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sz w:val="2"/>
          <w:lang w:eastAsia="en-US"/>
        </w:rPr>
        <w:id w:val="-1898121237"/>
        <w:docPartObj>
          <w:docPartGallery w:val="Cover Pages"/>
          <w:docPartUnique/>
        </w:docPartObj>
      </w:sdtPr>
      <w:sdtEndPr>
        <w:rPr>
          <w:rFonts w:ascii="Arial Narrow" w:hAnsi="Arial Narrow" w:cstheme="majorHAnsi"/>
          <w:b/>
          <w:bCs/>
          <w:sz w:val="22"/>
        </w:rPr>
      </w:sdtEndPr>
      <w:sdtContent>
        <w:p w14:paraId="2F15B3AE" w14:textId="7F1A4A41" w:rsidR="00B52E86" w:rsidRDefault="00BB416E" w:rsidP="00B52E86">
          <w:pPr>
            <w:pStyle w:val="Sinespaciado"/>
          </w:pPr>
          <w:r>
            <w:rPr>
              <w:sz w:val="2"/>
            </w:rPr>
            <w:t>P</w:t>
          </w:r>
        </w:p>
        <w:p w14:paraId="39CACA38" w14:textId="77657109" w:rsidR="00BB416E" w:rsidRDefault="00021616">
          <w:pPr>
            <w:rPr>
              <w:rFonts w:ascii="Arial Narrow" w:eastAsiaTheme="minorEastAsia" w:hAnsi="Arial Narrow" w:cstheme="majorHAnsi"/>
              <w:b/>
              <w:bCs/>
              <w:lang w:eastAsia="es-CO"/>
            </w:rPr>
          </w:pPr>
        </w:p>
      </w:sdtContent>
    </w:sdt>
    <w:bookmarkStart w:id="0" w:name="_Hlk91831852" w:displacedByCustomXml="next"/>
    <w:bookmarkEnd w:id="0" w:displacedByCustomXml="next"/>
    <w:sdt>
      <w:sdtPr>
        <w:rPr>
          <w:lang w:val="es-ES"/>
        </w:rPr>
        <w:id w:val="-391657035"/>
        <w:docPartObj>
          <w:docPartGallery w:val="Cover Pages"/>
          <w:docPartUnique/>
        </w:docPartObj>
      </w:sdtPr>
      <w:sdtContent>
        <w:p w14:paraId="64B6E7DE" w14:textId="77777777" w:rsidR="00B52E86" w:rsidRPr="009D243B" w:rsidRDefault="00B52E86" w:rsidP="00B52E86">
          <w:pPr>
            <w:rPr>
              <w:lang w:val="es-ES"/>
            </w:rPr>
          </w:pPr>
          <w:r w:rsidRPr="009D243B">
            <w:rPr>
              <w:rFonts w:ascii="Arial Nova Cond" w:eastAsia="Calibri" w:hAnsi="Arial Nova Cond"/>
              <w:noProof/>
              <w:lang w:val="es-ES"/>
            </w:rPr>
            <mc:AlternateContent>
              <mc:Choice Requires="wpg">
                <w:drawing>
                  <wp:anchor distT="0" distB="0" distL="114300" distR="114300" simplePos="0" relativeHeight="251668480" behindDoc="0" locked="0" layoutInCell="1" allowOverlap="1" wp14:anchorId="77097DE9" wp14:editId="42305858">
                    <wp:simplePos x="0" y="0"/>
                    <wp:positionH relativeFrom="page">
                      <wp:posOffset>90805</wp:posOffset>
                    </wp:positionH>
                    <wp:positionV relativeFrom="page">
                      <wp:posOffset>96520</wp:posOffset>
                    </wp:positionV>
                    <wp:extent cx="297711" cy="9877647"/>
                    <wp:effectExtent l="0" t="0" r="7620" b="9525"/>
                    <wp:wrapNone/>
                    <wp:docPr id="114" name="Grupo 114"/>
                    <wp:cNvGraphicFramePr/>
                    <a:graphic xmlns:a="http://schemas.openxmlformats.org/drawingml/2006/main">
                      <a:graphicData uri="http://schemas.microsoft.com/office/word/2010/wordprocessingGroup">
                        <wpg:wgp>
                          <wpg:cNvGrpSpPr/>
                          <wpg:grpSpPr>
                            <a:xfrm>
                              <a:off x="0" y="0"/>
                              <a:ext cx="297711" cy="9877647"/>
                              <a:chOff x="0" y="0"/>
                              <a:chExt cx="228600" cy="9144000"/>
                            </a:xfrm>
                          </wpg:grpSpPr>
                          <wps:wsp>
                            <wps:cNvPr id="115" name="Rectángulo 115"/>
                            <wps:cNvSpPr/>
                            <wps:spPr>
                              <a:xfrm>
                                <a:off x="0" y="0"/>
                                <a:ext cx="228600" cy="8782050"/>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25EB077" id="Grupo 114" o:spid="_x0000_s1026" style="position:absolute;margin-left:7.15pt;margin-top:7.6pt;width:23.45pt;height:777.75pt;z-index:251668480;mso-position-horizontal-relative:page;mso-position-vertical-relative:page"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" fillcolor="#ed7d31" stroked="f" strokeweight="1p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" fillcolor="#4472c4" stroked="f" strokeweight="1pt">
                      <o:lock v:ext="edit" aspectratio="t"/>
                    </v:rect>
                    <w10:wrap anchorx="page" anchory="page"/>
                  </v:group>
                </w:pict>
              </mc:Fallback>
            </mc:AlternateContent>
          </w:r>
        </w:p>
        <w:p w14:paraId="57EA13AD" w14:textId="77777777" w:rsidR="00B52E86" w:rsidRPr="009D243B" w:rsidRDefault="00B52E86" w:rsidP="00B52E86">
          <w:pPr>
            <w:spacing w:after="200" w:line="276" w:lineRule="auto"/>
            <w:rPr>
              <w:lang w:val="es-ES"/>
            </w:rPr>
          </w:pPr>
        </w:p>
      </w:sdtContent>
    </w:sdt>
    <w:p w14:paraId="4A01C07E" w14:textId="77777777" w:rsidR="00B52E86" w:rsidRPr="009D243B" w:rsidRDefault="00B52E86" w:rsidP="00B52E86">
      <w:pPr>
        <w:rPr>
          <w:lang w:val="es-ES"/>
        </w:rPr>
      </w:pPr>
    </w:p>
    <w:p w14:paraId="40428A26" w14:textId="77777777" w:rsidR="00B52E86" w:rsidRPr="009D243B" w:rsidRDefault="00B52E86" w:rsidP="00B52E86">
      <w:pPr>
        <w:rPr>
          <w:lang w:val="es-ES"/>
        </w:rPr>
      </w:pPr>
    </w:p>
    <w:p w14:paraId="53BAAE9E" w14:textId="77777777" w:rsidR="00B52E86" w:rsidRPr="009D243B" w:rsidRDefault="00B52E86" w:rsidP="00B52E86">
      <w:pPr>
        <w:rPr>
          <w:lang w:val="es-ES"/>
        </w:rPr>
      </w:pPr>
    </w:p>
    <w:p w14:paraId="3BC9C2EF" w14:textId="77777777" w:rsidR="00B52E86" w:rsidRPr="009D243B" w:rsidRDefault="00B52E86" w:rsidP="00B52E86">
      <w:pPr>
        <w:rPr>
          <w:lang w:val="es-ES"/>
        </w:rPr>
      </w:pPr>
    </w:p>
    <w:p w14:paraId="2B26B83D" w14:textId="77777777" w:rsidR="00B52E86" w:rsidRPr="009D243B" w:rsidRDefault="00B52E86" w:rsidP="00B52E86">
      <w:pPr>
        <w:jc w:val="right"/>
        <w:rPr>
          <w:lang w:val="es-ES"/>
        </w:rPr>
      </w:pPr>
    </w:p>
    <w:p w14:paraId="0776CBE3" w14:textId="77777777" w:rsidR="00B52E86" w:rsidRPr="009D243B" w:rsidRDefault="00B52E86" w:rsidP="00B52E86">
      <w:pPr>
        <w:jc w:val="right"/>
        <w:rPr>
          <w:lang w:val="es-ES"/>
        </w:rPr>
      </w:pPr>
    </w:p>
    <w:p w14:paraId="73788121" w14:textId="77777777" w:rsidR="00B52E86" w:rsidRPr="009D243B" w:rsidRDefault="00B52E86" w:rsidP="00B52E86">
      <w:pPr>
        <w:jc w:val="right"/>
        <w:rPr>
          <w:lang w:val="es-ES"/>
        </w:rPr>
      </w:pPr>
    </w:p>
    <w:p w14:paraId="70FEBBA2" w14:textId="77777777" w:rsidR="00B52E86" w:rsidRPr="009D243B" w:rsidRDefault="00B52E86" w:rsidP="00B52E86">
      <w:pPr>
        <w:jc w:val="right"/>
        <w:rPr>
          <w:lang w:val="es-ES"/>
        </w:rPr>
      </w:pPr>
    </w:p>
    <w:p w14:paraId="77711E60" w14:textId="77777777" w:rsidR="00B52E86" w:rsidRPr="009D243B" w:rsidRDefault="00B52E86" w:rsidP="00B52E86">
      <w:pPr>
        <w:jc w:val="right"/>
        <w:rPr>
          <w:lang w:val="es-ES"/>
        </w:rPr>
      </w:pPr>
    </w:p>
    <w:p w14:paraId="49A731B3" w14:textId="5309AFC2" w:rsidR="00B52E86" w:rsidRPr="009D243B" w:rsidRDefault="00B52E86" w:rsidP="00B52E86">
      <w:pPr>
        <w:jc w:val="right"/>
        <w:rPr>
          <w:lang w:val="es-ES"/>
        </w:rPr>
      </w:pPr>
    </w:p>
    <w:p w14:paraId="2E2A7E5D" w14:textId="2CD946F2" w:rsidR="00B52E86" w:rsidRPr="009D243B" w:rsidRDefault="00B52E86" w:rsidP="00B52E86">
      <w:pPr>
        <w:jc w:val="right"/>
        <w:rPr>
          <w:lang w:val="es-ES"/>
        </w:rPr>
      </w:pPr>
    </w:p>
    <w:p w14:paraId="2F3E8390" w14:textId="77777777" w:rsidR="00B52E86" w:rsidRPr="009D243B" w:rsidRDefault="00B52E86" w:rsidP="00B52E86">
      <w:pPr>
        <w:jc w:val="right"/>
        <w:rPr>
          <w:lang w:val="es-ES"/>
        </w:rPr>
      </w:pPr>
    </w:p>
    <w:p w14:paraId="0C49F39F" w14:textId="453EFF1B" w:rsidR="00B52E86" w:rsidRPr="009D243B" w:rsidRDefault="00B52E86" w:rsidP="00B52E86">
      <w:pPr>
        <w:rPr>
          <w:lang w:val="es-ES"/>
        </w:rPr>
      </w:pPr>
      <w:r w:rsidRPr="009D243B">
        <w:rPr>
          <w:noProof/>
          <w:lang w:val="es-ES"/>
        </w:rPr>
        <mc:AlternateContent>
          <mc:Choice Requires="wps">
            <w:drawing>
              <wp:anchor distT="0" distB="0" distL="114300" distR="114300" simplePos="0" relativeHeight="251665408" behindDoc="0" locked="0" layoutInCell="1" allowOverlap="1" wp14:anchorId="36C376A8" wp14:editId="163C203E">
                <wp:simplePos x="0" y="0"/>
                <wp:positionH relativeFrom="margin">
                  <wp:align>right</wp:align>
                </wp:positionH>
                <wp:positionV relativeFrom="margin">
                  <wp:align>bottom</wp:align>
                </wp:positionV>
                <wp:extent cx="5700395" cy="800100"/>
                <wp:effectExtent l="0" t="0" r="8890" b="0"/>
                <wp:wrapSquare wrapText="bothSides"/>
                <wp:docPr id="95" name="Cuadro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0395" cy="800100"/>
                        </a:xfrm>
                        <a:prstGeom prst="rect">
                          <a:avLst/>
                        </a:prstGeom>
                        <a:noFill/>
                        <a:ln w="6350">
                          <a:noFill/>
                        </a:ln>
                        <a:effectLst/>
                      </wps:spPr>
                      <wps:txbx>
                        <w:txbxContent>
                          <w:p w14:paraId="04C738DC" w14:textId="77777777" w:rsidR="00B52E86" w:rsidRPr="00FC2EAC" w:rsidRDefault="00B52E86" w:rsidP="00B52E86">
                            <w:pPr>
                              <w:pStyle w:val="Encabezado"/>
                              <w:jc w:val="right"/>
                              <w:rPr>
                                <w:caps/>
                                <w:color w:val="262626"/>
                                <w:sz w:val="28"/>
                                <w:szCs w:val="28"/>
                              </w:rPr>
                            </w:pPr>
                            <w:r w:rsidRPr="006E0128">
                              <w:rPr>
                                <w:rFonts w:ascii="Arial Nova Cond" w:hAnsi="Arial Nova Cond"/>
                                <w:b/>
                                <w:bCs/>
                                <w:caps/>
                                <w:color w:val="262626"/>
                                <w:sz w:val="28"/>
                                <w:szCs w:val="28"/>
                              </w:rPr>
                              <w:t xml:space="preserve">     GRUPO DE GESTIÓN HUMANA</w:t>
                            </w:r>
                          </w:p>
                          <w:p w14:paraId="69DD0E43" w14:textId="77777777" w:rsidR="00B52E86" w:rsidRDefault="00B52E86" w:rsidP="00B52E86">
                            <w:pPr>
                              <w:pStyle w:val="Sinespaciado"/>
                              <w:jc w:val="right"/>
                              <w:rPr>
                                <w:rFonts w:ascii="Arial Nova Cond" w:hAnsi="Arial Nova Cond"/>
                                <w:b/>
                                <w:bCs/>
                                <w:caps/>
                                <w:color w:val="262626"/>
                                <w:sz w:val="20"/>
                                <w:szCs w:val="20"/>
                              </w:rPr>
                            </w:pPr>
                            <w:r w:rsidRPr="006E0128">
                              <w:rPr>
                                <w:rFonts w:ascii="Arial Nova Cond" w:hAnsi="Arial Nova Cond"/>
                                <w:b/>
                                <w:bCs/>
                                <w:caps/>
                                <w:color w:val="262626"/>
                                <w:sz w:val="20"/>
                                <w:szCs w:val="20"/>
                              </w:rPr>
                              <w:t>SUBDIRECCION ADMINISTRATIVA Y FINANCIERA</w:t>
                            </w:r>
                          </w:p>
                          <w:p w14:paraId="6078FEF9" w14:textId="77777777" w:rsidR="00B52E86" w:rsidRDefault="00B52E86" w:rsidP="00B52E86">
                            <w:pPr>
                              <w:pStyle w:val="Sinespaciado"/>
                              <w:jc w:val="right"/>
                              <w:rPr>
                                <w:rFonts w:ascii="Arial Nova Cond" w:eastAsia="Times New Roman" w:hAnsi="Arial Nova Cond"/>
                                <w:b/>
                                <w:bCs/>
                                <w:caps/>
                                <w:color w:val="262626"/>
                                <w:sz w:val="28"/>
                                <w:szCs w:val="28"/>
                                <w:lang w:eastAsia="es-ES"/>
                              </w:rPr>
                            </w:pPr>
                          </w:p>
                          <w:p w14:paraId="1CDA801C" w14:textId="77777777" w:rsidR="00B52E86" w:rsidRPr="00FC2EAC" w:rsidRDefault="00B52E86" w:rsidP="00B52E86">
                            <w:pPr>
                              <w:pStyle w:val="Sinespaciado"/>
                              <w:jc w:val="right"/>
                              <w:rPr>
                                <w:rFonts w:ascii="Arial Nova Cond" w:eastAsia="Times New Roman" w:hAnsi="Arial Nova Cond"/>
                                <w:b/>
                                <w:bCs/>
                                <w:caps/>
                                <w:color w:val="262626"/>
                                <w:sz w:val="28"/>
                                <w:szCs w:val="28"/>
                                <w:lang w:eastAsia="es-ES"/>
                              </w:rPr>
                            </w:pPr>
                            <w:r w:rsidRPr="00FC2EAC">
                              <w:rPr>
                                <w:rFonts w:ascii="Arial Nova Cond" w:eastAsia="Times New Roman" w:hAnsi="Arial Nova Cond"/>
                                <w:b/>
                                <w:bCs/>
                                <w:caps/>
                                <w:color w:val="262626"/>
                                <w:sz w:val="28"/>
                                <w:szCs w:val="28"/>
                                <w:lang w:eastAsia="es-ES"/>
                              </w:rPr>
                              <w:t>VERSIÓN 1</w:t>
                            </w:r>
                          </w:p>
                          <w:p w14:paraId="057169FF" w14:textId="77777777" w:rsidR="00B52E86" w:rsidRPr="006E0128" w:rsidRDefault="00B52E86" w:rsidP="00B52E86">
                            <w:pPr>
                              <w:pStyle w:val="Encabezado"/>
                              <w:jc w:val="right"/>
                              <w:rPr>
                                <w:caps/>
                                <w:color w:val="262626"/>
                                <w:sz w:val="20"/>
                              </w:rPr>
                            </w:pPr>
                            <w:r w:rsidRPr="006E0128">
                              <w:rPr>
                                <w:rFonts w:ascii="Arial Nova Cond" w:hAnsi="Arial Nova Cond"/>
                                <w:b/>
                                <w:bCs/>
                                <w:color w:val="262626"/>
                                <w:sz w:val="20"/>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36C376A8" id="_x0000_t202" coordsize="21600,21600" o:spt="202" path="m,l,21600r21600,l21600,xe">
                <v:stroke joinstyle="miter"/>
                <v:path gradientshapeok="t" o:connecttype="rect"/>
              </v:shapetype>
              <v:shape id="Cuadro de texto 95" o:spid="_x0000_s1026" type="#_x0000_t202" style="position:absolute;margin-left:397.65pt;margin-top:0;width:448.85pt;height:63pt;z-index:251665408;visibility:visible;mso-wrap-style:square;mso-width-percent:734;mso-height-percent:0;mso-wrap-distance-left:9pt;mso-wrap-distance-top:0;mso-wrap-distance-right:9pt;mso-wrap-distance-bottom:0;mso-position-horizontal:right;mso-position-horizontal-relative:margin;mso-position-vertical:bottom;mso-position-vertical-relative:margin;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" filled="f" stroked="f" strokeweight=".5pt">
                <v:textbox inset="0,0,0,0">
                  <w:txbxContent>
                    <w:p w14:paraId="04C738DC" w14:textId="77777777" w:rsidR="00B52E86" w:rsidRPr="00FC2EAC" w:rsidRDefault="00B52E86" w:rsidP="00B52E86">
                      <w:pPr>
                        <w:pStyle w:val="Encabezado"/>
                        <w:jc w:val="right"/>
                        <w:rPr>
                          <w:caps/>
                          <w:color w:val="262626"/>
                          <w:sz w:val="28"/>
                          <w:szCs w:val="28"/>
                        </w:rPr>
                      </w:pPr>
                      <w:r w:rsidRPr="006E0128">
                        <w:rPr>
                          <w:rFonts w:ascii="Arial Nova Cond" w:hAnsi="Arial Nova Cond"/>
                          <w:b/>
                          <w:bCs/>
                          <w:caps/>
                          <w:color w:val="262626"/>
                          <w:sz w:val="28"/>
                          <w:szCs w:val="28"/>
                        </w:rPr>
                        <w:t xml:space="preserve">     GRUPO DE GESTIÓN HUMANA</w:t>
                      </w:r>
                    </w:p>
                    <w:p w14:paraId="69DD0E43" w14:textId="77777777" w:rsidR="00B52E86" w:rsidRDefault="00B52E86" w:rsidP="00B52E86">
                      <w:pPr>
                        <w:pStyle w:val="Sinespaciado"/>
                        <w:jc w:val="right"/>
                        <w:rPr>
                          <w:rFonts w:ascii="Arial Nova Cond" w:hAnsi="Arial Nova Cond"/>
                          <w:b/>
                          <w:bCs/>
                          <w:caps/>
                          <w:color w:val="262626"/>
                          <w:sz w:val="20"/>
                          <w:szCs w:val="20"/>
                        </w:rPr>
                      </w:pPr>
                      <w:r w:rsidRPr="006E0128">
                        <w:rPr>
                          <w:rFonts w:ascii="Arial Nova Cond" w:hAnsi="Arial Nova Cond"/>
                          <w:b/>
                          <w:bCs/>
                          <w:caps/>
                          <w:color w:val="262626"/>
                          <w:sz w:val="20"/>
                          <w:szCs w:val="20"/>
                        </w:rPr>
                        <w:t>SUBDIRECCION ADMINISTRATIVA Y FINANCIERA</w:t>
                      </w:r>
                    </w:p>
                    <w:p w14:paraId="6078FEF9" w14:textId="77777777" w:rsidR="00B52E86" w:rsidRDefault="00B52E86" w:rsidP="00B52E86">
                      <w:pPr>
                        <w:pStyle w:val="Sinespaciado"/>
                        <w:jc w:val="right"/>
                        <w:rPr>
                          <w:rFonts w:ascii="Arial Nova Cond" w:eastAsia="Times New Roman" w:hAnsi="Arial Nova Cond"/>
                          <w:b/>
                          <w:bCs/>
                          <w:caps/>
                          <w:color w:val="262626"/>
                          <w:sz w:val="28"/>
                          <w:szCs w:val="28"/>
                          <w:lang w:eastAsia="es-ES"/>
                        </w:rPr>
                      </w:pPr>
                    </w:p>
                    <w:p w14:paraId="1CDA801C" w14:textId="77777777" w:rsidR="00B52E86" w:rsidRPr="00FC2EAC" w:rsidRDefault="00B52E86" w:rsidP="00B52E86">
                      <w:pPr>
                        <w:pStyle w:val="Sinespaciado"/>
                        <w:jc w:val="right"/>
                        <w:rPr>
                          <w:rFonts w:ascii="Arial Nova Cond" w:eastAsia="Times New Roman" w:hAnsi="Arial Nova Cond"/>
                          <w:b/>
                          <w:bCs/>
                          <w:caps/>
                          <w:color w:val="262626"/>
                          <w:sz w:val="28"/>
                          <w:szCs w:val="28"/>
                          <w:lang w:eastAsia="es-ES"/>
                        </w:rPr>
                      </w:pPr>
                      <w:r w:rsidRPr="00FC2EAC">
                        <w:rPr>
                          <w:rFonts w:ascii="Arial Nova Cond" w:eastAsia="Times New Roman" w:hAnsi="Arial Nova Cond"/>
                          <w:b/>
                          <w:bCs/>
                          <w:caps/>
                          <w:color w:val="262626"/>
                          <w:sz w:val="28"/>
                          <w:szCs w:val="28"/>
                          <w:lang w:eastAsia="es-ES"/>
                        </w:rPr>
                        <w:t>VERSIÓN 1</w:t>
                      </w:r>
                    </w:p>
                    <w:p w14:paraId="057169FF" w14:textId="77777777" w:rsidR="00B52E86" w:rsidRPr="006E0128" w:rsidRDefault="00B52E86" w:rsidP="00B52E86">
                      <w:pPr>
                        <w:pStyle w:val="Encabezado"/>
                        <w:jc w:val="right"/>
                        <w:rPr>
                          <w:caps/>
                          <w:color w:val="262626"/>
                          <w:sz w:val="20"/>
                        </w:rPr>
                      </w:pPr>
                      <w:r w:rsidRPr="006E0128">
                        <w:rPr>
                          <w:rFonts w:ascii="Arial Nova Cond" w:hAnsi="Arial Nova Cond"/>
                          <w:b/>
                          <w:bCs/>
                          <w:color w:val="262626"/>
                          <w:sz w:val="20"/>
                        </w:rPr>
                        <w:t>.</w:t>
                      </w:r>
                    </w:p>
                  </w:txbxContent>
                </v:textbox>
                <w10:wrap type="square" anchorx="margin" anchory="margin"/>
              </v:shape>
            </w:pict>
          </mc:Fallback>
        </mc:AlternateContent>
      </w:r>
    </w:p>
    <w:p w14:paraId="0C13D91B" w14:textId="77777777" w:rsidR="00B52E86" w:rsidRPr="009D243B" w:rsidRDefault="00B52E86" w:rsidP="00B52E86">
      <w:pPr>
        <w:jc w:val="right"/>
        <w:rPr>
          <w:lang w:val="es-ES"/>
        </w:rPr>
      </w:pPr>
    </w:p>
    <w:p w14:paraId="2C746BF4" w14:textId="095E45E3" w:rsidR="00B52E86" w:rsidRDefault="00B52E86" w:rsidP="001C0608">
      <w:pPr>
        <w:pStyle w:val="Sinespaciado"/>
        <w:jc w:val="center"/>
        <w:rPr>
          <w:rFonts w:ascii="Arial Narrow" w:hAnsi="Arial Narrow" w:cstheme="majorHAnsi"/>
          <w:b/>
          <w:bCs/>
        </w:rPr>
      </w:pPr>
    </w:p>
    <w:p w14:paraId="00ABCB91" w14:textId="59AD32B2" w:rsidR="00B52E86" w:rsidRDefault="00B52E86" w:rsidP="001C0608">
      <w:pPr>
        <w:pStyle w:val="Sinespaciado"/>
        <w:jc w:val="center"/>
        <w:rPr>
          <w:rFonts w:ascii="Arial Narrow" w:hAnsi="Arial Narrow" w:cstheme="majorHAnsi"/>
          <w:b/>
          <w:bCs/>
        </w:rPr>
      </w:pPr>
    </w:p>
    <w:p w14:paraId="647EB945" w14:textId="47633D99" w:rsidR="00B52E86" w:rsidRDefault="00B52E86" w:rsidP="001C0608">
      <w:pPr>
        <w:pStyle w:val="Sinespaciado"/>
        <w:jc w:val="center"/>
        <w:rPr>
          <w:rFonts w:ascii="Arial Narrow" w:hAnsi="Arial Narrow" w:cstheme="majorHAnsi"/>
          <w:b/>
          <w:bCs/>
        </w:rPr>
      </w:pPr>
    </w:p>
    <w:p w14:paraId="62C19094" w14:textId="36D46731" w:rsidR="00B52E86" w:rsidRDefault="00B52E86" w:rsidP="001C0608">
      <w:pPr>
        <w:pStyle w:val="Sinespaciado"/>
        <w:jc w:val="center"/>
        <w:rPr>
          <w:rFonts w:ascii="Arial Narrow" w:hAnsi="Arial Narrow" w:cstheme="majorHAnsi"/>
          <w:b/>
          <w:bCs/>
        </w:rPr>
      </w:pPr>
    </w:p>
    <w:p w14:paraId="0D878C16" w14:textId="2415CDD5" w:rsidR="00B52E86" w:rsidRDefault="00B52E86" w:rsidP="001C0608">
      <w:pPr>
        <w:pStyle w:val="Sinespaciado"/>
        <w:jc w:val="center"/>
        <w:rPr>
          <w:rFonts w:ascii="Arial Narrow" w:hAnsi="Arial Narrow" w:cstheme="majorHAnsi"/>
          <w:b/>
          <w:bCs/>
        </w:rPr>
      </w:pPr>
    </w:p>
    <w:p w14:paraId="738633CD" w14:textId="7E7E2DFD" w:rsidR="00B52E86" w:rsidRDefault="00B52E86" w:rsidP="001C0608">
      <w:pPr>
        <w:pStyle w:val="Sinespaciado"/>
        <w:jc w:val="center"/>
        <w:rPr>
          <w:rFonts w:ascii="Arial Narrow" w:hAnsi="Arial Narrow" w:cstheme="majorHAnsi"/>
          <w:b/>
          <w:bCs/>
        </w:rPr>
      </w:pPr>
    </w:p>
    <w:p w14:paraId="49B7401D" w14:textId="16238675" w:rsidR="00B52E86" w:rsidRDefault="00B52E86" w:rsidP="001C0608">
      <w:pPr>
        <w:pStyle w:val="Sinespaciado"/>
        <w:jc w:val="center"/>
        <w:rPr>
          <w:rFonts w:ascii="Arial Narrow" w:hAnsi="Arial Narrow" w:cstheme="majorHAnsi"/>
          <w:b/>
          <w:bCs/>
        </w:rPr>
      </w:pPr>
    </w:p>
    <w:p w14:paraId="6BE9FBE3" w14:textId="35D1443C" w:rsidR="00B52E86" w:rsidRDefault="00B52E86" w:rsidP="001C0608">
      <w:pPr>
        <w:pStyle w:val="Sinespaciado"/>
        <w:jc w:val="center"/>
        <w:rPr>
          <w:rFonts w:ascii="Arial Narrow" w:hAnsi="Arial Narrow" w:cstheme="majorHAnsi"/>
          <w:b/>
          <w:bCs/>
        </w:rPr>
      </w:pPr>
      <w:r w:rsidRPr="009D243B">
        <w:rPr>
          <w:noProof/>
          <w:lang w:val="es-ES"/>
        </w:rPr>
        <mc:AlternateContent>
          <mc:Choice Requires="wps">
            <w:drawing>
              <wp:anchor distT="0" distB="0" distL="114300" distR="114300" simplePos="0" relativeHeight="251666432" behindDoc="0" locked="0" layoutInCell="1" allowOverlap="1" wp14:anchorId="53B9F5D2" wp14:editId="2DE24DFB">
                <wp:simplePos x="0" y="0"/>
                <wp:positionH relativeFrom="margin">
                  <wp:posOffset>30480</wp:posOffset>
                </wp:positionH>
                <wp:positionV relativeFrom="page">
                  <wp:posOffset>7915275</wp:posOffset>
                </wp:positionV>
                <wp:extent cx="5568950" cy="615950"/>
                <wp:effectExtent l="0" t="0" r="12700" b="12700"/>
                <wp:wrapSquare wrapText="bothSides"/>
                <wp:docPr id="79"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950" cy="615950"/>
                        </a:xfrm>
                        <a:prstGeom prst="rect">
                          <a:avLst/>
                        </a:prstGeom>
                        <a:noFill/>
                        <a:ln w="6350">
                          <a:noFill/>
                        </a:ln>
                        <a:effectLst/>
                      </wps:spPr>
                      <wps:txbx>
                        <w:txbxContent>
                          <w:p w14:paraId="7C24AED1" w14:textId="77777777" w:rsidR="00B52E86" w:rsidRPr="006E0128" w:rsidRDefault="00B52E86" w:rsidP="00B52E86">
                            <w:pPr>
                              <w:pStyle w:val="Encabezado"/>
                              <w:jc w:val="right"/>
                              <w:rPr>
                                <w:caps/>
                                <w:color w:val="262626"/>
                                <w:sz w:val="28"/>
                                <w:szCs w:val="28"/>
                              </w:rPr>
                            </w:pPr>
                            <w:r w:rsidRPr="006E0128">
                              <w:rPr>
                                <w:rFonts w:ascii="Arial Nova Cond" w:hAnsi="Arial Nova Cond"/>
                                <w:b/>
                                <w:bCs/>
                                <w:caps/>
                                <w:color w:val="262626"/>
                                <w:sz w:val="28"/>
                                <w:szCs w:val="28"/>
                              </w:rPr>
                              <w:t xml:space="preserve">     </w:t>
                            </w:r>
                          </w:p>
                          <w:p w14:paraId="26538D26" w14:textId="77777777" w:rsidR="00B52E86" w:rsidRPr="002269D7" w:rsidRDefault="00B52E86" w:rsidP="00B52E86">
                            <w:pPr>
                              <w:pStyle w:val="Encabezado"/>
                              <w:jc w:val="right"/>
                              <w:rPr>
                                <w:i/>
                                <w:iCs/>
                                <w:caps/>
                                <w:color w:val="262626"/>
                                <w:sz w:val="20"/>
                              </w:rPr>
                            </w:pPr>
                            <w:r w:rsidRPr="002269D7">
                              <w:rPr>
                                <w:rFonts w:ascii="Arial Nova Cond" w:hAnsi="Arial Nova Cond"/>
                                <w:b/>
                                <w:bCs/>
                                <w:i/>
                                <w:iCs/>
                                <w:caps/>
                                <w:color w:val="262626"/>
                                <w:sz w:val="20"/>
                              </w:rPr>
                              <w:t xml:space="preserve">     </w:t>
                            </w:r>
                          </w:p>
                          <w:p w14:paraId="6E5AC325" w14:textId="77777777" w:rsidR="00B52E86" w:rsidRPr="006E0128" w:rsidRDefault="00B52E86" w:rsidP="00B52E86">
                            <w:pPr>
                              <w:pStyle w:val="Sinespaciado"/>
                              <w:jc w:val="right"/>
                              <w:rPr>
                                <w:smallCaps/>
                                <w:color w:val="44546A"/>
                                <w:sz w:val="36"/>
                                <w:szCs w:val="36"/>
                              </w:rPr>
                            </w:pPr>
                            <w:r w:rsidRPr="006E0128">
                              <w:rPr>
                                <w:rFonts w:ascii="Arial Nova Cond" w:hAnsi="Arial Nova Cond"/>
                                <w:b/>
                                <w:bCs/>
                                <w:smallCaps/>
                                <w:color w:val="44546A"/>
                                <w:sz w:val="36"/>
                                <w:szCs w:val="36"/>
                              </w:rPr>
                              <w:t>PARQUES NACIONALES NATURALES DE COLOMBIA</w:t>
                            </w:r>
                          </w:p>
                          <w:p w14:paraId="2AFD4234" w14:textId="77777777" w:rsidR="00B52E86" w:rsidRPr="006E0128" w:rsidRDefault="00B52E86" w:rsidP="00B52E86">
                            <w:pPr>
                              <w:pStyle w:val="Encabezado"/>
                              <w:jc w:val="right"/>
                              <w:rPr>
                                <w:caps/>
                                <w:color w:val="262626"/>
                                <w:sz w:val="20"/>
                              </w:rPr>
                            </w:pPr>
                            <w:r w:rsidRPr="006E0128">
                              <w:rPr>
                                <w:rFonts w:ascii="Arial Nova Cond" w:hAnsi="Arial Nova Cond"/>
                                <w:b/>
                                <w:bCs/>
                                <w:color w:val="262626"/>
                                <w:sz w:val="20"/>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B9F5D2" id="Cuadro de texto 79" o:spid="_x0000_s1027" type="#_x0000_t202" style="position:absolute;left:0;text-align:left;margin-left:2.4pt;margin-top:623.25pt;width:438.5pt;height:4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" filled="f" stroked="f" strokeweight=".5pt">
                <v:textbox inset="0,0,0,0">
                  <w:txbxContent>
                    <w:p w14:paraId="7C24AED1" w14:textId="77777777" w:rsidR="00B52E86" w:rsidRPr="006E0128" w:rsidRDefault="00B52E86" w:rsidP="00B52E86">
                      <w:pPr>
                        <w:pStyle w:val="Encabezado"/>
                        <w:jc w:val="right"/>
                        <w:rPr>
                          <w:caps/>
                          <w:color w:val="262626"/>
                          <w:sz w:val="28"/>
                          <w:szCs w:val="28"/>
                        </w:rPr>
                      </w:pPr>
                      <w:r w:rsidRPr="006E0128">
                        <w:rPr>
                          <w:rFonts w:ascii="Arial Nova Cond" w:hAnsi="Arial Nova Cond"/>
                          <w:b/>
                          <w:bCs/>
                          <w:caps/>
                          <w:color w:val="262626"/>
                          <w:sz w:val="28"/>
                          <w:szCs w:val="28"/>
                        </w:rPr>
                        <w:t xml:space="preserve">     </w:t>
                      </w:r>
                    </w:p>
                    <w:p w14:paraId="26538D26" w14:textId="77777777" w:rsidR="00B52E86" w:rsidRPr="002269D7" w:rsidRDefault="00B52E86" w:rsidP="00B52E86">
                      <w:pPr>
                        <w:pStyle w:val="Encabezado"/>
                        <w:jc w:val="right"/>
                        <w:rPr>
                          <w:i/>
                          <w:iCs/>
                          <w:caps/>
                          <w:color w:val="262626"/>
                          <w:sz w:val="20"/>
                        </w:rPr>
                      </w:pPr>
                      <w:r w:rsidRPr="002269D7">
                        <w:rPr>
                          <w:rFonts w:ascii="Arial Nova Cond" w:hAnsi="Arial Nova Cond"/>
                          <w:b/>
                          <w:bCs/>
                          <w:i/>
                          <w:iCs/>
                          <w:caps/>
                          <w:color w:val="262626"/>
                          <w:sz w:val="20"/>
                        </w:rPr>
                        <w:t xml:space="preserve">     </w:t>
                      </w:r>
                    </w:p>
                    <w:p w14:paraId="6E5AC325" w14:textId="77777777" w:rsidR="00B52E86" w:rsidRPr="006E0128" w:rsidRDefault="00B52E86" w:rsidP="00B52E86">
                      <w:pPr>
                        <w:pStyle w:val="Sinespaciado"/>
                        <w:jc w:val="right"/>
                        <w:rPr>
                          <w:smallCaps/>
                          <w:color w:val="44546A"/>
                          <w:sz w:val="36"/>
                          <w:szCs w:val="36"/>
                        </w:rPr>
                      </w:pPr>
                      <w:r w:rsidRPr="006E0128">
                        <w:rPr>
                          <w:rFonts w:ascii="Arial Nova Cond" w:hAnsi="Arial Nova Cond"/>
                          <w:b/>
                          <w:bCs/>
                          <w:smallCaps/>
                          <w:color w:val="44546A"/>
                          <w:sz w:val="36"/>
                          <w:szCs w:val="36"/>
                        </w:rPr>
                        <w:t>PARQUES NACIONALES NATURALES DE COLOMBIA</w:t>
                      </w:r>
                    </w:p>
                    <w:p w14:paraId="2AFD4234" w14:textId="77777777" w:rsidR="00B52E86" w:rsidRPr="006E0128" w:rsidRDefault="00B52E86" w:rsidP="00B52E86">
                      <w:pPr>
                        <w:pStyle w:val="Encabezado"/>
                        <w:jc w:val="right"/>
                        <w:rPr>
                          <w:caps/>
                          <w:color w:val="262626"/>
                          <w:sz w:val="20"/>
                        </w:rPr>
                      </w:pPr>
                      <w:r w:rsidRPr="006E0128">
                        <w:rPr>
                          <w:rFonts w:ascii="Arial Nova Cond" w:hAnsi="Arial Nova Cond"/>
                          <w:b/>
                          <w:bCs/>
                          <w:color w:val="262626"/>
                          <w:sz w:val="20"/>
                        </w:rPr>
                        <w:t>.</w:t>
                      </w:r>
                    </w:p>
                  </w:txbxContent>
                </v:textbox>
                <w10:wrap type="square" anchorx="margin" anchory="page"/>
              </v:shape>
            </w:pict>
          </mc:Fallback>
        </mc:AlternateContent>
      </w:r>
    </w:p>
    <w:p w14:paraId="2F3D6DE5" w14:textId="383394DA" w:rsidR="00B52E86" w:rsidRDefault="00B52E86" w:rsidP="001C0608">
      <w:pPr>
        <w:pStyle w:val="Sinespaciado"/>
        <w:jc w:val="center"/>
        <w:rPr>
          <w:rFonts w:ascii="Arial Narrow" w:hAnsi="Arial Narrow" w:cstheme="majorHAnsi"/>
          <w:b/>
          <w:bCs/>
        </w:rPr>
      </w:pPr>
      <w:r w:rsidRPr="009D243B">
        <w:rPr>
          <w:noProof/>
          <w:lang w:val="es-ES"/>
        </w:rPr>
        <mc:AlternateContent>
          <mc:Choice Requires="wps">
            <w:drawing>
              <wp:anchor distT="0" distB="0" distL="114300" distR="114300" simplePos="0" relativeHeight="251667456" behindDoc="0" locked="0" layoutInCell="1" allowOverlap="1" wp14:anchorId="5EA49CE5" wp14:editId="6442D9AD">
                <wp:simplePos x="0" y="0"/>
                <wp:positionH relativeFrom="margin">
                  <wp:posOffset>-560070</wp:posOffset>
                </wp:positionH>
                <wp:positionV relativeFrom="page">
                  <wp:posOffset>7553325</wp:posOffset>
                </wp:positionV>
                <wp:extent cx="6160770" cy="725805"/>
                <wp:effectExtent l="0" t="0" r="11430" b="0"/>
                <wp:wrapSquare wrapText="bothSides"/>
                <wp:docPr id="84" name="Cuadro de texto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0770" cy="725805"/>
                        </a:xfrm>
                        <a:prstGeom prst="rect">
                          <a:avLst/>
                        </a:prstGeom>
                        <a:noFill/>
                        <a:ln w="6350">
                          <a:noFill/>
                        </a:ln>
                        <a:effectLst/>
                      </wps:spPr>
                      <wps:txbx>
                        <w:txbxContent>
                          <w:p w14:paraId="6115DFB3" w14:textId="77777777" w:rsidR="00B52E86" w:rsidRDefault="00B52E86" w:rsidP="00B52E86">
                            <w:pPr>
                              <w:pStyle w:val="Encabezado"/>
                              <w:jc w:val="right"/>
                              <w:rPr>
                                <w:rFonts w:ascii="Arial Nova Cond" w:hAnsi="Arial Nova Cond"/>
                                <w:b/>
                                <w:bCs/>
                                <w:caps/>
                                <w:color w:val="323E4F"/>
                                <w:sz w:val="48"/>
                                <w:szCs w:val="48"/>
                              </w:rPr>
                            </w:pPr>
                            <w:r w:rsidRPr="00B52E86">
                              <w:rPr>
                                <w:rFonts w:ascii="Arial Nova Cond" w:hAnsi="Arial Nova Cond"/>
                                <w:b/>
                                <w:bCs/>
                                <w:caps/>
                                <w:color w:val="323E4F"/>
                                <w:sz w:val="48"/>
                                <w:szCs w:val="48"/>
                              </w:rPr>
                              <w:t xml:space="preserve">Plan Institucional de Capacitación </w:t>
                            </w:r>
                          </w:p>
                          <w:p w14:paraId="1B8E941D" w14:textId="70D61CA5" w:rsidR="00B52E86" w:rsidRDefault="00B52E86" w:rsidP="00B52E86">
                            <w:pPr>
                              <w:pStyle w:val="Encabezado"/>
                              <w:jc w:val="right"/>
                              <w:rPr>
                                <w:rFonts w:ascii="Arial Nova Cond" w:hAnsi="Arial Nova Cond"/>
                                <w:b/>
                                <w:bCs/>
                                <w:caps/>
                                <w:color w:val="323E4F"/>
                                <w:sz w:val="48"/>
                                <w:szCs w:val="48"/>
                              </w:rPr>
                            </w:pPr>
                            <w:r w:rsidRPr="00B52E86">
                              <w:rPr>
                                <w:rFonts w:ascii="Arial Nova Cond" w:hAnsi="Arial Nova Cond"/>
                                <w:b/>
                                <w:bCs/>
                                <w:caps/>
                                <w:color w:val="323E4F"/>
                                <w:sz w:val="48"/>
                                <w:szCs w:val="48"/>
                              </w:rPr>
                              <w:t>PIC 2022</w:t>
                            </w:r>
                          </w:p>
                          <w:p w14:paraId="47D4D7F4" w14:textId="77777777" w:rsidR="00B52E86" w:rsidRDefault="00B52E86" w:rsidP="00B52E86">
                            <w:pPr>
                              <w:pStyle w:val="Encabezado"/>
                              <w:jc w:val="right"/>
                              <w:rPr>
                                <w:rFonts w:ascii="Arial Nova Cond" w:hAnsi="Arial Nova Cond"/>
                                <w:b/>
                                <w:bCs/>
                                <w:caps/>
                                <w:color w:val="323E4F"/>
                                <w:sz w:val="48"/>
                                <w:szCs w:val="48"/>
                              </w:rPr>
                            </w:pPr>
                          </w:p>
                          <w:p w14:paraId="4B6D870E" w14:textId="77777777" w:rsidR="00B52E86" w:rsidRDefault="00B52E86" w:rsidP="00B52E86">
                            <w:pPr>
                              <w:pStyle w:val="Encabezado"/>
                              <w:jc w:val="right"/>
                              <w:rPr>
                                <w:rFonts w:ascii="Arial Nova Cond" w:hAnsi="Arial Nova Cond"/>
                                <w:b/>
                                <w:bCs/>
                                <w:caps/>
                                <w:color w:val="323E4F"/>
                                <w:sz w:val="48"/>
                                <w:szCs w:val="48"/>
                              </w:rPr>
                            </w:pPr>
                          </w:p>
                          <w:p w14:paraId="43E2EEA4" w14:textId="77777777" w:rsidR="00B52E86" w:rsidRPr="006B7578" w:rsidRDefault="00B52E86" w:rsidP="00B52E86">
                            <w:pPr>
                              <w:pStyle w:val="Encabezado"/>
                              <w:jc w:val="right"/>
                              <w:rPr>
                                <w:rFonts w:ascii="Arial Nova Cond" w:hAnsi="Arial Nova Cond"/>
                                <w:b/>
                                <w:bCs/>
                                <w:caps/>
                                <w:color w:val="323E4F"/>
                                <w:sz w:val="48"/>
                                <w:szCs w:val="48"/>
                              </w:rPr>
                            </w:pPr>
                          </w:p>
                          <w:p w14:paraId="73E9D926" w14:textId="77777777" w:rsidR="00B52E86" w:rsidRPr="006B7578" w:rsidRDefault="00B52E86" w:rsidP="00B52E86">
                            <w:pPr>
                              <w:pStyle w:val="Encabezado"/>
                              <w:jc w:val="right"/>
                              <w:rPr>
                                <w:rFonts w:ascii="Arial Nova Cond" w:hAnsi="Arial Nova Cond"/>
                                <w:b/>
                                <w:bCs/>
                                <w:caps/>
                                <w:color w:val="323E4F"/>
                                <w:sz w:val="48"/>
                                <w:szCs w:val="48"/>
                              </w:rPr>
                            </w:pPr>
                            <w:r w:rsidRPr="006B7578">
                              <w:rPr>
                                <w:rFonts w:ascii="Arial Nova Cond" w:hAnsi="Arial Nova Cond"/>
                                <w:b/>
                                <w:bCs/>
                                <w:caps/>
                                <w:color w:val="323E4F"/>
                                <w:sz w:val="48"/>
                                <w:szCs w:val="48"/>
                              </w:rPr>
                              <w:t>PARQUES NACIONALES NATURALES DE COLOMBIA</w:t>
                            </w:r>
                          </w:p>
                          <w:p w14:paraId="6D3C8342" w14:textId="77777777" w:rsidR="00B52E86" w:rsidRPr="006B7578" w:rsidRDefault="00B52E86" w:rsidP="00B52E86">
                            <w:pPr>
                              <w:pStyle w:val="Encabezado"/>
                              <w:jc w:val="right"/>
                              <w:rPr>
                                <w:rFonts w:ascii="Arial Nova Cond" w:hAnsi="Arial Nova Cond"/>
                                <w:b/>
                                <w:bCs/>
                                <w:caps/>
                                <w:color w:val="323E4F"/>
                                <w:sz w:val="48"/>
                                <w:szCs w:val="48"/>
                              </w:rPr>
                            </w:pPr>
                            <w:r w:rsidRPr="006B7578">
                              <w:rPr>
                                <w:rFonts w:ascii="Arial Nova Cond" w:hAnsi="Arial Nova Cond"/>
                                <w:b/>
                                <w:bCs/>
                                <w:caps/>
                                <w:color w:val="323E4F"/>
                                <w:sz w:val="48"/>
                                <w:szCs w:val="48"/>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A49CE5" id="Cuadro de texto 84" o:spid="_x0000_s1028" type="#_x0000_t202" style="position:absolute;left:0;text-align:left;margin-left:-44.1pt;margin-top:594.75pt;width:485.1pt;height:57.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" filled="f" stroked="f" strokeweight=".5pt">
                <v:textbox inset="0,0,0,0">
                  <w:txbxContent>
                    <w:p w14:paraId="6115DFB3" w14:textId="77777777" w:rsidR="00B52E86" w:rsidRDefault="00B52E86" w:rsidP="00B52E86">
                      <w:pPr>
                        <w:pStyle w:val="Encabezado"/>
                        <w:jc w:val="right"/>
                        <w:rPr>
                          <w:rFonts w:ascii="Arial Nova Cond" w:hAnsi="Arial Nova Cond"/>
                          <w:b/>
                          <w:bCs/>
                          <w:caps/>
                          <w:color w:val="323E4F"/>
                          <w:sz w:val="48"/>
                          <w:szCs w:val="48"/>
                        </w:rPr>
                      </w:pPr>
                      <w:r w:rsidRPr="00B52E86">
                        <w:rPr>
                          <w:rFonts w:ascii="Arial Nova Cond" w:hAnsi="Arial Nova Cond"/>
                          <w:b/>
                          <w:bCs/>
                          <w:caps/>
                          <w:color w:val="323E4F"/>
                          <w:sz w:val="48"/>
                          <w:szCs w:val="48"/>
                        </w:rPr>
                        <w:t xml:space="preserve">Plan Institucional de Capacitación </w:t>
                      </w:r>
                    </w:p>
                    <w:p w14:paraId="1B8E941D" w14:textId="70D61CA5" w:rsidR="00B52E86" w:rsidRDefault="00B52E86" w:rsidP="00B52E86">
                      <w:pPr>
                        <w:pStyle w:val="Encabezado"/>
                        <w:jc w:val="right"/>
                        <w:rPr>
                          <w:rFonts w:ascii="Arial Nova Cond" w:hAnsi="Arial Nova Cond"/>
                          <w:b/>
                          <w:bCs/>
                          <w:caps/>
                          <w:color w:val="323E4F"/>
                          <w:sz w:val="48"/>
                          <w:szCs w:val="48"/>
                        </w:rPr>
                      </w:pPr>
                      <w:r w:rsidRPr="00B52E86">
                        <w:rPr>
                          <w:rFonts w:ascii="Arial Nova Cond" w:hAnsi="Arial Nova Cond"/>
                          <w:b/>
                          <w:bCs/>
                          <w:caps/>
                          <w:color w:val="323E4F"/>
                          <w:sz w:val="48"/>
                          <w:szCs w:val="48"/>
                        </w:rPr>
                        <w:t>PIC 2022</w:t>
                      </w:r>
                    </w:p>
                    <w:p w14:paraId="47D4D7F4" w14:textId="77777777" w:rsidR="00B52E86" w:rsidRDefault="00B52E86" w:rsidP="00B52E86">
                      <w:pPr>
                        <w:pStyle w:val="Encabezado"/>
                        <w:jc w:val="right"/>
                        <w:rPr>
                          <w:rFonts w:ascii="Arial Nova Cond" w:hAnsi="Arial Nova Cond"/>
                          <w:b/>
                          <w:bCs/>
                          <w:caps/>
                          <w:color w:val="323E4F"/>
                          <w:sz w:val="48"/>
                          <w:szCs w:val="48"/>
                        </w:rPr>
                      </w:pPr>
                    </w:p>
                    <w:p w14:paraId="4B6D870E" w14:textId="77777777" w:rsidR="00B52E86" w:rsidRDefault="00B52E86" w:rsidP="00B52E86">
                      <w:pPr>
                        <w:pStyle w:val="Encabezado"/>
                        <w:jc w:val="right"/>
                        <w:rPr>
                          <w:rFonts w:ascii="Arial Nova Cond" w:hAnsi="Arial Nova Cond"/>
                          <w:b/>
                          <w:bCs/>
                          <w:caps/>
                          <w:color w:val="323E4F"/>
                          <w:sz w:val="48"/>
                          <w:szCs w:val="48"/>
                        </w:rPr>
                      </w:pPr>
                    </w:p>
                    <w:p w14:paraId="43E2EEA4" w14:textId="77777777" w:rsidR="00B52E86" w:rsidRPr="006B7578" w:rsidRDefault="00B52E86" w:rsidP="00B52E86">
                      <w:pPr>
                        <w:pStyle w:val="Encabezado"/>
                        <w:jc w:val="right"/>
                        <w:rPr>
                          <w:rFonts w:ascii="Arial Nova Cond" w:hAnsi="Arial Nova Cond"/>
                          <w:b/>
                          <w:bCs/>
                          <w:caps/>
                          <w:color w:val="323E4F"/>
                          <w:sz w:val="48"/>
                          <w:szCs w:val="48"/>
                        </w:rPr>
                      </w:pPr>
                    </w:p>
                    <w:p w14:paraId="73E9D926" w14:textId="77777777" w:rsidR="00B52E86" w:rsidRPr="006B7578" w:rsidRDefault="00B52E86" w:rsidP="00B52E86">
                      <w:pPr>
                        <w:pStyle w:val="Encabezado"/>
                        <w:jc w:val="right"/>
                        <w:rPr>
                          <w:rFonts w:ascii="Arial Nova Cond" w:hAnsi="Arial Nova Cond"/>
                          <w:b/>
                          <w:bCs/>
                          <w:caps/>
                          <w:color w:val="323E4F"/>
                          <w:sz w:val="48"/>
                          <w:szCs w:val="48"/>
                        </w:rPr>
                      </w:pPr>
                      <w:r w:rsidRPr="006B7578">
                        <w:rPr>
                          <w:rFonts w:ascii="Arial Nova Cond" w:hAnsi="Arial Nova Cond"/>
                          <w:b/>
                          <w:bCs/>
                          <w:caps/>
                          <w:color w:val="323E4F"/>
                          <w:sz w:val="48"/>
                          <w:szCs w:val="48"/>
                        </w:rPr>
                        <w:t>PARQUES NACIONALES NATURALES DE COLOMBIA</w:t>
                      </w:r>
                    </w:p>
                    <w:p w14:paraId="6D3C8342" w14:textId="77777777" w:rsidR="00B52E86" w:rsidRPr="006B7578" w:rsidRDefault="00B52E86" w:rsidP="00B52E86">
                      <w:pPr>
                        <w:pStyle w:val="Encabezado"/>
                        <w:jc w:val="right"/>
                        <w:rPr>
                          <w:rFonts w:ascii="Arial Nova Cond" w:hAnsi="Arial Nova Cond"/>
                          <w:b/>
                          <w:bCs/>
                          <w:caps/>
                          <w:color w:val="323E4F"/>
                          <w:sz w:val="48"/>
                          <w:szCs w:val="48"/>
                        </w:rPr>
                      </w:pPr>
                      <w:r w:rsidRPr="006B7578">
                        <w:rPr>
                          <w:rFonts w:ascii="Arial Nova Cond" w:hAnsi="Arial Nova Cond"/>
                          <w:b/>
                          <w:bCs/>
                          <w:caps/>
                          <w:color w:val="323E4F"/>
                          <w:sz w:val="48"/>
                          <w:szCs w:val="48"/>
                        </w:rPr>
                        <w:t>.</w:t>
                      </w:r>
                    </w:p>
                  </w:txbxContent>
                </v:textbox>
                <w10:wrap type="square" anchorx="margin" anchory="page"/>
              </v:shape>
            </w:pict>
          </mc:Fallback>
        </mc:AlternateContent>
      </w:r>
    </w:p>
    <w:sdt>
      <w:sdtPr>
        <w:rPr>
          <w:rFonts w:asciiTheme="minorHAnsi" w:eastAsiaTheme="minorHAnsi" w:hAnsiTheme="minorHAnsi" w:cstheme="minorBidi"/>
          <w:color w:val="auto"/>
          <w:sz w:val="22"/>
          <w:szCs w:val="22"/>
          <w:lang w:val="es-ES"/>
        </w:rPr>
        <w:id w:val="1695958859"/>
        <w:docPartObj>
          <w:docPartGallery w:val="Table of Contents"/>
          <w:docPartUnique/>
        </w:docPartObj>
      </w:sdtPr>
      <w:sdtEndPr>
        <w:rPr>
          <w:b/>
          <w:bCs/>
        </w:rPr>
      </w:sdtEndPr>
      <w:sdtContent>
        <w:p w14:paraId="394BFF68" w14:textId="3B1E4BA5" w:rsidR="00D56510" w:rsidRPr="00B52E86" w:rsidRDefault="00B52E86" w:rsidP="00D56510">
          <w:pPr>
            <w:pStyle w:val="TtuloTDC"/>
            <w:jc w:val="center"/>
            <w:rPr>
              <w:rFonts w:ascii="Arial Narrow" w:hAnsi="Arial Narrow"/>
              <w:b/>
              <w:color w:val="000000" w:themeColor="text1"/>
              <w:lang w:val="es-ES"/>
            </w:rPr>
          </w:pPr>
          <w:r w:rsidRPr="00B52E86">
            <w:rPr>
              <w:rFonts w:ascii="Arial Narrow" w:hAnsi="Arial Narrow"/>
              <w:b/>
              <w:color w:val="000000" w:themeColor="text1"/>
              <w:lang w:val="es-ES"/>
            </w:rPr>
            <w:t>CONTENIDO</w:t>
          </w:r>
        </w:p>
        <w:p w14:paraId="35A6DE16" w14:textId="77777777" w:rsidR="00D56510" w:rsidRPr="00B52E86" w:rsidRDefault="00D56510" w:rsidP="00D56510">
          <w:pPr>
            <w:pStyle w:val="Sinespaciado"/>
            <w:rPr>
              <w:rFonts w:ascii="Arial Narrow" w:hAnsi="Arial Narrow"/>
              <w:bCs/>
              <w:lang w:val="es-ES"/>
            </w:rPr>
          </w:pPr>
        </w:p>
        <w:p w14:paraId="69CBD9C5" w14:textId="53DCD67E" w:rsidR="00D56510" w:rsidRPr="00B52E86" w:rsidRDefault="00D56510">
          <w:pPr>
            <w:pStyle w:val="TDC1"/>
            <w:tabs>
              <w:tab w:val="left" w:pos="440"/>
              <w:tab w:val="right" w:leader="dot" w:pos="8828"/>
            </w:tabs>
            <w:rPr>
              <w:rFonts w:ascii="Arial Narrow" w:eastAsiaTheme="minorEastAsia" w:hAnsi="Arial Narrow"/>
              <w:bCs/>
              <w:noProof/>
              <w:lang w:val="en-US"/>
            </w:rPr>
          </w:pPr>
          <w:r w:rsidRPr="00B52E86">
            <w:rPr>
              <w:rFonts w:ascii="Arial Narrow" w:hAnsi="Arial Narrow"/>
              <w:bCs/>
            </w:rPr>
            <w:fldChar w:fldCharType="begin"/>
          </w:r>
          <w:r w:rsidRPr="00B52E86">
            <w:rPr>
              <w:rFonts w:ascii="Arial Narrow" w:hAnsi="Arial Narrow"/>
              <w:bCs/>
            </w:rPr>
            <w:instrText xml:space="preserve"> TOC \o "1-3" \h \z \u </w:instrText>
          </w:r>
          <w:r w:rsidRPr="00B52E86">
            <w:rPr>
              <w:rFonts w:ascii="Arial Narrow" w:hAnsi="Arial Narrow"/>
              <w:bCs/>
            </w:rPr>
            <w:fldChar w:fldCharType="separate"/>
          </w:r>
          <w:hyperlink w:anchor="_Toc91412985" w:history="1">
            <w:r w:rsidRPr="00B52E86">
              <w:rPr>
                <w:rStyle w:val="Hipervnculo"/>
                <w:rFonts w:ascii="Arial Narrow" w:eastAsia="Times New Roman" w:hAnsi="Arial Narrow"/>
                <w:bCs/>
                <w:noProof/>
                <w:lang w:val="es-MX" w:eastAsia="es-ES"/>
              </w:rPr>
              <w:t>1.</w:t>
            </w:r>
            <w:r w:rsidRPr="00B52E86">
              <w:rPr>
                <w:rFonts w:ascii="Arial Narrow" w:eastAsiaTheme="minorEastAsia" w:hAnsi="Arial Narrow"/>
                <w:bCs/>
                <w:noProof/>
                <w:lang w:val="en-US"/>
              </w:rPr>
              <w:tab/>
            </w:r>
            <w:r w:rsidRPr="00B52E86">
              <w:rPr>
                <w:rStyle w:val="Hipervnculo"/>
                <w:rFonts w:ascii="Arial Narrow" w:hAnsi="Arial Narrow"/>
                <w:bCs/>
                <w:noProof/>
                <w:lang w:val="es-MX"/>
              </w:rPr>
              <w:t>DIAGNOSTICO DE NECESIDADES DE APRENDIZAJE ORGANIZACIONAL –DNAO</w:t>
            </w:r>
            <w:r w:rsidRPr="00B52E86">
              <w:rPr>
                <w:rFonts w:ascii="Arial Narrow" w:hAnsi="Arial Narrow"/>
                <w:bCs/>
                <w:noProof/>
                <w:webHidden/>
              </w:rPr>
              <w:tab/>
            </w:r>
            <w:r w:rsidRPr="00B52E86">
              <w:rPr>
                <w:rFonts w:ascii="Arial Narrow" w:hAnsi="Arial Narrow"/>
                <w:bCs/>
                <w:noProof/>
                <w:webHidden/>
              </w:rPr>
              <w:fldChar w:fldCharType="begin"/>
            </w:r>
            <w:r w:rsidRPr="00B52E86">
              <w:rPr>
                <w:rFonts w:ascii="Arial Narrow" w:hAnsi="Arial Narrow"/>
                <w:bCs/>
                <w:noProof/>
                <w:webHidden/>
              </w:rPr>
              <w:instrText xml:space="preserve"> PAGEREF _Toc91412985 \h </w:instrText>
            </w:r>
            <w:r w:rsidRPr="00B52E86">
              <w:rPr>
                <w:rFonts w:ascii="Arial Narrow" w:hAnsi="Arial Narrow"/>
                <w:bCs/>
                <w:noProof/>
                <w:webHidden/>
              </w:rPr>
            </w:r>
            <w:r w:rsidRPr="00B52E86">
              <w:rPr>
                <w:rFonts w:ascii="Arial Narrow" w:hAnsi="Arial Narrow"/>
                <w:bCs/>
                <w:noProof/>
                <w:webHidden/>
              </w:rPr>
              <w:fldChar w:fldCharType="separate"/>
            </w:r>
            <w:r w:rsidR="00B52E86" w:rsidRPr="00B52E86">
              <w:rPr>
                <w:rFonts w:ascii="Arial Narrow" w:hAnsi="Arial Narrow"/>
                <w:bCs/>
                <w:noProof/>
                <w:webHidden/>
              </w:rPr>
              <w:t>3</w:t>
            </w:r>
            <w:r w:rsidRPr="00B52E86">
              <w:rPr>
                <w:rFonts w:ascii="Arial Narrow" w:hAnsi="Arial Narrow"/>
                <w:bCs/>
                <w:noProof/>
                <w:webHidden/>
              </w:rPr>
              <w:fldChar w:fldCharType="end"/>
            </w:r>
          </w:hyperlink>
        </w:p>
        <w:p w14:paraId="4C6E40EB" w14:textId="365A4CDE" w:rsidR="00D56510" w:rsidRPr="00B52E86" w:rsidRDefault="00021616">
          <w:pPr>
            <w:pStyle w:val="TDC2"/>
            <w:tabs>
              <w:tab w:val="right" w:leader="dot" w:pos="8828"/>
            </w:tabs>
            <w:rPr>
              <w:rFonts w:ascii="Arial Narrow" w:eastAsiaTheme="minorEastAsia" w:hAnsi="Arial Narrow"/>
              <w:bCs/>
              <w:noProof/>
              <w:lang w:val="en-US"/>
            </w:rPr>
          </w:pPr>
          <w:hyperlink w:anchor="_Toc91412986" w:history="1">
            <w:r w:rsidR="00D56510" w:rsidRPr="00B52E86">
              <w:rPr>
                <w:rStyle w:val="Hipervnculo"/>
                <w:rFonts w:ascii="Arial Narrow" w:eastAsia="Times New Roman" w:hAnsi="Arial Narrow"/>
                <w:bCs/>
                <w:noProof/>
                <w:lang w:val="es-MX" w:eastAsia="es-ES"/>
              </w:rPr>
              <w:t>1.1 Antecedentes de la Implementación del PIC</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_Toc91412986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3</w:t>
            </w:r>
            <w:r w:rsidR="00D56510" w:rsidRPr="00B52E86">
              <w:rPr>
                <w:rFonts w:ascii="Arial Narrow" w:hAnsi="Arial Narrow"/>
                <w:bCs/>
                <w:noProof/>
                <w:webHidden/>
              </w:rPr>
              <w:fldChar w:fldCharType="end"/>
            </w:r>
          </w:hyperlink>
        </w:p>
        <w:p w14:paraId="3CBD55DB" w14:textId="24C82292" w:rsidR="00D56510" w:rsidRPr="00B52E86" w:rsidRDefault="00021616">
          <w:pPr>
            <w:pStyle w:val="TDC2"/>
            <w:tabs>
              <w:tab w:val="right" w:leader="dot" w:pos="8828"/>
            </w:tabs>
            <w:rPr>
              <w:rFonts w:ascii="Arial Narrow" w:eastAsiaTheme="minorEastAsia" w:hAnsi="Arial Narrow"/>
              <w:bCs/>
              <w:noProof/>
              <w:lang w:val="en-US"/>
            </w:rPr>
          </w:pPr>
          <w:hyperlink w:anchor="_Toc91412987" w:history="1">
            <w:r w:rsidR="00D56510" w:rsidRPr="00B52E86">
              <w:rPr>
                <w:rStyle w:val="Hipervnculo"/>
                <w:rFonts w:ascii="Arial Narrow" w:eastAsia="Times New Roman" w:hAnsi="Arial Narrow"/>
                <w:bCs/>
                <w:noProof/>
                <w:lang w:val="es-MX" w:eastAsia="es-ES"/>
              </w:rPr>
              <w:t>1.2 Aportes del Proceso de Evaluación y seguimiento al PIC</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_Toc91412987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5</w:t>
            </w:r>
            <w:r w:rsidR="00D56510" w:rsidRPr="00B52E86">
              <w:rPr>
                <w:rFonts w:ascii="Arial Narrow" w:hAnsi="Arial Narrow"/>
                <w:bCs/>
                <w:noProof/>
                <w:webHidden/>
              </w:rPr>
              <w:fldChar w:fldCharType="end"/>
            </w:r>
          </w:hyperlink>
        </w:p>
        <w:p w14:paraId="46938E45" w14:textId="4D1B8C38" w:rsidR="00D56510" w:rsidRPr="00B52E86" w:rsidRDefault="00021616">
          <w:pPr>
            <w:pStyle w:val="TDC2"/>
            <w:tabs>
              <w:tab w:val="right" w:leader="dot" w:pos="8828"/>
            </w:tabs>
            <w:rPr>
              <w:rFonts w:ascii="Arial Narrow" w:eastAsiaTheme="minorEastAsia" w:hAnsi="Arial Narrow"/>
              <w:bCs/>
              <w:noProof/>
              <w:lang w:val="en-US"/>
            </w:rPr>
          </w:pPr>
          <w:hyperlink w:anchor="_Toc91412988" w:history="1">
            <w:r w:rsidR="00D56510" w:rsidRPr="00B52E86">
              <w:rPr>
                <w:rStyle w:val="Hipervnculo"/>
                <w:rFonts w:ascii="Arial Narrow" w:eastAsia="Times New Roman" w:hAnsi="Arial Narrow"/>
                <w:bCs/>
                <w:noProof/>
                <w:lang w:val="es-MX" w:eastAsia="es-ES"/>
              </w:rPr>
              <w:t>1.3 Identificación de Necesidades de aprendizaje</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_Toc91412988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7</w:t>
            </w:r>
            <w:r w:rsidR="00D56510" w:rsidRPr="00B52E86">
              <w:rPr>
                <w:rFonts w:ascii="Arial Narrow" w:hAnsi="Arial Narrow"/>
                <w:bCs/>
                <w:noProof/>
                <w:webHidden/>
              </w:rPr>
              <w:fldChar w:fldCharType="end"/>
            </w:r>
          </w:hyperlink>
        </w:p>
        <w:p w14:paraId="25C5D37F" w14:textId="4C13EE2C" w:rsidR="00D56510" w:rsidRPr="00B52E86" w:rsidRDefault="00021616">
          <w:pPr>
            <w:pStyle w:val="TDC1"/>
            <w:tabs>
              <w:tab w:val="left" w:pos="440"/>
              <w:tab w:val="right" w:leader="dot" w:pos="8828"/>
            </w:tabs>
            <w:rPr>
              <w:rFonts w:ascii="Arial Narrow" w:eastAsiaTheme="minorEastAsia" w:hAnsi="Arial Narrow"/>
              <w:bCs/>
              <w:noProof/>
              <w:lang w:val="en-US"/>
            </w:rPr>
          </w:pPr>
          <w:hyperlink w:anchor="_Toc91412989" w:history="1">
            <w:r w:rsidR="00D56510" w:rsidRPr="00B52E86">
              <w:rPr>
                <w:rStyle w:val="Hipervnculo"/>
                <w:rFonts w:ascii="Arial Narrow" w:eastAsia="Times New Roman" w:hAnsi="Arial Narrow"/>
                <w:bCs/>
                <w:noProof/>
                <w:lang w:val="es-MX" w:eastAsia="es-ES"/>
              </w:rPr>
              <w:t>2.</w:t>
            </w:r>
            <w:r w:rsidR="00D56510" w:rsidRPr="00B52E86">
              <w:rPr>
                <w:rFonts w:ascii="Arial Narrow" w:eastAsiaTheme="minorEastAsia" w:hAnsi="Arial Narrow"/>
                <w:bCs/>
                <w:noProof/>
                <w:lang w:val="en-US"/>
              </w:rPr>
              <w:tab/>
            </w:r>
            <w:r w:rsidR="00D56510" w:rsidRPr="00B52E86">
              <w:rPr>
                <w:rStyle w:val="Hipervnculo"/>
                <w:rFonts w:ascii="Arial Narrow" w:hAnsi="Arial Narrow"/>
                <w:bCs/>
                <w:noProof/>
                <w:lang w:val="es-MX"/>
              </w:rPr>
              <w:t>COMPONENTE ESTRATEGICO</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_Toc91412989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79</w:t>
            </w:r>
            <w:r w:rsidR="00D56510" w:rsidRPr="00B52E86">
              <w:rPr>
                <w:rFonts w:ascii="Arial Narrow" w:hAnsi="Arial Narrow"/>
                <w:bCs/>
                <w:noProof/>
                <w:webHidden/>
              </w:rPr>
              <w:fldChar w:fldCharType="end"/>
            </w:r>
          </w:hyperlink>
        </w:p>
        <w:p w14:paraId="314F6E3A" w14:textId="2D5FE439" w:rsidR="00D56510" w:rsidRPr="00B52E86" w:rsidRDefault="00021616">
          <w:pPr>
            <w:pStyle w:val="TDC2"/>
            <w:tabs>
              <w:tab w:val="left" w:pos="880"/>
              <w:tab w:val="right" w:leader="dot" w:pos="8828"/>
            </w:tabs>
            <w:rPr>
              <w:rFonts w:ascii="Arial Narrow" w:eastAsiaTheme="minorEastAsia" w:hAnsi="Arial Narrow"/>
              <w:bCs/>
              <w:noProof/>
              <w:lang w:val="en-US"/>
            </w:rPr>
          </w:pPr>
          <w:hyperlink w:anchor="_Toc91412990" w:history="1">
            <w:r w:rsidR="00D56510" w:rsidRPr="00B52E86">
              <w:rPr>
                <w:rStyle w:val="Hipervnculo"/>
                <w:rFonts w:ascii="Arial Narrow" w:hAnsi="Arial Narrow"/>
                <w:bCs/>
                <w:noProof/>
                <w:lang w:val="es-MX"/>
              </w:rPr>
              <w:t>2.1</w:t>
            </w:r>
            <w:r w:rsidR="00D56510" w:rsidRPr="00B52E86">
              <w:rPr>
                <w:rFonts w:ascii="Arial Narrow" w:eastAsiaTheme="minorEastAsia" w:hAnsi="Arial Narrow"/>
                <w:bCs/>
                <w:noProof/>
                <w:lang w:val="en-US"/>
              </w:rPr>
              <w:tab/>
            </w:r>
            <w:r w:rsidR="00D56510" w:rsidRPr="00B52E86">
              <w:rPr>
                <w:rStyle w:val="Hipervnculo"/>
                <w:rFonts w:ascii="Arial Narrow" w:hAnsi="Arial Narrow"/>
                <w:bCs/>
                <w:noProof/>
                <w:lang w:val="es-MX"/>
              </w:rPr>
              <w:t>Misión de Parques Nacionales</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_Toc91412990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79</w:t>
            </w:r>
            <w:r w:rsidR="00D56510" w:rsidRPr="00B52E86">
              <w:rPr>
                <w:rFonts w:ascii="Arial Narrow" w:hAnsi="Arial Narrow"/>
                <w:bCs/>
                <w:noProof/>
                <w:webHidden/>
              </w:rPr>
              <w:fldChar w:fldCharType="end"/>
            </w:r>
          </w:hyperlink>
        </w:p>
        <w:p w14:paraId="4F447EA9" w14:textId="03C87C30" w:rsidR="00D56510" w:rsidRPr="00B52E86" w:rsidRDefault="00021616">
          <w:pPr>
            <w:pStyle w:val="TDC2"/>
            <w:tabs>
              <w:tab w:val="left" w:pos="880"/>
              <w:tab w:val="right" w:leader="dot" w:pos="8828"/>
            </w:tabs>
            <w:rPr>
              <w:rFonts w:ascii="Arial Narrow" w:eastAsiaTheme="minorEastAsia" w:hAnsi="Arial Narrow"/>
              <w:bCs/>
              <w:noProof/>
              <w:lang w:val="en-US"/>
            </w:rPr>
          </w:pPr>
          <w:hyperlink w:anchor="_Toc91412991" w:history="1">
            <w:r w:rsidR="00D56510" w:rsidRPr="00B52E86">
              <w:rPr>
                <w:rStyle w:val="Hipervnculo"/>
                <w:rFonts w:ascii="Arial Narrow" w:hAnsi="Arial Narrow"/>
                <w:bCs/>
                <w:noProof/>
                <w:lang w:val="es-MX"/>
              </w:rPr>
              <w:t>2.2</w:t>
            </w:r>
            <w:r w:rsidR="00D56510" w:rsidRPr="00B52E86">
              <w:rPr>
                <w:rFonts w:ascii="Arial Narrow" w:eastAsiaTheme="minorEastAsia" w:hAnsi="Arial Narrow"/>
                <w:bCs/>
                <w:noProof/>
                <w:lang w:val="en-US"/>
              </w:rPr>
              <w:tab/>
            </w:r>
            <w:r w:rsidR="00D56510" w:rsidRPr="00B52E86">
              <w:rPr>
                <w:rStyle w:val="Hipervnculo"/>
                <w:rFonts w:ascii="Arial Narrow" w:hAnsi="Arial Narrow"/>
                <w:bCs/>
                <w:noProof/>
                <w:lang w:val="es-MX"/>
              </w:rPr>
              <w:t>Visión de Parques Nacionales</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_Toc91412991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79</w:t>
            </w:r>
            <w:r w:rsidR="00D56510" w:rsidRPr="00B52E86">
              <w:rPr>
                <w:rFonts w:ascii="Arial Narrow" w:hAnsi="Arial Narrow"/>
                <w:bCs/>
                <w:noProof/>
                <w:webHidden/>
              </w:rPr>
              <w:fldChar w:fldCharType="end"/>
            </w:r>
          </w:hyperlink>
        </w:p>
        <w:p w14:paraId="11BC0033" w14:textId="10640484" w:rsidR="00D56510" w:rsidRPr="00B52E86" w:rsidRDefault="00021616">
          <w:pPr>
            <w:pStyle w:val="TDC2"/>
            <w:tabs>
              <w:tab w:val="left" w:pos="880"/>
              <w:tab w:val="right" w:leader="dot" w:pos="8828"/>
            </w:tabs>
            <w:rPr>
              <w:rFonts w:ascii="Arial Narrow" w:eastAsiaTheme="minorEastAsia" w:hAnsi="Arial Narrow"/>
              <w:bCs/>
              <w:noProof/>
              <w:lang w:val="en-US"/>
            </w:rPr>
          </w:pPr>
          <w:hyperlink w:anchor="_Toc91412992" w:history="1">
            <w:r w:rsidR="00D56510" w:rsidRPr="00B52E86">
              <w:rPr>
                <w:rStyle w:val="Hipervnculo"/>
                <w:rFonts w:ascii="Arial Narrow" w:hAnsi="Arial Narrow"/>
                <w:bCs/>
                <w:noProof/>
                <w:lang w:val="es-MX"/>
              </w:rPr>
              <w:t>2.3</w:t>
            </w:r>
            <w:r w:rsidR="00D56510" w:rsidRPr="00B52E86">
              <w:rPr>
                <w:rFonts w:ascii="Arial Narrow" w:eastAsiaTheme="minorEastAsia" w:hAnsi="Arial Narrow"/>
                <w:bCs/>
                <w:noProof/>
                <w:lang w:val="en-US"/>
              </w:rPr>
              <w:tab/>
            </w:r>
            <w:r w:rsidR="00D56510" w:rsidRPr="00B52E86">
              <w:rPr>
                <w:rStyle w:val="Hipervnculo"/>
                <w:rFonts w:ascii="Arial Narrow" w:hAnsi="Arial Narrow"/>
                <w:bCs/>
                <w:noProof/>
                <w:lang w:val="es-MX"/>
              </w:rPr>
              <w:t>Objetivo General y Específicos</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_Toc91412992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79</w:t>
            </w:r>
            <w:r w:rsidR="00D56510" w:rsidRPr="00B52E86">
              <w:rPr>
                <w:rFonts w:ascii="Arial Narrow" w:hAnsi="Arial Narrow"/>
                <w:bCs/>
                <w:noProof/>
                <w:webHidden/>
              </w:rPr>
              <w:fldChar w:fldCharType="end"/>
            </w:r>
          </w:hyperlink>
        </w:p>
        <w:p w14:paraId="74606018" w14:textId="5BF3A0BD" w:rsidR="00D56510" w:rsidRPr="00B52E86" w:rsidRDefault="00021616">
          <w:pPr>
            <w:pStyle w:val="TDC2"/>
            <w:tabs>
              <w:tab w:val="left" w:pos="880"/>
              <w:tab w:val="right" w:leader="dot" w:pos="8828"/>
            </w:tabs>
            <w:rPr>
              <w:rFonts w:ascii="Arial Narrow" w:eastAsiaTheme="minorEastAsia" w:hAnsi="Arial Narrow"/>
              <w:bCs/>
              <w:noProof/>
              <w:lang w:val="en-US"/>
            </w:rPr>
          </w:pPr>
          <w:hyperlink w:anchor="_Toc91412993" w:history="1">
            <w:r w:rsidR="00D56510" w:rsidRPr="00B52E86">
              <w:rPr>
                <w:rStyle w:val="Hipervnculo"/>
                <w:rFonts w:ascii="Arial Narrow" w:hAnsi="Arial Narrow"/>
                <w:bCs/>
                <w:noProof/>
                <w:lang w:val="es-MX"/>
              </w:rPr>
              <w:t>2.4</w:t>
            </w:r>
            <w:r w:rsidR="00D56510" w:rsidRPr="00B52E86">
              <w:rPr>
                <w:rFonts w:ascii="Arial Narrow" w:eastAsiaTheme="minorEastAsia" w:hAnsi="Arial Narrow"/>
                <w:bCs/>
                <w:noProof/>
                <w:lang w:val="en-US"/>
              </w:rPr>
              <w:tab/>
            </w:r>
            <w:r w:rsidR="00D56510" w:rsidRPr="00B52E86">
              <w:rPr>
                <w:rStyle w:val="Hipervnculo"/>
                <w:rFonts w:ascii="Arial Narrow" w:hAnsi="Arial Narrow"/>
                <w:bCs/>
                <w:noProof/>
                <w:lang w:val="es-MX"/>
              </w:rPr>
              <w:t>Soporte Normativo</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_Toc91412993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79</w:t>
            </w:r>
            <w:r w:rsidR="00D56510" w:rsidRPr="00B52E86">
              <w:rPr>
                <w:rFonts w:ascii="Arial Narrow" w:hAnsi="Arial Narrow"/>
                <w:bCs/>
                <w:noProof/>
                <w:webHidden/>
              </w:rPr>
              <w:fldChar w:fldCharType="end"/>
            </w:r>
          </w:hyperlink>
        </w:p>
        <w:p w14:paraId="30536212" w14:textId="19DF0AC1" w:rsidR="00D56510" w:rsidRPr="00B52E86" w:rsidRDefault="00021616">
          <w:pPr>
            <w:pStyle w:val="TDC2"/>
            <w:tabs>
              <w:tab w:val="left" w:pos="880"/>
              <w:tab w:val="right" w:leader="dot" w:pos="8828"/>
            </w:tabs>
            <w:rPr>
              <w:rFonts w:ascii="Arial Narrow" w:eastAsiaTheme="minorEastAsia" w:hAnsi="Arial Narrow"/>
              <w:bCs/>
              <w:noProof/>
              <w:lang w:val="en-US"/>
            </w:rPr>
          </w:pPr>
          <w:hyperlink w:anchor="_Toc91412994" w:history="1">
            <w:r w:rsidR="00D56510" w:rsidRPr="00B52E86">
              <w:rPr>
                <w:rStyle w:val="Hipervnculo"/>
                <w:rFonts w:ascii="Arial Narrow" w:hAnsi="Arial Narrow"/>
                <w:bCs/>
                <w:noProof/>
                <w:lang w:val="es-MX"/>
              </w:rPr>
              <w:t>2.5</w:t>
            </w:r>
            <w:r w:rsidR="00D56510" w:rsidRPr="00B52E86">
              <w:rPr>
                <w:rFonts w:ascii="Arial Narrow" w:eastAsiaTheme="minorEastAsia" w:hAnsi="Arial Narrow"/>
                <w:bCs/>
                <w:noProof/>
                <w:lang w:val="en-US"/>
              </w:rPr>
              <w:tab/>
            </w:r>
            <w:r w:rsidR="00D56510" w:rsidRPr="00B52E86">
              <w:rPr>
                <w:rStyle w:val="Hipervnculo"/>
                <w:rFonts w:ascii="Arial Narrow" w:hAnsi="Arial Narrow"/>
                <w:bCs/>
                <w:noProof/>
                <w:lang w:val="es-MX"/>
              </w:rPr>
              <w:t>Lineamientos Plan Institucional</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_Toc91412994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82</w:t>
            </w:r>
            <w:r w:rsidR="00D56510" w:rsidRPr="00B52E86">
              <w:rPr>
                <w:rFonts w:ascii="Arial Narrow" w:hAnsi="Arial Narrow"/>
                <w:bCs/>
                <w:noProof/>
                <w:webHidden/>
              </w:rPr>
              <w:fldChar w:fldCharType="end"/>
            </w:r>
          </w:hyperlink>
        </w:p>
        <w:p w14:paraId="09E60F01" w14:textId="54890D42" w:rsidR="00D56510" w:rsidRPr="00B52E86" w:rsidRDefault="00021616">
          <w:pPr>
            <w:pStyle w:val="TDC1"/>
            <w:tabs>
              <w:tab w:val="left" w:pos="440"/>
              <w:tab w:val="right" w:leader="dot" w:pos="8828"/>
            </w:tabs>
            <w:rPr>
              <w:rFonts w:ascii="Arial Narrow" w:eastAsiaTheme="minorEastAsia" w:hAnsi="Arial Narrow"/>
              <w:bCs/>
              <w:noProof/>
              <w:lang w:val="en-US"/>
            </w:rPr>
          </w:pPr>
          <w:hyperlink w:anchor="_Toc91412995" w:history="1">
            <w:r w:rsidR="00D56510" w:rsidRPr="00B52E86">
              <w:rPr>
                <w:rStyle w:val="Hipervnculo"/>
                <w:rFonts w:ascii="Arial Narrow" w:eastAsia="Times New Roman" w:hAnsi="Arial Narrow"/>
                <w:bCs/>
                <w:noProof/>
                <w:lang w:val="es-MX" w:eastAsia="es-ES"/>
              </w:rPr>
              <w:t>3.</w:t>
            </w:r>
            <w:r w:rsidR="00D56510" w:rsidRPr="00B52E86">
              <w:rPr>
                <w:rFonts w:ascii="Arial Narrow" w:eastAsiaTheme="minorEastAsia" w:hAnsi="Arial Narrow"/>
                <w:bCs/>
                <w:noProof/>
                <w:lang w:val="en-US"/>
              </w:rPr>
              <w:tab/>
            </w:r>
            <w:r w:rsidR="00D56510" w:rsidRPr="00B52E86">
              <w:rPr>
                <w:rStyle w:val="Hipervnculo"/>
                <w:rFonts w:ascii="Arial Narrow" w:hAnsi="Arial Narrow"/>
                <w:bCs/>
                <w:noProof/>
                <w:lang w:val="es-MX"/>
              </w:rPr>
              <w:t>ALCANCE</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_Toc91412995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84</w:t>
            </w:r>
            <w:r w:rsidR="00D56510" w:rsidRPr="00B52E86">
              <w:rPr>
                <w:rFonts w:ascii="Arial Narrow" w:hAnsi="Arial Narrow"/>
                <w:bCs/>
                <w:noProof/>
                <w:webHidden/>
              </w:rPr>
              <w:fldChar w:fldCharType="end"/>
            </w:r>
          </w:hyperlink>
        </w:p>
        <w:p w14:paraId="59DA5142" w14:textId="6EA66C12" w:rsidR="00D56510" w:rsidRPr="00B52E86" w:rsidRDefault="00021616">
          <w:pPr>
            <w:pStyle w:val="TDC1"/>
            <w:tabs>
              <w:tab w:val="left" w:pos="440"/>
              <w:tab w:val="right" w:leader="dot" w:pos="8828"/>
            </w:tabs>
            <w:rPr>
              <w:rFonts w:ascii="Arial Narrow" w:eastAsiaTheme="minorEastAsia" w:hAnsi="Arial Narrow"/>
              <w:bCs/>
              <w:noProof/>
              <w:lang w:val="en-US"/>
            </w:rPr>
          </w:pPr>
          <w:hyperlink w:anchor="_Toc91412996" w:history="1">
            <w:r w:rsidR="00D56510" w:rsidRPr="00B52E86">
              <w:rPr>
                <w:rStyle w:val="Hipervnculo"/>
                <w:rFonts w:ascii="Arial Narrow" w:eastAsia="Times New Roman" w:hAnsi="Arial Narrow"/>
                <w:bCs/>
                <w:noProof/>
                <w:lang w:val="es-MX" w:eastAsia="es-ES"/>
              </w:rPr>
              <w:t>4.</w:t>
            </w:r>
            <w:r w:rsidR="00D56510" w:rsidRPr="00B52E86">
              <w:rPr>
                <w:rFonts w:ascii="Arial Narrow" w:eastAsiaTheme="minorEastAsia" w:hAnsi="Arial Narrow"/>
                <w:bCs/>
                <w:noProof/>
                <w:lang w:val="en-US"/>
              </w:rPr>
              <w:tab/>
            </w:r>
            <w:r w:rsidR="00D56510" w:rsidRPr="00B52E86">
              <w:rPr>
                <w:rStyle w:val="Hipervnculo"/>
                <w:rFonts w:ascii="Arial Narrow" w:hAnsi="Arial Narrow"/>
                <w:bCs/>
                <w:noProof/>
                <w:lang w:val="es-MX"/>
              </w:rPr>
              <w:t>DESARROLLO DE LA CAPACITACION</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_Toc91412996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85</w:t>
            </w:r>
            <w:r w:rsidR="00D56510" w:rsidRPr="00B52E86">
              <w:rPr>
                <w:rFonts w:ascii="Arial Narrow" w:hAnsi="Arial Narrow"/>
                <w:bCs/>
                <w:noProof/>
                <w:webHidden/>
              </w:rPr>
              <w:fldChar w:fldCharType="end"/>
            </w:r>
          </w:hyperlink>
        </w:p>
        <w:p w14:paraId="276C3E26" w14:textId="0F88C136" w:rsidR="00D56510" w:rsidRPr="00B52E86" w:rsidRDefault="00021616">
          <w:pPr>
            <w:pStyle w:val="TDC2"/>
            <w:tabs>
              <w:tab w:val="left" w:pos="880"/>
              <w:tab w:val="right" w:leader="dot" w:pos="8828"/>
            </w:tabs>
            <w:rPr>
              <w:rFonts w:ascii="Arial Narrow" w:eastAsiaTheme="minorEastAsia" w:hAnsi="Arial Narrow"/>
              <w:bCs/>
              <w:noProof/>
              <w:lang w:val="en-US"/>
            </w:rPr>
          </w:pPr>
          <w:hyperlink w:anchor="_Toc91412997" w:history="1">
            <w:r w:rsidR="00D56510" w:rsidRPr="00B52E86">
              <w:rPr>
                <w:rStyle w:val="Hipervnculo"/>
                <w:rFonts w:ascii="Arial Narrow" w:eastAsia="Times New Roman" w:hAnsi="Arial Narrow"/>
                <w:bCs/>
                <w:noProof/>
                <w:lang w:val="es-MX" w:eastAsia="es-ES"/>
              </w:rPr>
              <w:t>4.1</w:t>
            </w:r>
            <w:r w:rsidR="00D56510" w:rsidRPr="00B52E86">
              <w:rPr>
                <w:rFonts w:ascii="Arial Narrow" w:eastAsiaTheme="minorEastAsia" w:hAnsi="Arial Narrow"/>
                <w:bCs/>
                <w:noProof/>
                <w:lang w:val="en-US"/>
              </w:rPr>
              <w:tab/>
            </w:r>
            <w:r w:rsidR="00D56510" w:rsidRPr="00B52E86">
              <w:rPr>
                <w:rStyle w:val="Hipervnculo"/>
                <w:rFonts w:ascii="Arial Narrow" w:eastAsia="Times New Roman" w:hAnsi="Arial Narrow"/>
                <w:bCs/>
                <w:noProof/>
                <w:lang w:val="es-MX" w:eastAsia="es-ES"/>
              </w:rPr>
              <w:t>Tipos de conocimientos</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_Toc91412997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85</w:t>
            </w:r>
            <w:r w:rsidR="00D56510" w:rsidRPr="00B52E86">
              <w:rPr>
                <w:rFonts w:ascii="Arial Narrow" w:hAnsi="Arial Narrow"/>
                <w:bCs/>
                <w:noProof/>
                <w:webHidden/>
              </w:rPr>
              <w:fldChar w:fldCharType="end"/>
            </w:r>
          </w:hyperlink>
        </w:p>
        <w:p w14:paraId="7E99043A" w14:textId="68526206" w:rsidR="00D56510" w:rsidRPr="00B52E86" w:rsidRDefault="00021616">
          <w:pPr>
            <w:pStyle w:val="TDC2"/>
            <w:tabs>
              <w:tab w:val="left" w:pos="880"/>
              <w:tab w:val="right" w:leader="dot" w:pos="8828"/>
            </w:tabs>
            <w:rPr>
              <w:rFonts w:ascii="Arial Narrow" w:eastAsiaTheme="minorEastAsia" w:hAnsi="Arial Narrow"/>
              <w:bCs/>
              <w:noProof/>
              <w:lang w:val="en-US"/>
            </w:rPr>
          </w:pPr>
          <w:hyperlink w:anchor="_Toc91412998" w:history="1">
            <w:r w:rsidR="00D56510" w:rsidRPr="00B52E86">
              <w:rPr>
                <w:rStyle w:val="Hipervnculo"/>
                <w:rFonts w:ascii="Arial Narrow" w:hAnsi="Arial Narrow"/>
                <w:bCs/>
                <w:noProof/>
                <w:lang w:val="es-MX"/>
              </w:rPr>
              <w:t>4.2</w:t>
            </w:r>
            <w:r w:rsidR="00D56510" w:rsidRPr="00B52E86">
              <w:rPr>
                <w:rFonts w:ascii="Arial Narrow" w:eastAsiaTheme="minorEastAsia" w:hAnsi="Arial Narrow"/>
                <w:bCs/>
                <w:noProof/>
                <w:lang w:val="en-US"/>
              </w:rPr>
              <w:tab/>
            </w:r>
            <w:r w:rsidR="00D56510" w:rsidRPr="00B52E86">
              <w:rPr>
                <w:rStyle w:val="Hipervnculo"/>
                <w:rFonts w:ascii="Arial Narrow" w:hAnsi="Arial Narrow"/>
                <w:bCs/>
                <w:noProof/>
                <w:lang w:val="es-MX"/>
              </w:rPr>
              <w:t>Aprendizaje Organizacional</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_Toc91412998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87</w:t>
            </w:r>
            <w:r w:rsidR="00D56510" w:rsidRPr="00B52E86">
              <w:rPr>
                <w:rFonts w:ascii="Arial Narrow" w:hAnsi="Arial Narrow"/>
                <w:bCs/>
                <w:noProof/>
                <w:webHidden/>
              </w:rPr>
              <w:fldChar w:fldCharType="end"/>
            </w:r>
          </w:hyperlink>
        </w:p>
        <w:p w14:paraId="4F442FC3" w14:textId="38FCCA5A" w:rsidR="00D56510" w:rsidRPr="00B52E86" w:rsidRDefault="00021616">
          <w:pPr>
            <w:pStyle w:val="TDC1"/>
            <w:tabs>
              <w:tab w:val="left" w:pos="440"/>
              <w:tab w:val="right" w:leader="dot" w:pos="8828"/>
            </w:tabs>
            <w:rPr>
              <w:rFonts w:ascii="Arial Narrow" w:eastAsiaTheme="minorEastAsia" w:hAnsi="Arial Narrow"/>
              <w:bCs/>
              <w:noProof/>
              <w:lang w:val="en-US"/>
            </w:rPr>
          </w:pPr>
          <w:hyperlink w:anchor="_Toc91412999" w:history="1">
            <w:r w:rsidR="00D56510" w:rsidRPr="00B52E86">
              <w:rPr>
                <w:rStyle w:val="Hipervnculo"/>
                <w:rFonts w:ascii="Arial Narrow" w:eastAsia="Times New Roman" w:hAnsi="Arial Narrow"/>
                <w:bCs/>
                <w:noProof/>
                <w:lang w:val="es-MX" w:eastAsia="es-ES"/>
              </w:rPr>
              <w:t>5.</w:t>
            </w:r>
            <w:r w:rsidR="00D56510" w:rsidRPr="00B52E86">
              <w:rPr>
                <w:rFonts w:ascii="Arial Narrow" w:eastAsiaTheme="minorEastAsia" w:hAnsi="Arial Narrow"/>
                <w:bCs/>
                <w:noProof/>
                <w:lang w:val="en-US"/>
              </w:rPr>
              <w:tab/>
            </w:r>
            <w:r w:rsidR="00D56510" w:rsidRPr="00B52E86">
              <w:rPr>
                <w:rStyle w:val="Hipervnculo"/>
                <w:rFonts w:ascii="Arial Narrow" w:hAnsi="Arial Narrow"/>
                <w:bCs/>
                <w:noProof/>
                <w:lang w:val="es-MX"/>
              </w:rPr>
              <w:t>PRIORIZACION TEMATICA</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_Toc91412999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88</w:t>
            </w:r>
            <w:r w:rsidR="00D56510" w:rsidRPr="00B52E86">
              <w:rPr>
                <w:rFonts w:ascii="Arial Narrow" w:hAnsi="Arial Narrow"/>
                <w:bCs/>
                <w:noProof/>
                <w:webHidden/>
              </w:rPr>
              <w:fldChar w:fldCharType="end"/>
            </w:r>
          </w:hyperlink>
        </w:p>
        <w:p w14:paraId="05E92E13" w14:textId="65B9ECC2" w:rsidR="00D56510" w:rsidRPr="00B52E86" w:rsidRDefault="00021616">
          <w:pPr>
            <w:pStyle w:val="TDC2"/>
            <w:tabs>
              <w:tab w:val="left" w:pos="880"/>
              <w:tab w:val="right" w:leader="dot" w:pos="8828"/>
            </w:tabs>
            <w:rPr>
              <w:rFonts w:ascii="Arial Narrow" w:eastAsiaTheme="minorEastAsia" w:hAnsi="Arial Narrow"/>
              <w:bCs/>
              <w:noProof/>
              <w:lang w:val="en-US"/>
            </w:rPr>
          </w:pPr>
          <w:hyperlink w:anchor="_Toc91413000" w:history="1">
            <w:r w:rsidR="00D56510" w:rsidRPr="00B52E86">
              <w:rPr>
                <w:rStyle w:val="Hipervnculo"/>
                <w:rFonts w:ascii="Arial Narrow" w:hAnsi="Arial Narrow"/>
                <w:bCs/>
                <w:noProof/>
                <w:lang w:val="es-MX"/>
              </w:rPr>
              <w:t>5.1</w:t>
            </w:r>
            <w:r w:rsidR="00D56510" w:rsidRPr="00B52E86">
              <w:rPr>
                <w:rFonts w:ascii="Arial Narrow" w:eastAsiaTheme="minorEastAsia" w:hAnsi="Arial Narrow"/>
                <w:bCs/>
                <w:noProof/>
                <w:lang w:val="en-US"/>
              </w:rPr>
              <w:tab/>
            </w:r>
            <w:r w:rsidR="00D56510" w:rsidRPr="00B52E86">
              <w:rPr>
                <w:rStyle w:val="Hipervnculo"/>
                <w:rFonts w:ascii="Arial Narrow" w:hAnsi="Arial Narrow"/>
                <w:bCs/>
                <w:noProof/>
                <w:lang w:val="es-MX"/>
              </w:rPr>
              <w:t>Ejes temáticos</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_Toc91413000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88</w:t>
            </w:r>
            <w:r w:rsidR="00D56510" w:rsidRPr="00B52E86">
              <w:rPr>
                <w:rFonts w:ascii="Arial Narrow" w:hAnsi="Arial Narrow"/>
                <w:bCs/>
                <w:noProof/>
                <w:webHidden/>
              </w:rPr>
              <w:fldChar w:fldCharType="end"/>
            </w:r>
          </w:hyperlink>
        </w:p>
        <w:p w14:paraId="5D994766" w14:textId="03E044DE" w:rsidR="00D56510" w:rsidRPr="00B52E86" w:rsidRDefault="00021616">
          <w:pPr>
            <w:pStyle w:val="TDC2"/>
            <w:tabs>
              <w:tab w:val="left" w:pos="880"/>
              <w:tab w:val="right" w:leader="dot" w:pos="8828"/>
            </w:tabs>
            <w:rPr>
              <w:rFonts w:ascii="Arial Narrow" w:eastAsiaTheme="minorEastAsia" w:hAnsi="Arial Narrow"/>
              <w:bCs/>
              <w:noProof/>
              <w:lang w:val="en-US"/>
            </w:rPr>
          </w:pPr>
          <w:hyperlink w:anchor="_Toc91413001" w:history="1">
            <w:r w:rsidR="00D56510" w:rsidRPr="00B52E86">
              <w:rPr>
                <w:rStyle w:val="Hipervnculo"/>
                <w:rFonts w:ascii="Arial Narrow" w:hAnsi="Arial Narrow"/>
                <w:bCs/>
                <w:noProof/>
                <w:lang w:val="es-MX"/>
              </w:rPr>
              <w:t>5.2</w:t>
            </w:r>
            <w:r w:rsidR="00D56510" w:rsidRPr="00B52E86">
              <w:rPr>
                <w:rFonts w:ascii="Arial Narrow" w:eastAsiaTheme="minorEastAsia" w:hAnsi="Arial Narrow"/>
                <w:bCs/>
                <w:noProof/>
                <w:lang w:val="en-US"/>
              </w:rPr>
              <w:tab/>
            </w:r>
            <w:r w:rsidR="00D56510" w:rsidRPr="00B52E86">
              <w:rPr>
                <w:rStyle w:val="Hipervnculo"/>
                <w:rFonts w:ascii="Arial Narrow" w:hAnsi="Arial Narrow"/>
                <w:bCs/>
                <w:noProof/>
                <w:lang w:val="es-MX"/>
              </w:rPr>
              <w:t>Gestión del Conocimiento y la Innovación en Parques Nacionales Naturales</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_Toc91413001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89</w:t>
            </w:r>
            <w:r w:rsidR="00D56510" w:rsidRPr="00B52E86">
              <w:rPr>
                <w:rFonts w:ascii="Arial Narrow" w:hAnsi="Arial Narrow"/>
                <w:bCs/>
                <w:noProof/>
                <w:webHidden/>
              </w:rPr>
              <w:fldChar w:fldCharType="end"/>
            </w:r>
          </w:hyperlink>
        </w:p>
        <w:p w14:paraId="5C54EC3E" w14:textId="68EE4FB6" w:rsidR="00D56510" w:rsidRPr="00B52E86" w:rsidRDefault="00021616">
          <w:pPr>
            <w:pStyle w:val="TDC2"/>
            <w:tabs>
              <w:tab w:val="left" w:pos="880"/>
              <w:tab w:val="right" w:leader="dot" w:pos="8828"/>
            </w:tabs>
            <w:rPr>
              <w:rFonts w:ascii="Arial Narrow" w:eastAsiaTheme="minorEastAsia" w:hAnsi="Arial Narrow"/>
              <w:bCs/>
              <w:noProof/>
              <w:lang w:val="en-US"/>
            </w:rPr>
          </w:pPr>
          <w:hyperlink w:anchor="_Toc91413002" w:history="1">
            <w:r w:rsidR="00D56510" w:rsidRPr="00B52E86">
              <w:rPr>
                <w:rStyle w:val="Hipervnculo"/>
                <w:rFonts w:ascii="Arial Narrow" w:hAnsi="Arial Narrow"/>
                <w:bCs/>
                <w:noProof/>
                <w:lang w:val="es-MX"/>
              </w:rPr>
              <w:t>5.3</w:t>
            </w:r>
            <w:r w:rsidR="00D56510" w:rsidRPr="00B52E86">
              <w:rPr>
                <w:rFonts w:ascii="Arial Narrow" w:eastAsiaTheme="minorEastAsia" w:hAnsi="Arial Narrow"/>
                <w:bCs/>
                <w:noProof/>
                <w:lang w:val="en-US"/>
              </w:rPr>
              <w:tab/>
            </w:r>
            <w:r w:rsidR="00D56510" w:rsidRPr="00B52E86">
              <w:rPr>
                <w:rStyle w:val="Hipervnculo"/>
                <w:rFonts w:ascii="Arial Narrow" w:hAnsi="Arial Narrow"/>
                <w:bCs/>
                <w:noProof/>
                <w:lang w:val="es-MX"/>
              </w:rPr>
              <w:t>Formación y Capacitación para la Creación de Valor Publico</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_Toc91413002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91</w:t>
            </w:r>
            <w:r w:rsidR="00D56510" w:rsidRPr="00B52E86">
              <w:rPr>
                <w:rFonts w:ascii="Arial Narrow" w:hAnsi="Arial Narrow"/>
                <w:bCs/>
                <w:noProof/>
                <w:webHidden/>
              </w:rPr>
              <w:fldChar w:fldCharType="end"/>
            </w:r>
          </w:hyperlink>
        </w:p>
        <w:p w14:paraId="40F7FEB5" w14:textId="2A5277CA" w:rsidR="00D56510" w:rsidRPr="00B52E86" w:rsidRDefault="00021616">
          <w:pPr>
            <w:pStyle w:val="TDC2"/>
            <w:tabs>
              <w:tab w:val="left" w:pos="880"/>
              <w:tab w:val="right" w:leader="dot" w:pos="8828"/>
            </w:tabs>
            <w:rPr>
              <w:rFonts w:ascii="Arial Narrow" w:eastAsiaTheme="minorEastAsia" w:hAnsi="Arial Narrow"/>
              <w:bCs/>
              <w:noProof/>
              <w:lang w:val="en-US"/>
            </w:rPr>
          </w:pPr>
          <w:hyperlink w:anchor="_Toc91413003" w:history="1">
            <w:r w:rsidR="00D56510" w:rsidRPr="00B52E86">
              <w:rPr>
                <w:rStyle w:val="Hipervnculo"/>
                <w:rFonts w:ascii="Arial Narrow" w:hAnsi="Arial Narrow"/>
                <w:bCs/>
                <w:noProof/>
                <w:lang w:val="es-MX"/>
              </w:rPr>
              <w:t>5.4</w:t>
            </w:r>
            <w:r w:rsidR="00D56510" w:rsidRPr="00B52E86">
              <w:rPr>
                <w:rFonts w:ascii="Arial Narrow" w:eastAsiaTheme="minorEastAsia" w:hAnsi="Arial Narrow"/>
                <w:bCs/>
                <w:noProof/>
                <w:lang w:val="en-US"/>
              </w:rPr>
              <w:tab/>
            </w:r>
            <w:r w:rsidR="00D56510" w:rsidRPr="00B52E86">
              <w:rPr>
                <w:rStyle w:val="Hipervnculo"/>
                <w:rFonts w:ascii="Arial Narrow" w:hAnsi="Arial Narrow"/>
                <w:bCs/>
                <w:noProof/>
                <w:lang w:val="es-MX"/>
              </w:rPr>
              <w:t>Transformación Digital</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_Toc91413003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92</w:t>
            </w:r>
            <w:r w:rsidR="00D56510" w:rsidRPr="00B52E86">
              <w:rPr>
                <w:rFonts w:ascii="Arial Narrow" w:hAnsi="Arial Narrow"/>
                <w:bCs/>
                <w:noProof/>
                <w:webHidden/>
              </w:rPr>
              <w:fldChar w:fldCharType="end"/>
            </w:r>
          </w:hyperlink>
        </w:p>
        <w:p w14:paraId="04F34D15" w14:textId="0086994E" w:rsidR="00D56510" w:rsidRPr="00B52E86" w:rsidRDefault="00021616">
          <w:pPr>
            <w:pStyle w:val="TDC1"/>
            <w:tabs>
              <w:tab w:val="left" w:pos="440"/>
              <w:tab w:val="right" w:leader="dot" w:pos="8828"/>
            </w:tabs>
            <w:rPr>
              <w:rFonts w:ascii="Arial Narrow" w:eastAsiaTheme="minorEastAsia" w:hAnsi="Arial Narrow"/>
              <w:bCs/>
              <w:noProof/>
              <w:lang w:val="en-US"/>
            </w:rPr>
          </w:pPr>
          <w:hyperlink w:anchor="_Toc91413004" w:history="1">
            <w:r w:rsidR="00D56510" w:rsidRPr="00B52E86">
              <w:rPr>
                <w:rStyle w:val="Hipervnculo"/>
                <w:rFonts w:ascii="Arial Narrow" w:eastAsia="Times New Roman" w:hAnsi="Arial Narrow"/>
                <w:bCs/>
                <w:noProof/>
                <w:lang w:val="es-MX" w:eastAsia="es-ES"/>
              </w:rPr>
              <w:t>6.</w:t>
            </w:r>
            <w:r w:rsidR="00D56510" w:rsidRPr="00B52E86">
              <w:rPr>
                <w:rFonts w:ascii="Arial Narrow" w:eastAsiaTheme="minorEastAsia" w:hAnsi="Arial Narrow"/>
                <w:bCs/>
                <w:noProof/>
                <w:lang w:val="en-US"/>
              </w:rPr>
              <w:tab/>
            </w:r>
            <w:r w:rsidR="00D56510" w:rsidRPr="00B52E86">
              <w:rPr>
                <w:rStyle w:val="Hipervnculo"/>
                <w:rFonts w:ascii="Arial Narrow" w:hAnsi="Arial Narrow"/>
                <w:bCs/>
                <w:noProof/>
                <w:lang w:val="es-MX"/>
              </w:rPr>
              <w:t>METODOLOGIA PARA EL DISEÑO DE PROGRAMAS DE APRENDIZAJE: INDUCCIÓN, REINDUCCIÓN, ENTRENAMIENTO Y CAPACITACIÓN.</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_Toc91413004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96</w:t>
            </w:r>
            <w:r w:rsidR="00D56510" w:rsidRPr="00B52E86">
              <w:rPr>
                <w:rFonts w:ascii="Arial Narrow" w:hAnsi="Arial Narrow"/>
                <w:bCs/>
                <w:noProof/>
                <w:webHidden/>
              </w:rPr>
              <w:fldChar w:fldCharType="end"/>
            </w:r>
          </w:hyperlink>
        </w:p>
        <w:p w14:paraId="04E0E49E" w14:textId="22182A0B" w:rsidR="00D56510" w:rsidRPr="00B52E86" w:rsidRDefault="00021616">
          <w:pPr>
            <w:pStyle w:val="TDC2"/>
            <w:tabs>
              <w:tab w:val="left" w:pos="880"/>
              <w:tab w:val="right" w:leader="dot" w:pos="8828"/>
            </w:tabs>
            <w:rPr>
              <w:rFonts w:ascii="Arial Narrow" w:eastAsiaTheme="minorEastAsia" w:hAnsi="Arial Narrow"/>
              <w:bCs/>
              <w:noProof/>
              <w:lang w:val="en-US"/>
            </w:rPr>
          </w:pPr>
          <w:hyperlink w:anchor="_Toc91413005" w:history="1">
            <w:r w:rsidR="00D56510" w:rsidRPr="00B52E86">
              <w:rPr>
                <w:rStyle w:val="Hipervnculo"/>
                <w:rFonts w:ascii="Arial Narrow" w:hAnsi="Arial Narrow"/>
                <w:bCs/>
                <w:noProof/>
                <w:lang w:val="es-MX"/>
              </w:rPr>
              <w:t>6.1</w:t>
            </w:r>
            <w:r w:rsidR="00D56510" w:rsidRPr="00B52E86">
              <w:rPr>
                <w:rFonts w:ascii="Arial Narrow" w:eastAsiaTheme="minorEastAsia" w:hAnsi="Arial Narrow"/>
                <w:bCs/>
                <w:noProof/>
                <w:lang w:val="en-US"/>
              </w:rPr>
              <w:tab/>
            </w:r>
            <w:r w:rsidR="00D56510" w:rsidRPr="00B52E86">
              <w:rPr>
                <w:rStyle w:val="Hipervnculo"/>
                <w:rFonts w:ascii="Arial Narrow" w:hAnsi="Arial Narrow"/>
                <w:bCs/>
                <w:noProof/>
                <w:lang w:val="es-MX"/>
              </w:rPr>
              <w:t>Programa de Inducción y Reinducción de Parques Nacionales Naturales</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_Toc91413005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97</w:t>
            </w:r>
            <w:r w:rsidR="00D56510" w:rsidRPr="00B52E86">
              <w:rPr>
                <w:rFonts w:ascii="Arial Narrow" w:hAnsi="Arial Narrow"/>
                <w:bCs/>
                <w:noProof/>
                <w:webHidden/>
              </w:rPr>
              <w:fldChar w:fldCharType="end"/>
            </w:r>
          </w:hyperlink>
        </w:p>
        <w:p w14:paraId="42AF2789" w14:textId="3B4F14CD" w:rsidR="00D56510" w:rsidRPr="00B52E86" w:rsidRDefault="00021616">
          <w:pPr>
            <w:pStyle w:val="TDC2"/>
            <w:tabs>
              <w:tab w:val="left" w:pos="880"/>
              <w:tab w:val="right" w:leader="dot" w:pos="8828"/>
            </w:tabs>
            <w:rPr>
              <w:rFonts w:ascii="Arial Narrow" w:eastAsiaTheme="minorEastAsia" w:hAnsi="Arial Narrow"/>
              <w:bCs/>
              <w:noProof/>
              <w:lang w:val="en-US"/>
            </w:rPr>
          </w:pPr>
          <w:hyperlink w:anchor="_Toc91413006" w:history="1">
            <w:r w:rsidR="00D56510" w:rsidRPr="00B52E86">
              <w:rPr>
                <w:rStyle w:val="Hipervnculo"/>
                <w:rFonts w:ascii="Arial Narrow" w:hAnsi="Arial Narrow"/>
                <w:bCs/>
                <w:noProof/>
                <w:lang w:val="es-MX"/>
              </w:rPr>
              <w:t>6.2</w:t>
            </w:r>
            <w:r w:rsidR="00D56510" w:rsidRPr="00B52E86">
              <w:rPr>
                <w:rFonts w:ascii="Arial Narrow" w:eastAsiaTheme="minorEastAsia" w:hAnsi="Arial Narrow"/>
                <w:bCs/>
                <w:noProof/>
                <w:lang w:val="en-US"/>
              </w:rPr>
              <w:tab/>
            </w:r>
            <w:r w:rsidR="00D56510" w:rsidRPr="00B52E86">
              <w:rPr>
                <w:rStyle w:val="Hipervnculo"/>
                <w:rFonts w:ascii="Arial Narrow" w:hAnsi="Arial Narrow"/>
                <w:bCs/>
                <w:noProof/>
                <w:lang w:val="es-MX"/>
              </w:rPr>
              <w:t>Descripción del Programa de Inducción y Reinducción de Parques Nacionales Naturales de Colombia</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_Toc91413006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97</w:t>
            </w:r>
            <w:r w:rsidR="00D56510" w:rsidRPr="00B52E86">
              <w:rPr>
                <w:rFonts w:ascii="Arial Narrow" w:hAnsi="Arial Narrow"/>
                <w:bCs/>
                <w:noProof/>
                <w:webHidden/>
              </w:rPr>
              <w:fldChar w:fldCharType="end"/>
            </w:r>
          </w:hyperlink>
        </w:p>
        <w:p w14:paraId="548C9E11" w14:textId="15BC7C7B" w:rsidR="00D56510" w:rsidRPr="00B52E86" w:rsidRDefault="00021616">
          <w:pPr>
            <w:pStyle w:val="TDC1"/>
            <w:tabs>
              <w:tab w:val="left" w:pos="440"/>
              <w:tab w:val="right" w:leader="dot" w:pos="8828"/>
            </w:tabs>
            <w:rPr>
              <w:rFonts w:ascii="Arial Narrow" w:eastAsiaTheme="minorEastAsia" w:hAnsi="Arial Narrow"/>
              <w:bCs/>
              <w:noProof/>
              <w:lang w:val="en-US"/>
            </w:rPr>
          </w:pPr>
          <w:hyperlink w:anchor="_Toc91413007" w:history="1">
            <w:r w:rsidR="00D56510" w:rsidRPr="00B52E86">
              <w:rPr>
                <w:rStyle w:val="Hipervnculo"/>
                <w:rFonts w:ascii="Arial Narrow" w:eastAsia="Times New Roman" w:hAnsi="Arial Narrow"/>
                <w:bCs/>
                <w:noProof/>
                <w:lang w:val="es-MX" w:eastAsia="es-ES"/>
              </w:rPr>
              <w:t>7.</w:t>
            </w:r>
            <w:r w:rsidR="00D56510" w:rsidRPr="00B52E86">
              <w:rPr>
                <w:rFonts w:ascii="Arial Narrow" w:eastAsiaTheme="minorEastAsia" w:hAnsi="Arial Narrow"/>
                <w:bCs/>
                <w:noProof/>
                <w:lang w:val="en-US"/>
              </w:rPr>
              <w:tab/>
            </w:r>
            <w:r w:rsidR="00D56510" w:rsidRPr="00B52E86">
              <w:rPr>
                <w:rStyle w:val="Hipervnculo"/>
                <w:rFonts w:ascii="Arial Narrow" w:hAnsi="Arial Narrow"/>
                <w:bCs/>
                <w:noProof/>
                <w:lang w:val="es-MX"/>
              </w:rPr>
              <w:t>IMPLEMENTACIÓN PIC VIGENCIA 2022</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_Toc91413007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101</w:t>
            </w:r>
            <w:r w:rsidR="00D56510" w:rsidRPr="00B52E86">
              <w:rPr>
                <w:rFonts w:ascii="Arial Narrow" w:hAnsi="Arial Narrow"/>
                <w:bCs/>
                <w:noProof/>
                <w:webHidden/>
              </w:rPr>
              <w:fldChar w:fldCharType="end"/>
            </w:r>
          </w:hyperlink>
        </w:p>
        <w:p w14:paraId="3198D036" w14:textId="1EC1892A" w:rsidR="00D56510" w:rsidRPr="00B52E86" w:rsidRDefault="00021616">
          <w:pPr>
            <w:pStyle w:val="TDC1"/>
            <w:tabs>
              <w:tab w:val="left" w:pos="440"/>
              <w:tab w:val="right" w:leader="dot" w:pos="8828"/>
            </w:tabs>
            <w:rPr>
              <w:rFonts w:ascii="Arial Narrow" w:eastAsiaTheme="minorEastAsia" w:hAnsi="Arial Narrow"/>
              <w:bCs/>
              <w:noProof/>
              <w:lang w:val="en-US"/>
            </w:rPr>
          </w:pPr>
          <w:hyperlink w:anchor="_Toc91413008" w:history="1">
            <w:r w:rsidR="00D56510" w:rsidRPr="00B52E86">
              <w:rPr>
                <w:rStyle w:val="Hipervnculo"/>
                <w:rFonts w:ascii="Arial Narrow" w:eastAsia="Times New Roman" w:hAnsi="Arial Narrow"/>
                <w:bCs/>
                <w:noProof/>
                <w:lang w:val="es-MX" w:eastAsia="es-ES"/>
              </w:rPr>
              <w:t>8.</w:t>
            </w:r>
            <w:r w:rsidR="00D56510" w:rsidRPr="00B52E86">
              <w:rPr>
                <w:rFonts w:ascii="Arial Narrow" w:eastAsiaTheme="minorEastAsia" w:hAnsi="Arial Narrow"/>
                <w:bCs/>
                <w:noProof/>
                <w:lang w:val="en-US"/>
              </w:rPr>
              <w:tab/>
            </w:r>
            <w:r w:rsidR="00D56510" w:rsidRPr="00B52E86">
              <w:rPr>
                <w:rStyle w:val="Hipervnculo"/>
                <w:rFonts w:ascii="Arial Narrow" w:hAnsi="Arial Narrow"/>
                <w:bCs/>
                <w:noProof/>
                <w:lang w:val="es-MX"/>
              </w:rPr>
              <w:t>SEGUIMIENTO Y EVALUACIÓN</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_Toc91413008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102</w:t>
            </w:r>
            <w:r w:rsidR="00D56510" w:rsidRPr="00B52E86">
              <w:rPr>
                <w:rFonts w:ascii="Arial Narrow" w:hAnsi="Arial Narrow"/>
                <w:bCs/>
                <w:noProof/>
                <w:webHidden/>
              </w:rPr>
              <w:fldChar w:fldCharType="end"/>
            </w:r>
          </w:hyperlink>
        </w:p>
        <w:p w14:paraId="4E787FE2" w14:textId="7F55A6CC" w:rsidR="00D56510" w:rsidRPr="00B52E86" w:rsidRDefault="00021616">
          <w:pPr>
            <w:pStyle w:val="TDC2"/>
            <w:tabs>
              <w:tab w:val="left" w:pos="880"/>
              <w:tab w:val="right" w:leader="dot" w:pos="8828"/>
            </w:tabs>
            <w:rPr>
              <w:rFonts w:ascii="Arial Narrow" w:eastAsiaTheme="minorEastAsia" w:hAnsi="Arial Narrow"/>
              <w:bCs/>
              <w:noProof/>
              <w:lang w:val="en-US"/>
            </w:rPr>
          </w:pPr>
          <w:hyperlink w:anchor="_Toc91413009" w:history="1">
            <w:r w:rsidR="00D56510" w:rsidRPr="00B52E86">
              <w:rPr>
                <w:rStyle w:val="Hipervnculo"/>
                <w:rFonts w:ascii="Arial Narrow" w:eastAsia="Times New Roman" w:hAnsi="Arial Narrow"/>
                <w:bCs/>
                <w:noProof/>
                <w:lang w:val="es-MX" w:eastAsia="es-ES"/>
              </w:rPr>
              <w:t>8.1</w:t>
            </w:r>
            <w:r w:rsidR="00D56510" w:rsidRPr="00B52E86">
              <w:rPr>
                <w:rFonts w:ascii="Arial Narrow" w:eastAsiaTheme="minorEastAsia" w:hAnsi="Arial Narrow"/>
                <w:bCs/>
                <w:noProof/>
                <w:lang w:val="en-US"/>
              </w:rPr>
              <w:tab/>
            </w:r>
            <w:r w:rsidR="00D56510" w:rsidRPr="00B52E86">
              <w:rPr>
                <w:rStyle w:val="Hipervnculo"/>
                <w:rFonts w:ascii="Arial Narrow" w:eastAsia="Times New Roman" w:hAnsi="Arial Narrow"/>
                <w:bCs/>
                <w:noProof/>
                <w:lang w:val="es-MX" w:eastAsia="es-ES"/>
              </w:rPr>
              <w:t>Cronograma</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_Toc91413009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103</w:t>
            </w:r>
            <w:r w:rsidR="00D56510" w:rsidRPr="00B52E86">
              <w:rPr>
                <w:rFonts w:ascii="Arial Narrow" w:hAnsi="Arial Narrow"/>
                <w:bCs/>
                <w:noProof/>
                <w:webHidden/>
              </w:rPr>
              <w:fldChar w:fldCharType="end"/>
            </w:r>
          </w:hyperlink>
        </w:p>
        <w:p w14:paraId="7FCED9E3" w14:textId="2140AE17" w:rsidR="00D56510" w:rsidRPr="00B52E86" w:rsidRDefault="00021616">
          <w:pPr>
            <w:pStyle w:val="TDC2"/>
            <w:tabs>
              <w:tab w:val="left" w:pos="880"/>
              <w:tab w:val="right" w:leader="dot" w:pos="8828"/>
            </w:tabs>
            <w:rPr>
              <w:rFonts w:ascii="Arial Narrow" w:eastAsiaTheme="minorEastAsia" w:hAnsi="Arial Narrow"/>
              <w:bCs/>
              <w:noProof/>
              <w:lang w:val="en-US"/>
            </w:rPr>
          </w:pPr>
          <w:hyperlink w:anchor="_Toc91413010" w:history="1">
            <w:r w:rsidR="00D56510" w:rsidRPr="00B52E86">
              <w:rPr>
                <w:rStyle w:val="Hipervnculo"/>
                <w:rFonts w:ascii="Arial Narrow" w:eastAsia="Times New Roman" w:hAnsi="Arial Narrow"/>
                <w:bCs/>
                <w:noProof/>
                <w:lang w:val="es-MX" w:eastAsia="es-ES"/>
              </w:rPr>
              <w:t>8.2</w:t>
            </w:r>
            <w:r w:rsidR="00D56510" w:rsidRPr="00B52E86">
              <w:rPr>
                <w:rFonts w:ascii="Arial Narrow" w:eastAsiaTheme="minorEastAsia" w:hAnsi="Arial Narrow"/>
                <w:bCs/>
                <w:noProof/>
                <w:lang w:val="en-US"/>
              </w:rPr>
              <w:tab/>
            </w:r>
            <w:r w:rsidR="00D56510" w:rsidRPr="00B52E86">
              <w:rPr>
                <w:rStyle w:val="Hipervnculo"/>
                <w:rFonts w:ascii="Arial Narrow" w:eastAsia="Times New Roman" w:hAnsi="Arial Narrow"/>
                <w:bCs/>
                <w:noProof/>
                <w:lang w:val="es-MX" w:eastAsia="es-ES"/>
              </w:rPr>
              <w:t>Marco de Implementación</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_Toc91413010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105</w:t>
            </w:r>
            <w:r w:rsidR="00D56510" w:rsidRPr="00B52E86">
              <w:rPr>
                <w:rFonts w:ascii="Arial Narrow" w:hAnsi="Arial Narrow"/>
                <w:bCs/>
                <w:noProof/>
                <w:webHidden/>
              </w:rPr>
              <w:fldChar w:fldCharType="end"/>
            </w:r>
          </w:hyperlink>
        </w:p>
        <w:p w14:paraId="3D89E309" w14:textId="73FA6F00" w:rsidR="00D56510" w:rsidRPr="00B52E86" w:rsidRDefault="00021616">
          <w:pPr>
            <w:pStyle w:val="TDC1"/>
            <w:tabs>
              <w:tab w:val="left" w:pos="440"/>
              <w:tab w:val="right" w:leader="dot" w:pos="8828"/>
            </w:tabs>
            <w:rPr>
              <w:rFonts w:ascii="Arial Narrow" w:eastAsiaTheme="minorEastAsia" w:hAnsi="Arial Narrow"/>
              <w:bCs/>
              <w:noProof/>
              <w:lang w:val="en-US"/>
            </w:rPr>
          </w:pPr>
          <w:hyperlink w:anchor="_Toc91413011" w:history="1">
            <w:r w:rsidR="00D56510" w:rsidRPr="00B52E86">
              <w:rPr>
                <w:rStyle w:val="Hipervnculo"/>
                <w:rFonts w:ascii="Arial Narrow" w:eastAsia="Times New Roman" w:hAnsi="Arial Narrow"/>
                <w:bCs/>
                <w:noProof/>
                <w:lang w:val="es-MX" w:eastAsia="es-ES"/>
              </w:rPr>
              <w:t>9.</w:t>
            </w:r>
            <w:r w:rsidR="00D56510" w:rsidRPr="00B52E86">
              <w:rPr>
                <w:rFonts w:ascii="Arial Narrow" w:eastAsiaTheme="minorEastAsia" w:hAnsi="Arial Narrow"/>
                <w:bCs/>
                <w:noProof/>
                <w:lang w:val="en-US"/>
              </w:rPr>
              <w:tab/>
            </w:r>
            <w:r w:rsidR="00D56510" w:rsidRPr="00B52E86">
              <w:rPr>
                <w:rStyle w:val="Hipervnculo"/>
                <w:rFonts w:ascii="Arial Narrow" w:eastAsia="Times New Roman" w:hAnsi="Arial Narrow"/>
                <w:bCs/>
                <w:noProof/>
                <w:lang w:val="es-MX" w:eastAsia="es-ES"/>
              </w:rPr>
              <w:t>GLOSARIO</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_Toc91413011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118</w:t>
            </w:r>
            <w:r w:rsidR="00D56510" w:rsidRPr="00B52E86">
              <w:rPr>
                <w:rFonts w:ascii="Arial Narrow" w:hAnsi="Arial Narrow"/>
                <w:bCs/>
                <w:noProof/>
                <w:webHidden/>
              </w:rPr>
              <w:fldChar w:fldCharType="end"/>
            </w:r>
          </w:hyperlink>
        </w:p>
        <w:p w14:paraId="6DD796A0" w14:textId="1BC0AA05" w:rsidR="00D56510" w:rsidRPr="00B52E86" w:rsidRDefault="00021616">
          <w:pPr>
            <w:pStyle w:val="TDC1"/>
            <w:tabs>
              <w:tab w:val="left" w:pos="660"/>
              <w:tab w:val="right" w:leader="dot" w:pos="8828"/>
            </w:tabs>
            <w:rPr>
              <w:rFonts w:ascii="Arial Narrow" w:eastAsiaTheme="minorEastAsia" w:hAnsi="Arial Narrow"/>
              <w:bCs/>
              <w:noProof/>
              <w:lang w:val="en-US"/>
            </w:rPr>
          </w:pPr>
          <w:hyperlink w:anchor="_Toc91413012" w:history="1">
            <w:r w:rsidR="00D56510" w:rsidRPr="00B52E86">
              <w:rPr>
                <w:rStyle w:val="Hipervnculo"/>
                <w:rFonts w:ascii="Arial Narrow" w:eastAsia="Times New Roman" w:hAnsi="Arial Narrow"/>
                <w:bCs/>
                <w:noProof/>
                <w:lang w:val="es-MX" w:eastAsia="es-ES"/>
              </w:rPr>
              <w:t>10.</w:t>
            </w:r>
            <w:r w:rsidR="00D56510" w:rsidRPr="00B52E86">
              <w:rPr>
                <w:rFonts w:ascii="Arial Narrow" w:eastAsiaTheme="minorEastAsia" w:hAnsi="Arial Narrow"/>
                <w:bCs/>
                <w:noProof/>
                <w:lang w:val="en-US"/>
              </w:rPr>
              <w:tab/>
            </w:r>
            <w:r w:rsidR="00D56510" w:rsidRPr="00B52E86">
              <w:rPr>
                <w:rStyle w:val="Hipervnculo"/>
                <w:rFonts w:ascii="Arial Narrow" w:eastAsia="Times New Roman" w:hAnsi="Arial Narrow"/>
                <w:bCs/>
                <w:noProof/>
                <w:lang w:val="es-MX" w:eastAsia="es-ES"/>
              </w:rPr>
              <w:t>Anexos</w:t>
            </w:r>
            <w:r w:rsidR="00D56510" w:rsidRPr="00B52E86">
              <w:rPr>
                <w:rFonts w:ascii="Arial Narrow" w:hAnsi="Arial Narrow"/>
                <w:bCs/>
                <w:noProof/>
                <w:webHidden/>
              </w:rPr>
              <w:tab/>
            </w:r>
            <w:r w:rsidR="00D56510" w:rsidRPr="00B52E86">
              <w:rPr>
                <w:rFonts w:ascii="Arial Narrow" w:hAnsi="Arial Narrow"/>
                <w:bCs/>
                <w:noProof/>
                <w:webHidden/>
              </w:rPr>
              <w:fldChar w:fldCharType="begin"/>
            </w:r>
            <w:r w:rsidR="00D56510" w:rsidRPr="00B52E86">
              <w:rPr>
                <w:rFonts w:ascii="Arial Narrow" w:hAnsi="Arial Narrow"/>
                <w:bCs/>
                <w:noProof/>
                <w:webHidden/>
              </w:rPr>
              <w:instrText xml:space="preserve"> PAGEREF _Toc91413012 \h </w:instrText>
            </w:r>
            <w:r w:rsidR="00D56510" w:rsidRPr="00B52E86">
              <w:rPr>
                <w:rFonts w:ascii="Arial Narrow" w:hAnsi="Arial Narrow"/>
                <w:bCs/>
                <w:noProof/>
                <w:webHidden/>
              </w:rPr>
            </w:r>
            <w:r w:rsidR="00D56510" w:rsidRPr="00B52E86">
              <w:rPr>
                <w:rFonts w:ascii="Arial Narrow" w:hAnsi="Arial Narrow"/>
                <w:bCs/>
                <w:noProof/>
                <w:webHidden/>
              </w:rPr>
              <w:fldChar w:fldCharType="separate"/>
            </w:r>
            <w:r w:rsidR="00B52E86" w:rsidRPr="00B52E86">
              <w:rPr>
                <w:rFonts w:ascii="Arial Narrow" w:hAnsi="Arial Narrow"/>
                <w:bCs/>
                <w:noProof/>
                <w:webHidden/>
              </w:rPr>
              <w:t>121</w:t>
            </w:r>
            <w:r w:rsidR="00D56510" w:rsidRPr="00B52E86">
              <w:rPr>
                <w:rFonts w:ascii="Arial Narrow" w:hAnsi="Arial Narrow"/>
                <w:bCs/>
                <w:noProof/>
                <w:webHidden/>
              </w:rPr>
              <w:fldChar w:fldCharType="end"/>
            </w:r>
          </w:hyperlink>
        </w:p>
        <w:p w14:paraId="33921B3D" w14:textId="24E74A0D" w:rsidR="00D56510" w:rsidRDefault="00D56510">
          <w:r w:rsidRPr="00B52E86">
            <w:rPr>
              <w:rFonts w:ascii="Arial Narrow" w:hAnsi="Arial Narrow"/>
              <w:bCs/>
              <w:lang w:val="es-ES"/>
            </w:rPr>
            <w:fldChar w:fldCharType="end"/>
          </w:r>
        </w:p>
      </w:sdtContent>
    </w:sdt>
    <w:p w14:paraId="34F90D99" w14:textId="388757F5" w:rsidR="00B52E86" w:rsidRDefault="00B52E86" w:rsidP="00AA5BAE">
      <w:pPr>
        <w:pStyle w:val="Sinespaciado"/>
        <w:ind w:left="720"/>
        <w:jc w:val="center"/>
        <w:rPr>
          <w:rFonts w:ascii="Arial Narrow" w:eastAsia="Times New Roman" w:hAnsi="Arial Narrow" w:cstheme="majorHAnsi"/>
          <w:sz w:val="24"/>
          <w:lang w:val="es-MX" w:eastAsia="es-ES"/>
        </w:rPr>
      </w:pPr>
    </w:p>
    <w:p w14:paraId="3B462147" w14:textId="77777777" w:rsidR="00705B50" w:rsidRDefault="00705B50" w:rsidP="00AA5BAE">
      <w:pPr>
        <w:pStyle w:val="Sinespaciado"/>
        <w:ind w:left="720"/>
        <w:jc w:val="center"/>
        <w:rPr>
          <w:rFonts w:ascii="Arial Narrow" w:eastAsia="Times New Roman" w:hAnsi="Arial Narrow" w:cstheme="majorHAnsi"/>
          <w:sz w:val="24"/>
          <w:lang w:val="es-MX" w:eastAsia="es-ES"/>
        </w:rPr>
      </w:pPr>
    </w:p>
    <w:p w14:paraId="7A0D06D9" w14:textId="73A5A6B3" w:rsidR="00AA5BAE" w:rsidRPr="00C301E3" w:rsidRDefault="00AA5BAE" w:rsidP="00AA5BAE">
      <w:pPr>
        <w:pStyle w:val="Sinespaciado"/>
        <w:ind w:left="720"/>
        <w:jc w:val="center"/>
        <w:rPr>
          <w:rFonts w:ascii="Arial Narrow" w:eastAsia="Times New Roman" w:hAnsi="Arial Narrow" w:cstheme="majorHAnsi"/>
          <w:sz w:val="24"/>
          <w:lang w:val="es-MX" w:eastAsia="es-ES"/>
        </w:rPr>
      </w:pPr>
      <w:r w:rsidRPr="00C301E3">
        <w:rPr>
          <w:rFonts w:ascii="Arial Narrow" w:eastAsia="Times New Roman" w:hAnsi="Arial Narrow" w:cstheme="majorHAnsi"/>
          <w:sz w:val="24"/>
          <w:lang w:val="es-MX" w:eastAsia="es-ES"/>
        </w:rPr>
        <w:lastRenderedPageBreak/>
        <w:t>PRESENTACION</w:t>
      </w:r>
    </w:p>
    <w:p w14:paraId="60CCB0B6" w14:textId="77777777" w:rsidR="00AA5BAE" w:rsidRPr="00C301E3" w:rsidRDefault="00AA5BAE" w:rsidP="00AA5BAE">
      <w:pPr>
        <w:pStyle w:val="Sinespaciado"/>
        <w:ind w:left="720"/>
        <w:rPr>
          <w:rFonts w:ascii="Arial Narrow" w:eastAsia="Times New Roman" w:hAnsi="Arial Narrow" w:cstheme="majorHAnsi"/>
          <w:sz w:val="24"/>
          <w:lang w:val="es-MX" w:eastAsia="es-ES"/>
        </w:rPr>
      </w:pPr>
    </w:p>
    <w:p w14:paraId="1851567B" w14:textId="16D1165C" w:rsidR="00D45536" w:rsidRPr="00414B81" w:rsidRDefault="00C139EE" w:rsidP="00D45536">
      <w:pPr>
        <w:pStyle w:val="Sinespaciado"/>
        <w:ind w:left="360"/>
        <w:jc w:val="both"/>
        <w:rPr>
          <w:rFonts w:ascii="Arial Narrow" w:hAnsi="Arial Narrow"/>
        </w:rPr>
      </w:pPr>
      <w:r w:rsidRPr="00414B81">
        <w:rPr>
          <w:rFonts w:ascii="Arial Narrow" w:hAnsi="Arial Narrow"/>
        </w:rPr>
        <w:t>A todos los funcionarios y colaboradores de Parques Nacionales Naturales de Colombia se le presenta e</w:t>
      </w:r>
      <w:r w:rsidR="00D45536" w:rsidRPr="00414B81">
        <w:rPr>
          <w:rFonts w:ascii="Arial Narrow" w:hAnsi="Arial Narrow"/>
        </w:rPr>
        <w:t>l Plan Institucional de Capacitación PIC 202</w:t>
      </w:r>
      <w:r w:rsidRPr="00414B81">
        <w:rPr>
          <w:rFonts w:ascii="Arial Narrow" w:hAnsi="Arial Narrow"/>
        </w:rPr>
        <w:t xml:space="preserve">2, </w:t>
      </w:r>
      <w:r w:rsidR="00D56510">
        <w:rPr>
          <w:rFonts w:ascii="Arial Narrow" w:hAnsi="Arial Narrow"/>
        </w:rPr>
        <w:t>el cual</w:t>
      </w:r>
      <w:r w:rsidR="00D45536" w:rsidRPr="00414B81">
        <w:rPr>
          <w:rFonts w:ascii="Arial Narrow" w:hAnsi="Arial Narrow"/>
        </w:rPr>
        <w:t xml:space="preserve"> </w:t>
      </w:r>
      <w:r w:rsidR="00D56510">
        <w:rPr>
          <w:rFonts w:ascii="Arial Narrow" w:hAnsi="Arial Narrow"/>
        </w:rPr>
        <w:t>será</w:t>
      </w:r>
      <w:r w:rsidR="00D45536" w:rsidRPr="00414B81">
        <w:rPr>
          <w:rFonts w:ascii="Arial Narrow" w:hAnsi="Arial Narrow"/>
        </w:rPr>
        <w:t xml:space="preserve"> la guía u orientación general de la entidad para </w:t>
      </w:r>
      <w:r w:rsidRPr="00414B81">
        <w:rPr>
          <w:rFonts w:ascii="Arial Narrow" w:hAnsi="Arial Narrow"/>
        </w:rPr>
        <w:t>implementar los procesos de formación y capacitación que se pueda</w:t>
      </w:r>
      <w:r w:rsidR="00D56510">
        <w:rPr>
          <w:rFonts w:ascii="Arial Narrow" w:hAnsi="Arial Narrow"/>
        </w:rPr>
        <w:t>n</w:t>
      </w:r>
      <w:r w:rsidRPr="00414B81">
        <w:rPr>
          <w:rFonts w:ascii="Arial Narrow" w:hAnsi="Arial Narrow"/>
        </w:rPr>
        <w:t xml:space="preserve"> realizar según los recursos que sean asignados para tal fin y</w:t>
      </w:r>
      <w:r w:rsidR="00D45536" w:rsidRPr="00414B81">
        <w:rPr>
          <w:rFonts w:ascii="Arial Narrow" w:hAnsi="Arial Narrow"/>
        </w:rPr>
        <w:t xml:space="preserve"> </w:t>
      </w:r>
      <w:r w:rsidRPr="00414B81">
        <w:rPr>
          <w:rFonts w:ascii="Arial Narrow" w:hAnsi="Arial Narrow"/>
        </w:rPr>
        <w:t xml:space="preserve">en el marco de la gestión que se pueda adelantar a nivel de alianzas institucionales tanto en el ámbito local, regional y nacional; acciones </w:t>
      </w:r>
      <w:r w:rsidR="00D56510">
        <w:rPr>
          <w:rFonts w:ascii="Arial Narrow" w:hAnsi="Arial Narrow"/>
        </w:rPr>
        <w:t xml:space="preserve">educativas </w:t>
      </w:r>
      <w:r w:rsidRPr="00414B81">
        <w:rPr>
          <w:rFonts w:ascii="Arial Narrow" w:hAnsi="Arial Narrow"/>
        </w:rPr>
        <w:t xml:space="preserve">que a partir de la descentralización puedan contribuir a su desarrollo e implementación </w:t>
      </w:r>
      <w:r w:rsidR="00D45536" w:rsidRPr="00414B81">
        <w:rPr>
          <w:rFonts w:ascii="Arial Narrow" w:hAnsi="Arial Narrow"/>
        </w:rPr>
        <w:t>en las diferentes dependencias a nivel nacional.</w:t>
      </w:r>
    </w:p>
    <w:p w14:paraId="036F5885" w14:textId="77777777" w:rsidR="00D45536" w:rsidRPr="00414B81" w:rsidRDefault="00D45536" w:rsidP="00D45536">
      <w:pPr>
        <w:pStyle w:val="Sinespaciado"/>
        <w:ind w:left="360"/>
        <w:jc w:val="both"/>
        <w:rPr>
          <w:rFonts w:ascii="Arial Narrow" w:hAnsi="Arial Narrow"/>
        </w:rPr>
      </w:pPr>
    </w:p>
    <w:p w14:paraId="61A3A3C2" w14:textId="44B1FC5C" w:rsidR="00D45536" w:rsidRPr="00414B81" w:rsidRDefault="00D45536" w:rsidP="00D45536">
      <w:pPr>
        <w:pStyle w:val="Sinespaciado"/>
        <w:ind w:left="360"/>
        <w:jc w:val="both"/>
        <w:rPr>
          <w:rFonts w:ascii="Arial Narrow" w:hAnsi="Arial Narrow"/>
        </w:rPr>
      </w:pPr>
      <w:r w:rsidRPr="00414B81">
        <w:rPr>
          <w:rFonts w:ascii="Arial Narrow" w:hAnsi="Arial Narrow"/>
        </w:rPr>
        <w:t xml:space="preserve">En </w:t>
      </w:r>
      <w:r w:rsidR="00C139EE" w:rsidRPr="00414B81">
        <w:rPr>
          <w:rFonts w:ascii="Arial Narrow" w:hAnsi="Arial Narrow"/>
        </w:rPr>
        <w:t xml:space="preserve">este </w:t>
      </w:r>
      <w:r w:rsidRPr="00414B81">
        <w:rPr>
          <w:rFonts w:ascii="Arial Narrow" w:hAnsi="Arial Narrow"/>
        </w:rPr>
        <w:t xml:space="preserve">contexto observaran el diagnostico que se </w:t>
      </w:r>
      <w:r w:rsidR="00C139EE" w:rsidRPr="00414B81">
        <w:rPr>
          <w:rFonts w:ascii="Arial Narrow" w:hAnsi="Arial Narrow"/>
        </w:rPr>
        <w:t>formuló</w:t>
      </w:r>
      <w:r w:rsidRPr="00414B81">
        <w:rPr>
          <w:rFonts w:ascii="Arial Narrow" w:hAnsi="Arial Narrow"/>
        </w:rPr>
        <w:t xml:space="preserve"> a partir de las respuestas dadas por jefes de área protegida, jefes de oficina, coordinadores de grupo, asesores, profesionales especializados, profesionales universitarios, técnicos administrativos, auxiliares administrativos, secretarias ejecutivas, operarios calificados y conductores mecánicos</w:t>
      </w:r>
      <w:r w:rsidR="00C139EE" w:rsidRPr="00414B81">
        <w:rPr>
          <w:rFonts w:ascii="Arial Narrow" w:hAnsi="Arial Narrow"/>
        </w:rPr>
        <w:t xml:space="preserve">. </w:t>
      </w:r>
      <w:r w:rsidR="006709AC" w:rsidRPr="00414B81">
        <w:rPr>
          <w:rFonts w:ascii="Arial Narrow" w:hAnsi="Arial Narrow"/>
        </w:rPr>
        <w:t>En el capítulo de diagnóstico, en los ítems a) de las diferentes dependencias pueden observar las opiniones dadas por los funcionarios de manera individual y en los ítems b)</w:t>
      </w:r>
      <w:r w:rsidRPr="00414B81">
        <w:rPr>
          <w:rFonts w:ascii="Arial Narrow" w:hAnsi="Arial Narrow"/>
        </w:rPr>
        <w:t xml:space="preserve"> </w:t>
      </w:r>
      <w:r w:rsidR="006709AC" w:rsidRPr="00414B81">
        <w:rPr>
          <w:rFonts w:ascii="Arial Narrow" w:hAnsi="Arial Narrow"/>
        </w:rPr>
        <w:t>observaran las respuestas dadas por los jefes</w:t>
      </w:r>
      <w:r w:rsidR="00D56510">
        <w:rPr>
          <w:rFonts w:ascii="Arial Narrow" w:hAnsi="Arial Narrow"/>
        </w:rPr>
        <w:t xml:space="preserve"> de área, oficina y coordinadores de grupo, estos últimos se desglosan </w:t>
      </w:r>
      <w:r w:rsidR="006709AC" w:rsidRPr="00414B81">
        <w:rPr>
          <w:rFonts w:ascii="Arial Narrow" w:hAnsi="Arial Narrow"/>
        </w:rPr>
        <w:t xml:space="preserve">en los anexos del 1 al 7 del presente plan. Y con estas propuestas se hace la consolidación del </w:t>
      </w:r>
      <w:r w:rsidRPr="00414B81">
        <w:rPr>
          <w:rFonts w:ascii="Arial Narrow" w:hAnsi="Arial Narrow"/>
          <w:i/>
        </w:rPr>
        <w:t>marco de ejecución del PIC 202</w:t>
      </w:r>
      <w:r w:rsidR="006709AC" w:rsidRPr="00414B81">
        <w:rPr>
          <w:rFonts w:ascii="Arial Narrow" w:hAnsi="Arial Narrow"/>
          <w:i/>
        </w:rPr>
        <w:t>2</w:t>
      </w:r>
      <w:r w:rsidR="006709AC" w:rsidRPr="00414B81">
        <w:rPr>
          <w:rFonts w:ascii="Arial Narrow" w:hAnsi="Arial Narrow"/>
        </w:rPr>
        <w:t xml:space="preserve"> </w:t>
      </w:r>
      <w:r w:rsidR="00D56510">
        <w:rPr>
          <w:rFonts w:ascii="Arial Narrow" w:hAnsi="Arial Narrow"/>
        </w:rPr>
        <w:t xml:space="preserve">que sirve de </w:t>
      </w:r>
      <w:r w:rsidR="00D56510" w:rsidRPr="00414B81">
        <w:rPr>
          <w:rFonts w:ascii="Arial Narrow" w:hAnsi="Arial Narrow"/>
        </w:rPr>
        <w:t>guía</w:t>
      </w:r>
      <w:r w:rsidR="006709AC" w:rsidRPr="00414B81">
        <w:rPr>
          <w:rFonts w:ascii="Arial Narrow" w:hAnsi="Arial Narrow"/>
        </w:rPr>
        <w:t xml:space="preserve"> en las acciones educativas a desarrollar en la presente vigencia</w:t>
      </w:r>
      <w:r w:rsidRPr="00414B81">
        <w:rPr>
          <w:rFonts w:ascii="Arial Narrow" w:hAnsi="Arial Narrow"/>
        </w:rPr>
        <w:t xml:space="preserve">. </w:t>
      </w:r>
    </w:p>
    <w:p w14:paraId="5DCE2137" w14:textId="77777777" w:rsidR="00D45536" w:rsidRPr="00414B81" w:rsidRDefault="00D45536" w:rsidP="00D45536">
      <w:pPr>
        <w:pStyle w:val="Sinespaciado"/>
        <w:ind w:left="360"/>
        <w:jc w:val="both"/>
        <w:rPr>
          <w:rFonts w:ascii="Arial Narrow" w:hAnsi="Arial Narrow"/>
        </w:rPr>
      </w:pPr>
    </w:p>
    <w:p w14:paraId="47DD2FB8" w14:textId="6B5DF2DD" w:rsidR="00D45536" w:rsidRPr="00414B81" w:rsidRDefault="00D45536" w:rsidP="00D45536">
      <w:pPr>
        <w:pStyle w:val="Sinespaciado"/>
        <w:ind w:left="360"/>
        <w:jc w:val="both"/>
        <w:rPr>
          <w:rFonts w:ascii="Arial Narrow" w:hAnsi="Arial Narrow"/>
        </w:rPr>
      </w:pPr>
      <w:r w:rsidRPr="00414B81">
        <w:rPr>
          <w:rFonts w:ascii="Arial Narrow" w:hAnsi="Arial Narrow"/>
        </w:rPr>
        <w:t>También observaran el com</w:t>
      </w:r>
      <w:r w:rsidR="006709AC" w:rsidRPr="00414B81">
        <w:rPr>
          <w:rFonts w:ascii="Arial Narrow" w:hAnsi="Arial Narrow"/>
        </w:rPr>
        <w:t>ponente estratégico del PIC 2022</w:t>
      </w:r>
      <w:r w:rsidRPr="00414B81">
        <w:rPr>
          <w:rFonts w:ascii="Arial Narrow" w:hAnsi="Arial Narrow"/>
        </w:rPr>
        <w:t xml:space="preserve">, </w:t>
      </w:r>
      <w:r w:rsidR="006709AC" w:rsidRPr="00414B81">
        <w:rPr>
          <w:rFonts w:ascii="Arial Narrow" w:hAnsi="Arial Narrow"/>
        </w:rPr>
        <w:t xml:space="preserve">donde se desarrolla además de la misión y visión de Parques, los </w:t>
      </w:r>
      <w:r w:rsidRPr="00414B81">
        <w:rPr>
          <w:rFonts w:ascii="Arial Narrow" w:hAnsi="Arial Narrow"/>
        </w:rPr>
        <w:t>objetivos y lineamientos institucionales</w:t>
      </w:r>
      <w:r w:rsidR="006709AC" w:rsidRPr="00414B81">
        <w:rPr>
          <w:rFonts w:ascii="Arial Narrow" w:hAnsi="Arial Narrow"/>
        </w:rPr>
        <w:t xml:space="preserve"> del plan</w:t>
      </w:r>
      <w:r w:rsidRPr="00414B81">
        <w:rPr>
          <w:rFonts w:ascii="Arial Narrow" w:hAnsi="Arial Narrow"/>
        </w:rPr>
        <w:t xml:space="preserve"> para su aplicación e implementación</w:t>
      </w:r>
      <w:r w:rsidR="006709AC" w:rsidRPr="00414B81">
        <w:rPr>
          <w:rFonts w:ascii="Arial Narrow" w:hAnsi="Arial Narrow"/>
        </w:rPr>
        <w:t xml:space="preserve">, al </w:t>
      </w:r>
      <w:r w:rsidRPr="00414B81">
        <w:rPr>
          <w:rFonts w:ascii="Arial Narrow" w:hAnsi="Arial Narrow"/>
        </w:rPr>
        <w:t>igual que el alcance del mismo.</w:t>
      </w:r>
    </w:p>
    <w:p w14:paraId="0B7C7F89" w14:textId="77777777" w:rsidR="00D45536" w:rsidRPr="00414B81" w:rsidRDefault="00D45536" w:rsidP="00D45536">
      <w:pPr>
        <w:pStyle w:val="Sinespaciado"/>
        <w:ind w:left="360"/>
        <w:jc w:val="both"/>
        <w:rPr>
          <w:rFonts w:ascii="Arial Narrow" w:hAnsi="Arial Narrow"/>
        </w:rPr>
      </w:pPr>
    </w:p>
    <w:p w14:paraId="42356E81" w14:textId="404209B4" w:rsidR="00D45536" w:rsidRPr="00414B81" w:rsidRDefault="00D45536" w:rsidP="00D45536">
      <w:pPr>
        <w:pStyle w:val="Sinespaciado"/>
        <w:ind w:left="360"/>
        <w:jc w:val="both"/>
        <w:rPr>
          <w:rFonts w:ascii="Arial Narrow" w:hAnsi="Arial Narrow"/>
        </w:rPr>
      </w:pPr>
      <w:r w:rsidRPr="00414B81">
        <w:rPr>
          <w:rFonts w:ascii="Arial Narrow" w:hAnsi="Arial Narrow"/>
        </w:rPr>
        <w:t xml:space="preserve">En el </w:t>
      </w:r>
      <w:r w:rsidR="006709AC" w:rsidRPr="00414B81">
        <w:rPr>
          <w:rFonts w:ascii="Arial Narrow" w:hAnsi="Arial Narrow"/>
        </w:rPr>
        <w:t>capítulo 4</w:t>
      </w:r>
      <w:r w:rsidRPr="00414B81">
        <w:rPr>
          <w:rFonts w:ascii="Arial Narrow" w:hAnsi="Arial Narrow"/>
        </w:rPr>
        <w:t xml:space="preserve">, se describe el desarrollo de la capacitación, tipos de conocimientos y el aprendizaje organizacional y en el capítulo </w:t>
      </w:r>
      <w:r w:rsidR="006709AC" w:rsidRPr="00414B81">
        <w:rPr>
          <w:rFonts w:ascii="Arial Narrow" w:hAnsi="Arial Narrow"/>
        </w:rPr>
        <w:t>de priorización temática de igual manera observaran los núcleos temáticos y los temas correspondientes en que h</w:t>
      </w:r>
      <w:r w:rsidR="00D56510">
        <w:rPr>
          <w:rFonts w:ascii="Arial Narrow" w:hAnsi="Arial Narrow"/>
        </w:rPr>
        <w:t xml:space="preserve">icieron </w:t>
      </w:r>
      <w:r w:rsidR="006709AC" w:rsidRPr="00414B81">
        <w:rPr>
          <w:rFonts w:ascii="Arial Narrow" w:hAnsi="Arial Narrow"/>
        </w:rPr>
        <w:t xml:space="preserve">énfasis los funcionarios </w:t>
      </w:r>
      <w:r w:rsidR="00D56510">
        <w:rPr>
          <w:rFonts w:ascii="Arial Narrow" w:hAnsi="Arial Narrow"/>
        </w:rPr>
        <w:t>que dieron respuesta a la encuesta</w:t>
      </w:r>
      <w:r w:rsidR="006709AC" w:rsidRPr="00414B81">
        <w:rPr>
          <w:rFonts w:ascii="Arial Narrow" w:hAnsi="Arial Narrow"/>
        </w:rPr>
        <w:t>; así mismo se puede apreciar los</w:t>
      </w:r>
      <w:r w:rsidRPr="00414B81">
        <w:rPr>
          <w:rFonts w:ascii="Arial Narrow" w:hAnsi="Arial Narrow"/>
        </w:rPr>
        <w:t xml:space="preserve"> ejes temáticos que adopta el plan a partir de lo orientado por el Plan Nacional de Formación y Capacitación -PNCP 2020 -2030 de los servidores </w:t>
      </w:r>
      <w:r w:rsidR="006709AC" w:rsidRPr="00414B81">
        <w:rPr>
          <w:rFonts w:ascii="Arial Narrow" w:hAnsi="Arial Narrow"/>
        </w:rPr>
        <w:t xml:space="preserve">y colaboradores </w:t>
      </w:r>
      <w:r w:rsidRPr="00414B81">
        <w:rPr>
          <w:rFonts w:ascii="Arial Narrow" w:hAnsi="Arial Narrow"/>
        </w:rPr>
        <w:t xml:space="preserve">públicos en Colombia. </w:t>
      </w:r>
    </w:p>
    <w:p w14:paraId="16DD2C7F" w14:textId="77777777" w:rsidR="00D45536" w:rsidRPr="00414B81" w:rsidRDefault="00D45536" w:rsidP="00D45536">
      <w:pPr>
        <w:pStyle w:val="Sinespaciado"/>
        <w:ind w:left="360"/>
        <w:jc w:val="both"/>
        <w:rPr>
          <w:rFonts w:ascii="Arial Narrow" w:hAnsi="Arial Narrow"/>
        </w:rPr>
      </w:pPr>
    </w:p>
    <w:p w14:paraId="3E00D19D" w14:textId="55F6B1F5" w:rsidR="00D45536" w:rsidRPr="00414B81" w:rsidRDefault="006709AC" w:rsidP="00D45536">
      <w:pPr>
        <w:pStyle w:val="Sinespaciado"/>
        <w:ind w:left="360"/>
        <w:jc w:val="both"/>
        <w:rPr>
          <w:rFonts w:ascii="Arial Narrow" w:hAnsi="Arial Narrow"/>
        </w:rPr>
      </w:pPr>
      <w:r w:rsidRPr="00414B81">
        <w:rPr>
          <w:rFonts w:ascii="Arial Narrow" w:hAnsi="Arial Narrow"/>
        </w:rPr>
        <w:t>De la misma manera</w:t>
      </w:r>
      <w:r w:rsidR="00D45536" w:rsidRPr="00414B81">
        <w:rPr>
          <w:rFonts w:ascii="Arial Narrow" w:hAnsi="Arial Narrow"/>
        </w:rPr>
        <w:t xml:space="preserve">, en los subsiguientes capítulos se </w:t>
      </w:r>
      <w:r w:rsidR="00D2583E" w:rsidRPr="00414B81">
        <w:rPr>
          <w:rFonts w:ascii="Arial Narrow" w:hAnsi="Arial Narrow"/>
        </w:rPr>
        <w:t>puntualiza</w:t>
      </w:r>
      <w:r w:rsidR="00D45536" w:rsidRPr="00414B81">
        <w:rPr>
          <w:rFonts w:ascii="Arial Narrow" w:hAnsi="Arial Narrow"/>
        </w:rPr>
        <w:t xml:space="preserve"> sobre la metodología para el programa de Inducción y Reinducción, el entrenamiento y la capacitación, de </w:t>
      </w:r>
      <w:r w:rsidRPr="00414B81">
        <w:rPr>
          <w:rFonts w:ascii="Arial Narrow" w:hAnsi="Arial Narrow"/>
        </w:rPr>
        <w:t>cómo</w:t>
      </w:r>
      <w:r w:rsidR="00D45536" w:rsidRPr="00414B81">
        <w:rPr>
          <w:rFonts w:ascii="Arial Narrow" w:hAnsi="Arial Narrow"/>
        </w:rPr>
        <w:t xml:space="preserve"> se implementará el plan en la vigencia, teniendo presente </w:t>
      </w:r>
      <w:r w:rsidR="00D2583E">
        <w:rPr>
          <w:rFonts w:ascii="Arial Narrow" w:hAnsi="Arial Narrow"/>
        </w:rPr>
        <w:t xml:space="preserve">que </w:t>
      </w:r>
      <w:r w:rsidRPr="00414B81">
        <w:rPr>
          <w:rFonts w:ascii="Arial Narrow" w:hAnsi="Arial Narrow"/>
        </w:rPr>
        <w:t xml:space="preserve">en el primer semestre </w:t>
      </w:r>
      <w:r w:rsidR="00D45536" w:rsidRPr="00414B81">
        <w:rPr>
          <w:rFonts w:ascii="Arial Narrow" w:hAnsi="Arial Narrow"/>
        </w:rPr>
        <w:t>continuará capacitaciones virtuales</w:t>
      </w:r>
      <w:r w:rsidRPr="00414B81">
        <w:rPr>
          <w:rFonts w:ascii="Arial Narrow" w:hAnsi="Arial Narrow"/>
        </w:rPr>
        <w:t xml:space="preserve"> por lo de la pandemia</w:t>
      </w:r>
      <w:r w:rsidR="00D45536" w:rsidRPr="00414B81">
        <w:rPr>
          <w:rFonts w:ascii="Arial Narrow" w:hAnsi="Arial Narrow"/>
        </w:rPr>
        <w:t>.</w:t>
      </w:r>
      <w:r w:rsidRPr="00414B81">
        <w:rPr>
          <w:rFonts w:ascii="Arial Narrow" w:hAnsi="Arial Narrow"/>
        </w:rPr>
        <w:t>,</w:t>
      </w:r>
      <w:r w:rsidR="00D2583E">
        <w:rPr>
          <w:rFonts w:ascii="Arial Narrow" w:hAnsi="Arial Narrow"/>
        </w:rPr>
        <w:t xml:space="preserve"> A</w:t>
      </w:r>
      <w:r w:rsidR="00D45536" w:rsidRPr="00414B81">
        <w:rPr>
          <w:rFonts w:ascii="Arial Narrow" w:hAnsi="Arial Narrow"/>
        </w:rPr>
        <w:t>demás</w:t>
      </w:r>
      <w:r w:rsidR="00D2583E" w:rsidRPr="00D2583E">
        <w:rPr>
          <w:rFonts w:ascii="Arial Narrow" w:hAnsi="Arial Narrow"/>
        </w:rPr>
        <w:t xml:space="preserve"> </w:t>
      </w:r>
      <w:r w:rsidR="00D2583E">
        <w:rPr>
          <w:rFonts w:ascii="Arial Narrow" w:hAnsi="Arial Narrow"/>
        </w:rPr>
        <w:t>p</w:t>
      </w:r>
      <w:r w:rsidR="00D2583E" w:rsidRPr="00414B81">
        <w:rPr>
          <w:rFonts w:ascii="Arial Narrow" w:hAnsi="Arial Narrow"/>
        </w:rPr>
        <w:t>ueden observar</w:t>
      </w:r>
      <w:r w:rsidR="00D45536" w:rsidRPr="00414B81">
        <w:rPr>
          <w:rFonts w:ascii="Arial Narrow" w:hAnsi="Arial Narrow"/>
        </w:rPr>
        <w:t xml:space="preserve">, </w:t>
      </w:r>
      <w:r w:rsidRPr="00414B81">
        <w:rPr>
          <w:rFonts w:ascii="Arial Narrow" w:hAnsi="Arial Narrow"/>
        </w:rPr>
        <w:t xml:space="preserve">el enfoque </w:t>
      </w:r>
      <w:r w:rsidR="00D2583E">
        <w:rPr>
          <w:rFonts w:ascii="Arial Narrow" w:hAnsi="Arial Narrow"/>
        </w:rPr>
        <w:t xml:space="preserve">de </w:t>
      </w:r>
      <w:r w:rsidR="00D2583E" w:rsidRPr="00414B81">
        <w:rPr>
          <w:rFonts w:ascii="Arial Narrow" w:hAnsi="Arial Narrow"/>
        </w:rPr>
        <w:t>cómo</w:t>
      </w:r>
      <w:r w:rsidRPr="00414B81">
        <w:rPr>
          <w:rFonts w:ascii="Arial Narrow" w:hAnsi="Arial Narrow"/>
        </w:rPr>
        <w:t xml:space="preserve"> se realizará </w:t>
      </w:r>
      <w:r w:rsidR="00D45536" w:rsidRPr="00414B81">
        <w:rPr>
          <w:rFonts w:ascii="Arial Narrow" w:hAnsi="Arial Narrow"/>
        </w:rPr>
        <w:t>la ejecución y el seguimiento del PIC 202</w:t>
      </w:r>
      <w:r w:rsidRPr="00414B81">
        <w:rPr>
          <w:rFonts w:ascii="Arial Narrow" w:hAnsi="Arial Narrow"/>
        </w:rPr>
        <w:t>2</w:t>
      </w:r>
      <w:r w:rsidR="00D45536" w:rsidRPr="00414B81">
        <w:rPr>
          <w:rFonts w:ascii="Arial Narrow" w:hAnsi="Arial Narrow"/>
        </w:rPr>
        <w:t xml:space="preserve">: </w:t>
      </w:r>
      <w:r w:rsidRPr="00414B81">
        <w:rPr>
          <w:rFonts w:ascii="Arial Narrow" w:hAnsi="Arial Narrow"/>
        </w:rPr>
        <w:t xml:space="preserve">en el ítem </w:t>
      </w:r>
      <w:r w:rsidR="00D45536" w:rsidRPr="00414B81">
        <w:rPr>
          <w:rFonts w:ascii="Arial Narrow" w:hAnsi="Arial Narrow"/>
        </w:rPr>
        <w:t>cronograma y marco de ejecución.</w:t>
      </w:r>
    </w:p>
    <w:p w14:paraId="407646D5" w14:textId="77777777" w:rsidR="00D45536" w:rsidRPr="00414B81" w:rsidRDefault="00D45536" w:rsidP="00D45536">
      <w:pPr>
        <w:pStyle w:val="Sinespaciado"/>
        <w:ind w:left="360"/>
        <w:jc w:val="both"/>
        <w:rPr>
          <w:rFonts w:ascii="Arial Narrow" w:hAnsi="Arial Narrow"/>
        </w:rPr>
      </w:pPr>
    </w:p>
    <w:p w14:paraId="14882835" w14:textId="6FEB9C97" w:rsidR="00D45536" w:rsidRPr="00414B81" w:rsidRDefault="00D45536" w:rsidP="00D45536">
      <w:pPr>
        <w:pStyle w:val="Sinespaciado"/>
        <w:ind w:left="360"/>
        <w:jc w:val="both"/>
        <w:rPr>
          <w:rFonts w:ascii="Arial Narrow" w:hAnsi="Arial Narrow"/>
        </w:rPr>
      </w:pPr>
      <w:r w:rsidRPr="00414B81">
        <w:rPr>
          <w:rFonts w:ascii="Arial Narrow" w:hAnsi="Arial Narrow"/>
        </w:rPr>
        <w:t>E</w:t>
      </w:r>
      <w:r w:rsidR="00414B81" w:rsidRPr="00414B81">
        <w:rPr>
          <w:rFonts w:ascii="Arial Narrow" w:hAnsi="Arial Narrow"/>
        </w:rPr>
        <w:t xml:space="preserve">s </w:t>
      </w:r>
      <w:r w:rsidR="00D2583E">
        <w:rPr>
          <w:rFonts w:ascii="Arial Narrow" w:hAnsi="Arial Narrow"/>
        </w:rPr>
        <w:t xml:space="preserve">importante anotar </w:t>
      </w:r>
      <w:r w:rsidR="00414B81" w:rsidRPr="00414B81">
        <w:rPr>
          <w:rFonts w:ascii="Arial Narrow" w:hAnsi="Arial Narrow"/>
        </w:rPr>
        <w:t>que e</w:t>
      </w:r>
      <w:r w:rsidR="00D2583E">
        <w:rPr>
          <w:rFonts w:ascii="Arial Narrow" w:hAnsi="Arial Narrow"/>
        </w:rPr>
        <w:t>l talento</w:t>
      </w:r>
      <w:r w:rsidRPr="00414B81">
        <w:rPr>
          <w:rFonts w:ascii="Arial Narrow" w:hAnsi="Arial Narrow"/>
        </w:rPr>
        <w:t xml:space="preserve"> humano capacitado y fortalecido en sus habilidades y competencias es la base del éxito de cualquier organización sea cual fuere</w:t>
      </w:r>
      <w:r w:rsidR="00D2583E">
        <w:rPr>
          <w:rFonts w:ascii="Arial Narrow" w:hAnsi="Arial Narrow"/>
        </w:rPr>
        <w:t>, privada o pública</w:t>
      </w:r>
      <w:r w:rsidRPr="00414B81">
        <w:rPr>
          <w:rFonts w:ascii="Arial Narrow" w:hAnsi="Arial Narrow"/>
        </w:rPr>
        <w:t>. Esperamos que el equipo de trabajo de la familia Parques Nacionales tenga la disposición para fortalecerse a través de las ofertas de capacitación que se estarán desarrollando en las diferentes dependencias, áreas protegidas, direcciones territoriales y de las oficinas centrales de la entidad</w:t>
      </w:r>
      <w:r w:rsidR="00D2583E">
        <w:rPr>
          <w:rFonts w:ascii="Arial Narrow" w:hAnsi="Arial Narrow"/>
        </w:rPr>
        <w:t>, con la finalidad de ser cada día mejores en nuestras funciones y garantizar la atención a todos los usuarios internos y externos en el ámbito nacional</w:t>
      </w:r>
      <w:r w:rsidRPr="00414B81">
        <w:rPr>
          <w:rFonts w:ascii="Arial Narrow" w:hAnsi="Arial Narrow"/>
        </w:rPr>
        <w:t>.</w:t>
      </w:r>
    </w:p>
    <w:p w14:paraId="27A415F4" w14:textId="77777777" w:rsidR="00AA5BAE" w:rsidRPr="00414B81" w:rsidRDefault="00AA5BAE" w:rsidP="00AA5BAE">
      <w:pPr>
        <w:pStyle w:val="Sinespaciado"/>
        <w:ind w:left="720"/>
        <w:rPr>
          <w:rFonts w:ascii="Arial Narrow" w:eastAsia="Times New Roman" w:hAnsi="Arial Narrow" w:cstheme="majorHAnsi"/>
          <w:sz w:val="24"/>
          <w:lang w:eastAsia="es-ES"/>
        </w:rPr>
      </w:pPr>
    </w:p>
    <w:p w14:paraId="5CEAF154" w14:textId="77777777" w:rsidR="00AA5BAE" w:rsidRPr="00414B81" w:rsidRDefault="00AA5BAE" w:rsidP="00AA5BAE">
      <w:pPr>
        <w:pStyle w:val="Prrafodelista"/>
        <w:rPr>
          <w:rFonts w:ascii="Arial Narrow" w:eastAsia="Times New Roman" w:hAnsi="Arial Narrow" w:cstheme="majorHAnsi"/>
          <w:sz w:val="24"/>
          <w:lang w:val="es-MX" w:eastAsia="es-ES"/>
        </w:rPr>
      </w:pPr>
    </w:p>
    <w:p w14:paraId="50A7F9C3" w14:textId="7C9B04B6" w:rsidR="00AA5BAE" w:rsidRDefault="00AA5BAE" w:rsidP="006709AC">
      <w:pPr>
        <w:rPr>
          <w:rFonts w:ascii="Arial Narrow" w:eastAsia="Times New Roman" w:hAnsi="Arial Narrow" w:cstheme="majorHAnsi"/>
          <w:sz w:val="24"/>
          <w:lang w:val="es-MX" w:eastAsia="es-ES"/>
        </w:rPr>
      </w:pPr>
    </w:p>
    <w:p w14:paraId="79CA0224" w14:textId="6A55FBDF" w:rsidR="00414B81" w:rsidRDefault="00414B81">
      <w:pPr>
        <w:rPr>
          <w:rFonts w:ascii="Arial Narrow" w:eastAsia="Times New Roman" w:hAnsi="Arial Narrow" w:cstheme="majorHAnsi"/>
          <w:sz w:val="24"/>
          <w:lang w:val="es-MX" w:eastAsia="es-ES"/>
        </w:rPr>
      </w:pPr>
      <w:r>
        <w:rPr>
          <w:rFonts w:ascii="Arial Narrow" w:eastAsia="Times New Roman" w:hAnsi="Arial Narrow" w:cstheme="majorHAnsi"/>
          <w:sz w:val="24"/>
          <w:lang w:val="es-MX" w:eastAsia="es-ES"/>
        </w:rPr>
        <w:br w:type="page"/>
      </w:r>
    </w:p>
    <w:p w14:paraId="7D987212" w14:textId="77777777" w:rsidR="00EB027C" w:rsidRPr="00C81C28" w:rsidRDefault="00EB027C" w:rsidP="00EB027C">
      <w:pPr>
        <w:pStyle w:val="Ttulo1"/>
        <w:numPr>
          <w:ilvl w:val="0"/>
          <w:numId w:val="2"/>
        </w:numPr>
        <w:jc w:val="both"/>
        <w:rPr>
          <w:rFonts w:ascii="Arial Narrow" w:eastAsia="Times New Roman" w:hAnsi="Arial Narrow"/>
          <w:b/>
          <w:sz w:val="28"/>
          <w:lang w:val="es-MX" w:eastAsia="es-ES"/>
        </w:rPr>
      </w:pPr>
      <w:bookmarkStart w:id="1" w:name="_Toc91412985"/>
      <w:r w:rsidRPr="00C81C28">
        <w:rPr>
          <w:rFonts w:ascii="Arial Narrow" w:hAnsi="Arial Narrow"/>
          <w:b/>
          <w:lang w:val="es-MX"/>
        </w:rPr>
        <w:lastRenderedPageBreak/>
        <w:t>DIAGNOSTICO DE NECESIDADES DE APRENDIZAJE ORGANIZACIONAL –DNAO</w:t>
      </w:r>
      <w:bookmarkEnd w:id="1"/>
    </w:p>
    <w:p w14:paraId="5C5D2369" w14:textId="77777777" w:rsidR="00EB027C" w:rsidRPr="00C301E3" w:rsidRDefault="00EB027C" w:rsidP="00EB027C">
      <w:pPr>
        <w:pStyle w:val="Prrafodelista"/>
        <w:rPr>
          <w:rFonts w:ascii="Arial Narrow" w:eastAsia="Times New Roman" w:hAnsi="Arial Narrow" w:cstheme="majorHAnsi"/>
          <w:sz w:val="24"/>
          <w:lang w:val="es-MX" w:eastAsia="es-ES"/>
        </w:rPr>
      </w:pPr>
    </w:p>
    <w:p w14:paraId="7C244B2F" w14:textId="77777777" w:rsidR="00EB027C" w:rsidRPr="00C81C28" w:rsidRDefault="00EB027C" w:rsidP="00EB027C">
      <w:pPr>
        <w:pStyle w:val="Ttulo2"/>
        <w:rPr>
          <w:rFonts w:ascii="Arial Narrow" w:eastAsia="Times New Roman" w:hAnsi="Arial Narrow"/>
          <w:b/>
          <w:lang w:val="es-MX" w:eastAsia="es-ES"/>
        </w:rPr>
      </w:pPr>
      <w:bookmarkStart w:id="2" w:name="_Toc91412986"/>
      <w:r w:rsidRPr="00C81C28">
        <w:rPr>
          <w:rFonts w:ascii="Arial Narrow" w:eastAsia="Times New Roman" w:hAnsi="Arial Narrow"/>
          <w:b/>
          <w:lang w:val="es-MX" w:eastAsia="es-ES"/>
        </w:rPr>
        <w:t>1.1 Antecedentes de la Implementación del PIC</w:t>
      </w:r>
      <w:bookmarkEnd w:id="2"/>
    </w:p>
    <w:p w14:paraId="17653453" w14:textId="77777777" w:rsidR="00EB027C" w:rsidRPr="00F26A51" w:rsidRDefault="00EB027C" w:rsidP="00F26A51">
      <w:pPr>
        <w:pStyle w:val="Sinespaciado"/>
        <w:rPr>
          <w:rFonts w:ascii="Arial Narrow" w:eastAsia="Times New Roman" w:hAnsi="Arial Narrow"/>
          <w:lang w:val="es-MX"/>
        </w:rPr>
      </w:pPr>
    </w:p>
    <w:p w14:paraId="20951D82" w14:textId="0C5FB9A5" w:rsidR="00EB027C" w:rsidRPr="00901513" w:rsidRDefault="00EB027C" w:rsidP="00EB027C">
      <w:pPr>
        <w:jc w:val="both"/>
        <w:rPr>
          <w:rFonts w:ascii="Arial Narrow" w:eastAsia="Times New Roman" w:hAnsi="Arial Narrow" w:cstheme="majorHAnsi"/>
          <w:lang w:val="es-MX" w:eastAsia="es-ES"/>
        </w:rPr>
      </w:pPr>
      <w:r w:rsidRPr="00901513">
        <w:rPr>
          <w:rFonts w:ascii="Arial Narrow" w:eastAsia="Times New Roman" w:hAnsi="Arial Narrow" w:cstheme="majorHAnsi"/>
          <w:lang w:val="es-MX" w:eastAsia="es-ES"/>
        </w:rPr>
        <w:t>Desde el año 2019 se ha venido programando cursos virtuales y presenciales, pero ante la llegada de la epidemia Coronavirus Covid 19 se acentuaron las capacitaciones virtuales debido a la situación de emergencia sanitaria presentada desde marzo de 2020. Es así como se describe</w:t>
      </w:r>
      <w:r w:rsidR="002D12B7">
        <w:rPr>
          <w:rFonts w:ascii="Arial Narrow" w:eastAsia="Times New Roman" w:hAnsi="Arial Narrow" w:cstheme="majorHAnsi"/>
          <w:lang w:val="es-MX" w:eastAsia="es-ES"/>
        </w:rPr>
        <w:t xml:space="preserve"> a </w:t>
      </w:r>
      <w:r w:rsidR="00A77596">
        <w:rPr>
          <w:rFonts w:ascii="Arial Narrow" w:eastAsia="Times New Roman" w:hAnsi="Arial Narrow" w:cstheme="majorHAnsi"/>
          <w:lang w:val="es-MX" w:eastAsia="es-ES"/>
        </w:rPr>
        <w:t xml:space="preserve">continuación </w:t>
      </w:r>
      <w:r w:rsidR="00A77596" w:rsidRPr="00901513">
        <w:rPr>
          <w:rFonts w:ascii="Arial Narrow" w:eastAsia="Times New Roman" w:hAnsi="Arial Narrow" w:cstheme="majorHAnsi"/>
          <w:lang w:val="es-MX" w:eastAsia="es-ES"/>
        </w:rPr>
        <w:t>los</w:t>
      </w:r>
      <w:r w:rsidRPr="00901513">
        <w:rPr>
          <w:rFonts w:ascii="Arial Narrow" w:eastAsia="Times New Roman" w:hAnsi="Arial Narrow" w:cstheme="majorHAnsi"/>
          <w:lang w:val="es-MX" w:eastAsia="es-ES"/>
        </w:rPr>
        <w:t xml:space="preserve"> cursos y capacitaciones más importante desarrolladas a nivel nacional no solo a funcionarios sino también a </w:t>
      </w:r>
      <w:r w:rsidR="00B5368D">
        <w:rPr>
          <w:rFonts w:ascii="Arial Narrow" w:eastAsia="Times New Roman" w:hAnsi="Arial Narrow" w:cstheme="majorHAnsi"/>
          <w:lang w:val="es-MX" w:eastAsia="es-ES"/>
        </w:rPr>
        <w:t>colaboradores de Parques</w:t>
      </w:r>
      <w:r w:rsidRPr="00901513">
        <w:rPr>
          <w:rFonts w:ascii="Arial Narrow" w:eastAsia="Times New Roman" w:hAnsi="Arial Narrow" w:cstheme="majorHAnsi"/>
          <w:lang w:val="es-MX" w:eastAsia="es-ES"/>
        </w:rPr>
        <w:t>. En tal sentido se tienen los siguientes registros:</w:t>
      </w:r>
    </w:p>
    <w:p w14:paraId="1399D766" w14:textId="77777777" w:rsidR="00EB027C" w:rsidRDefault="00EB027C" w:rsidP="00EB027C">
      <w:pPr>
        <w:jc w:val="both"/>
        <w:rPr>
          <w:rFonts w:ascii="Arial Narrow" w:eastAsia="Times New Roman" w:hAnsi="Arial Narrow" w:cs="Calibri"/>
          <w:color w:val="000000"/>
          <w:lang w:val="es-ES"/>
        </w:rPr>
      </w:pPr>
      <w:r w:rsidRPr="00734027">
        <w:rPr>
          <w:rFonts w:ascii="Arial Narrow" w:eastAsia="Times New Roman" w:hAnsi="Arial Narrow" w:cstheme="majorHAnsi"/>
          <w:lang w:val="es-MX" w:eastAsia="es-ES"/>
        </w:rPr>
        <w:t xml:space="preserve">En el 2019 se programó por primera vez realizar el </w:t>
      </w:r>
      <w:r w:rsidRPr="00DE6923">
        <w:rPr>
          <w:rFonts w:ascii="Arial Narrow" w:eastAsia="Times New Roman" w:hAnsi="Arial Narrow" w:cs="Calibri"/>
          <w:b/>
          <w:i/>
          <w:color w:val="000000"/>
          <w:lang w:val="es-ES"/>
        </w:rPr>
        <w:t>Curso Virtual Fundamentos Generales del Modelo Integrado de Planeación y Gestión –MIPG</w:t>
      </w:r>
      <w:r w:rsidRPr="00734027">
        <w:rPr>
          <w:rFonts w:ascii="Arial Narrow" w:eastAsia="Times New Roman" w:hAnsi="Arial Narrow" w:cs="Calibri"/>
          <w:color w:val="000000"/>
          <w:lang w:val="es-ES"/>
        </w:rPr>
        <w:t xml:space="preserve"> y hasta en presente año 2021 </w:t>
      </w:r>
      <w:r>
        <w:rPr>
          <w:rFonts w:ascii="Arial Narrow" w:eastAsia="Times New Roman" w:hAnsi="Arial Narrow" w:cs="Calibri"/>
          <w:color w:val="000000"/>
          <w:lang w:val="es-ES"/>
        </w:rPr>
        <w:t>(se exigió por la circular No 20214000000054 del 20 abril de 2021, para que funcionarios y contratistas lo realizarán este curso virtual) se</w:t>
      </w:r>
      <w:r w:rsidRPr="00734027">
        <w:rPr>
          <w:rFonts w:ascii="Arial Narrow" w:eastAsia="Times New Roman" w:hAnsi="Arial Narrow" w:cs="Calibri"/>
          <w:color w:val="000000"/>
          <w:lang w:val="es-ES"/>
        </w:rPr>
        <w:t xml:space="preserve"> han capacitado 375 funcionarios y 517 contratistas para un total de 892 servidores en totales. Así mismo, también se desarrolló el </w:t>
      </w:r>
      <w:r w:rsidRPr="00DE6923">
        <w:rPr>
          <w:rFonts w:ascii="Arial Narrow" w:eastAsia="Times New Roman" w:hAnsi="Arial Narrow" w:cs="Calibri"/>
          <w:b/>
          <w:i/>
          <w:color w:val="000000"/>
          <w:lang w:val="es-ES"/>
        </w:rPr>
        <w:t>Curso Virtual Modelo Integrado de Planeación y Gestión MIPG 8 módulos completos</w:t>
      </w:r>
      <w:r w:rsidRPr="00734027">
        <w:rPr>
          <w:rFonts w:ascii="Arial Narrow" w:eastAsia="Times New Roman" w:hAnsi="Arial Narrow" w:cs="Calibri"/>
          <w:color w:val="000000"/>
          <w:lang w:val="es-ES"/>
        </w:rPr>
        <w:t xml:space="preserve"> 73 funcionarios y 78 contratistas para un total de 151 servidores y también se capacito en el </w:t>
      </w:r>
      <w:r w:rsidRPr="00DE6923">
        <w:rPr>
          <w:rFonts w:ascii="Arial Narrow" w:eastAsia="Times New Roman" w:hAnsi="Arial Narrow" w:cs="Calibri"/>
          <w:b/>
          <w:i/>
          <w:color w:val="000000"/>
          <w:lang w:val="es-ES"/>
        </w:rPr>
        <w:t>módulo de auditoria de MIPG</w:t>
      </w:r>
      <w:r>
        <w:rPr>
          <w:rFonts w:ascii="Arial Narrow" w:eastAsia="Times New Roman" w:hAnsi="Arial Narrow" w:cs="Calibri"/>
          <w:i/>
          <w:color w:val="000000"/>
          <w:lang w:val="es-ES"/>
        </w:rPr>
        <w:t>,</w:t>
      </w:r>
      <w:r w:rsidRPr="00734027">
        <w:rPr>
          <w:rFonts w:ascii="Arial Narrow" w:eastAsia="Times New Roman" w:hAnsi="Arial Narrow" w:cs="Calibri"/>
          <w:color w:val="000000"/>
          <w:lang w:val="es-ES"/>
        </w:rPr>
        <w:t xml:space="preserve"> 16 funcionarios y 26 contratistas</w:t>
      </w:r>
      <w:r>
        <w:rPr>
          <w:rFonts w:ascii="Arial Narrow" w:eastAsia="Times New Roman" w:hAnsi="Arial Narrow" w:cs="Calibri"/>
          <w:color w:val="000000"/>
          <w:lang w:val="es-ES"/>
        </w:rPr>
        <w:t>.</w:t>
      </w:r>
    </w:p>
    <w:p w14:paraId="0FE92F5C" w14:textId="77777777" w:rsidR="00EB027C" w:rsidRDefault="00EB027C" w:rsidP="00EB027C">
      <w:pPr>
        <w:jc w:val="both"/>
        <w:rPr>
          <w:rFonts w:ascii="Arial Narrow" w:eastAsia="Times New Roman" w:hAnsi="Arial Narrow" w:cs="Calibri"/>
          <w:color w:val="000000"/>
          <w:lang w:val="es-ES"/>
        </w:rPr>
      </w:pPr>
      <w:r>
        <w:rPr>
          <w:rFonts w:ascii="Arial Narrow" w:eastAsia="Times New Roman" w:hAnsi="Arial Narrow" w:cs="Calibri"/>
          <w:color w:val="000000"/>
          <w:lang w:val="es-ES"/>
        </w:rPr>
        <w:t xml:space="preserve">Desde el 2020 se programó el </w:t>
      </w:r>
      <w:r w:rsidRPr="00DE6923">
        <w:rPr>
          <w:rFonts w:ascii="Arial Narrow" w:eastAsia="Times New Roman" w:hAnsi="Arial Narrow" w:cs="Calibri"/>
          <w:b/>
          <w:i/>
          <w:color w:val="000000"/>
          <w:lang w:val="es-ES"/>
        </w:rPr>
        <w:t>curso de Integridad transparencia y lucha contra la corrupción –ITLC</w:t>
      </w:r>
      <w:r>
        <w:rPr>
          <w:rFonts w:ascii="Arial Narrow" w:eastAsia="Times New Roman" w:hAnsi="Arial Narrow" w:cs="Calibri"/>
          <w:color w:val="000000"/>
          <w:lang w:val="es-ES"/>
        </w:rPr>
        <w:t>, el cual, en el 2021, (se exigió por circular para que funcionarios y contratistas lo realizarán este curso virtual), donde 381 funcionarios y 955 contratistas hicieron dicha capacitación para un total de 1336 servidores.</w:t>
      </w:r>
    </w:p>
    <w:p w14:paraId="7FCAA4F3" w14:textId="77777777" w:rsidR="00EB027C" w:rsidRDefault="00EB027C" w:rsidP="00EB027C">
      <w:pPr>
        <w:jc w:val="both"/>
        <w:rPr>
          <w:rFonts w:ascii="Arial Narrow" w:eastAsia="Times New Roman" w:hAnsi="Arial Narrow" w:cs="Calibri"/>
          <w:color w:val="000000"/>
          <w:lang w:val="es-ES"/>
        </w:rPr>
      </w:pPr>
      <w:r>
        <w:rPr>
          <w:rFonts w:ascii="Arial Narrow" w:eastAsia="Times New Roman" w:hAnsi="Arial Narrow" w:cs="Calibri"/>
          <w:color w:val="000000"/>
          <w:lang w:val="es-ES"/>
        </w:rPr>
        <w:t xml:space="preserve">Con respecto al </w:t>
      </w:r>
      <w:r w:rsidRPr="00DE6923">
        <w:rPr>
          <w:rFonts w:ascii="Arial Narrow" w:eastAsia="Times New Roman" w:hAnsi="Arial Narrow" w:cs="Calibri"/>
          <w:b/>
          <w:i/>
          <w:color w:val="000000"/>
          <w:lang w:val="es-ES"/>
        </w:rPr>
        <w:t>curso virtual de inducción para gerentes públicos –IGP,</w:t>
      </w:r>
      <w:r>
        <w:rPr>
          <w:rFonts w:ascii="Arial Narrow" w:eastAsia="Times New Roman" w:hAnsi="Arial Narrow" w:cs="Calibri"/>
          <w:color w:val="000000"/>
          <w:lang w:val="es-ES"/>
        </w:rPr>
        <w:t xml:space="preserve"> que también se exigió por circular para que funcionarios y contratistas realizarán este curso virtual, específicamente jefes o coordinadores de oficina y jefes de área protegida), y se tiene un consolidado de 29 funcionarios terminaron el curso y 7 contratistas para un total de 36 servidores.</w:t>
      </w:r>
    </w:p>
    <w:p w14:paraId="1C26F7E3" w14:textId="77777777" w:rsidR="00EB027C" w:rsidRDefault="00EB027C" w:rsidP="00EB027C">
      <w:pPr>
        <w:jc w:val="both"/>
        <w:rPr>
          <w:rFonts w:ascii="Arial Narrow" w:eastAsia="Times New Roman" w:hAnsi="Arial Narrow" w:cs="Calibri"/>
          <w:color w:val="000000"/>
          <w:lang w:val="es-ES"/>
        </w:rPr>
      </w:pPr>
      <w:r w:rsidRPr="00DE6923">
        <w:rPr>
          <w:rFonts w:ascii="Arial Narrow" w:eastAsia="Times New Roman" w:hAnsi="Arial Narrow" w:cs="Calibri"/>
          <w:color w:val="000000"/>
          <w:lang w:val="es-ES"/>
        </w:rPr>
        <w:t xml:space="preserve">De </w:t>
      </w:r>
      <w:r w:rsidRPr="00DE6923">
        <w:rPr>
          <w:rFonts w:ascii="Arial Narrow" w:eastAsia="Times New Roman" w:hAnsi="Arial Narrow" w:cs="Calibri"/>
          <w:b/>
          <w:i/>
          <w:color w:val="000000"/>
          <w:lang w:val="es-ES"/>
        </w:rPr>
        <w:t>curso Inducción Altos Funcionarios ESAP</w:t>
      </w:r>
      <w:r w:rsidRPr="00DE6923">
        <w:rPr>
          <w:rFonts w:ascii="Arial Narrow" w:eastAsia="Times New Roman" w:hAnsi="Arial Narrow" w:cs="Calibri"/>
          <w:color w:val="000000"/>
          <w:lang w:val="es-ES"/>
        </w:rPr>
        <w:t xml:space="preserve"> durante el periodo 2020 -2021 lo han realizado </w:t>
      </w:r>
      <w:r>
        <w:rPr>
          <w:rFonts w:ascii="Arial Narrow" w:eastAsia="Times New Roman" w:hAnsi="Arial Narrow" w:cs="Calibri"/>
          <w:color w:val="000000"/>
          <w:lang w:val="es-ES"/>
        </w:rPr>
        <w:t>3 funcionarios, esto debido a que en la vigencia 2021 finalmente no hubo convocatoria</w:t>
      </w:r>
    </w:p>
    <w:p w14:paraId="1E0091D0" w14:textId="77777777" w:rsidR="00EB027C" w:rsidRDefault="00EB027C" w:rsidP="00EB027C">
      <w:pPr>
        <w:jc w:val="both"/>
        <w:rPr>
          <w:rFonts w:ascii="Arial Narrow" w:eastAsia="Times New Roman" w:hAnsi="Arial Narrow" w:cs="Calibri"/>
          <w:color w:val="000000"/>
          <w:lang w:val="es-ES"/>
        </w:rPr>
      </w:pPr>
      <w:r>
        <w:rPr>
          <w:rFonts w:ascii="Arial Narrow" w:eastAsia="Times New Roman" w:hAnsi="Arial Narrow" w:cs="Calibri"/>
          <w:color w:val="000000"/>
          <w:lang w:val="es-ES"/>
        </w:rPr>
        <w:t xml:space="preserve">El </w:t>
      </w:r>
      <w:r w:rsidRPr="00A30047">
        <w:rPr>
          <w:rFonts w:ascii="Arial Narrow" w:eastAsia="Times New Roman" w:hAnsi="Arial Narrow" w:cs="Calibri"/>
          <w:b/>
          <w:i/>
          <w:color w:val="000000"/>
          <w:lang w:val="es-ES"/>
        </w:rPr>
        <w:t>Programa de Inducción y Reinducción del DAFP</w:t>
      </w:r>
      <w:r>
        <w:rPr>
          <w:rFonts w:ascii="Arial Narrow" w:eastAsia="Times New Roman" w:hAnsi="Arial Narrow" w:cs="Calibri"/>
          <w:color w:val="000000"/>
          <w:lang w:val="es-ES"/>
        </w:rPr>
        <w:t>, que también se exigió por circular para que funcionarios y contratistas realizarán este curso virtual, se alcanzaron a capacitar 220 funcionarios y 407 contratistas para un total de 627 servidores.</w:t>
      </w:r>
    </w:p>
    <w:p w14:paraId="16E6A3F1" w14:textId="77777777" w:rsidR="00EB027C" w:rsidRDefault="00EB027C" w:rsidP="00EB027C">
      <w:pPr>
        <w:jc w:val="both"/>
        <w:rPr>
          <w:rFonts w:ascii="Arial Narrow" w:eastAsia="Times New Roman" w:hAnsi="Arial Narrow" w:cs="Calibri"/>
          <w:color w:val="000000"/>
          <w:lang w:val="es-ES"/>
        </w:rPr>
      </w:pPr>
      <w:r>
        <w:rPr>
          <w:rFonts w:ascii="Arial Narrow" w:eastAsia="Times New Roman" w:hAnsi="Arial Narrow" w:cs="Calibri"/>
          <w:color w:val="000000"/>
          <w:lang w:val="es-ES"/>
        </w:rPr>
        <w:t xml:space="preserve">También, durante la vigencia 2021, la Comisión Nacional del Servicio Civil –CNSC convoco a la realización del </w:t>
      </w:r>
      <w:r w:rsidRPr="00A30047">
        <w:rPr>
          <w:rFonts w:ascii="Arial Narrow" w:eastAsia="Times New Roman" w:hAnsi="Arial Narrow" w:cs="Calibri"/>
          <w:b/>
          <w:i/>
          <w:color w:val="000000"/>
          <w:lang w:val="es-ES"/>
        </w:rPr>
        <w:t>curso virtual en la evaluación del desempeño Laboral</w:t>
      </w:r>
      <w:r>
        <w:rPr>
          <w:rFonts w:ascii="Arial Narrow" w:eastAsia="Times New Roman" w:hAnsi="Arial Narrow" w:cs="Calibri"/>
          <w:color w:val="000000"/>
          <w:lang w:val="es-ES"/>
        </w:rPr>
        <w:t xml:space="preserve"> para funcionarios y donde 37 funcionarios de Parques nacionales alcanzaron a realizar dicho curso.</w:t>
      </w:r>
    </w:p>
    <w:p w14:paraId="292C240D" w14:textId="77777777" w:rsidR="00EB027C" w:rsidRDefault="00EB027C" w:rsidP="00EB027C">
      <w:pPr>
        <w:jc w:val="both"/>
        <w:rPr>
          <w:rFonts w:ascii="Arial Narrow" w:eastAsia="Times New Roman" w:hAnsi="Arial Narrow" w:cs="Calibri"/>
          <w:color w:val="000000"/>
          <w:lang w:val="es-ES"/>
        </w:rPr>
      </w:pPr>
      <w:r w:rsidRPr="00E44C80">
        <w:rPr>
          <w:rFonts w:ascii="Arial Narrow" w:eastAsia="Times New Roman" w:hAnsi="Arial Narrow" w:cs="Calibri"/>
          <w:b/>
          <w:color w:val="000000"/>
          <w:lang w:val="es-ES"/>
        </w:rPr>
        <w:t>Diplomado Virtual Gestión de desastres ESAP</w:t>
      </w:r>
      <w:r>
        <w:rPr>
          <w:rFonts w:ascii="Arial Narrow" w:eastAsia="Times New Roman" w:hAnsi="Arial Narrow" w:cs="Calibri"/>
          <w:color w:val="000000"/>
          <w:lang w:val="es-ES"/>
        </w:rPr>
        <w:t>, 85 funcionarios y 42 contratitas para un total de 127 servidores capacitados, Alianza Oficina Gestión del Riesgo, ESAP y Grupo de Gestión Humana</w:t>
      </w:r>
    </w:p>
    <w:p w14:paraId="1D6FD5D9" w14:textId="77777777" w:rsidR="00EB027C" w:rsidRDefault="00EB027C" w:rsidP="00EB027C">
      <w:pPr>
        <w:jc w:val="both"/>
        <w:rPr>
          <w:rFonts w:ascii="Arial Narrow" w:eastAsia="Times New Roman" w:hAnsi="Arial Narrow" w:cs="Calibri"/>
          <w:color w:val="000000"/>
          <w:lang w:val="es-ES"/>
        </w:rPr>
      </w:pPr>
      <w:r>
        <w:rPr>
          <w:rFonts w:ascii="Arial Narrow" w:eastAsia="Times New Roman" w:hAnsi="Arial Narrow" w:cs="Calibri"/>
          <w:color w:val="000000"/>
          <w:lang w:val="es-ES"/>
        </w:rPr>
        <w:t>Otros cursos que han sido muy importantes en el proceso de capacitación con los siguientes:</w:t>
      </w:r>
    </w:p>
    <w:p w14:paraId="666BB87A" w14:textId="77777777" w:rsidR="00EB027C" w:rsidRDefault="00EB027C" w:rsidP="00EB027C">
      <w:pPr>
        <w:pStyle w:val="Prrafodelista"/>
        <w:numPr>
          <w:ilvl w:val="0"/>
          <w:numId w:val="22"/>
        </w:numPr>
        <w:jc w:val="both"/>
        <w:rPr>
          <w:rFonts w:ascii="Arial Narrow" w:eastAsia="Times New Roman" w:hAnsi="Arial Narrow" w:cs="Calibri"/>
          <w:color w:val="000000"/>
          <w:lang w:val="es-ES"/>
        </w:rPr>
      </w:pPr>
      <w:r w:rsidRPr="00F215A6">
        <w:rPr>
          <w:rFonts w:ascii="Arial Narrow" w:eastAsia="Times New Roman" w:hAnsi="Arial Narrow" w:cs="Calibri"/>
          <w:b/>
          <w:i/>
          <w:color w:val="000000"/>
          <w:lang w:val="es-ES"/>
        </w:rPr>
        <w:t>Cursos virtual Lenguaje claro para servidores y colaboradores públicos de Colombia</w:t>
      </w:r>
      <w:r w:rsidRPr="00F215A6">
        <w:rPr>
          <w:rFonts w:ascii="Arial Narrow" w:eastAsia="Times New Roman" w:hAnsi="Arial Narrow" w:cs="Calibri"/>
          <w:color w:val="000000"/>
          <w:lang w:val="es-ES"/>
        </w:rPr>
        <w:t xml:space="preserve"> del DNP, realizado por 2 funcionarios</w:t>
      </w:r>
    </w:p>
    <w:p w14:paraId="4D910792" w14:textId="77777777" w:rsidR="00EB027C" w:rsidRDefault="00EB027C" w:rsidP="00EB027C">
      <w:pPr>
        <w:pStyle w:val="Prrafodelista"/>
        <w:numPr>
          <w:ilvl w:val="0"/>
          <w:numId w:val="22"/>
        </w:numPr>
        <w:jc w:val="both"/>
        <w:rPr>
          <w:rFonts w:ascii="Arial Narrow" w:eastAsia="Times New Roman" w:hAnsi="Arial Narrow" w:cs="Calibri"/>
          <w:color w:val="000000"/>
          <w:lang w:val="es-ES"/>
        </w:rPr>
      </w:pPr>
      <w:r>
        <w:rPr>
          <w:rFonts w:ascii="Arial Narrow" w:eastAsia="Times New Roman" w:hAnsi="Arial Narrow" w:cs="Calibri"/>
          <w:b/>
          <w:i/>
          <w:color w:val="000000"/>
          <w:lang w:val="es-ES"/>
        </w:rPr>
        <w:t xml:space="preserve">Curso crecimiento verde del DNP </w:t>
      </w:r>
      <w:r w:rsidRPr="006A7943">
        <w:rPr>
          <w:rFonts w:ascii="Arial Narrow" w:eastAsia="Times New Roman" w:hAnsi="Arial Narrow" w:cs="Calibri"/>
          <w:color w:val="000000"/>
          <w:lang w:val="es-ES"/>
        </w:rPr>
        <w:t>2 funcionarios</w:t>
      </w:r>
    </w:p>
    <w:p w14:paraId="4FDC516B" w14:textId="77777777" w:rsidR="00EB027C" w:rsidRDefault="00EB027C" w:rsidP="00EB027C">
      <w:pPr>
        <w:pStyle w:val="Prrafodelista"/>
        <w:numPr>
          <w:ilvl w:val="0"/>
          <w:numId w:val="22"/>
        </w:numPr>
        <w:jc w:val="both"/>
        <w:rPr>
          <w:rFonts w:ascii="Arial Narrow" w:eastAsia="Times New Roman" w:hAnsi="Arial Narrow" w:cs="Calibri"/>
          <w:color w:val="000000"/>
          <w:lang w:val="es-ES"/>
        </w:rPr>
      </w:pPr>
      <w:r>
        <w:rPr>
          <w:rFonts w:ascii="Arial Narrow" w:eastAsia="Times New Roman" w:hAnsi="Arial Narrow" w:cs="Calibri"/>
          <w:b/>
          <w:i/>
          <w:color w:val="000000"/>
          <w:lang w:val="es-ES"/>
        </w:rPr>
        <w:t xml:space="preserve">Finanza del Clima (cambio climático) </w:t>
      </w:r>
      <w:r>
        <w:rPr>
          <w:rFonts w:ascii="Arial Narrow" w:eastAsia="Times New Roman" w:hAnsi="Arial Narrow" w:cs="Calibri"/>
          <w:color w:val="000000"/>
          <w:lang w:val="es-ES"/>
        </w:rPr>
        <w:t>4 funcionarios</w:t>
      </w:r>
    </w:p>
    <w:p w14:paraId="522C467E" w14:textId="77777777" w:rsidR="00EB027C" w:rsidRPr="006A7943" w:rsidRDefault="00EB027C" w:rsidP="00EB027C">
      <w:pPr>
        <w:pStyle w:val="Prrafodelista"/>
        <w:numPr>
          <w:ilvl w:val="0"/>
          <w:numId w:val="22"/>
        </w:numPr>
        <w:jc w:val="both"/>
        <w:rPr>
          <w:rFonts w:ascii="Arial Narrow" w:eastAsia="Times New Roman" w:hAnsi="Arial Narrow" w:cs="Calibri"/>
          <w:color w:val="000000"/>
          <w:lang w:val="es-ES"/>
        </w:rPr>
      </w:pPr>
      <w:r w:rsidRPr="006A7943">
        <w:rPr>
          <w:rFonts w:ascii="Arial Narrow" w:eastAsia="Times New Roman" w:hAnsi="Arial Narrow" w:cs="Calibri"/>
          <w:b/>
          <w:color w:val="000000"/>
        </w:rPr>
        <w:lastRenderedPageBreak/>
        <w:t>Curso Conservación de la Biodiversidad a nivel Municipal: Instrumentos Económicos, de Financiación y de Gestión del Suelo</w:t>
      </w:r>
      <w:r w:rsidRPr="006A7943">
        <w:rPr>
          <w:rFonts w:ascii="Arial Narrow" w:eastAsia="Times New Roman" w:hAnsi="Arial Narrow" w:cs="Calibri"/>
          <w:color w:val="000000"/>
        </w:rPr>
        <w:t xml:space="preserve">, 2 funcionarios </w:t>
      </w:r>
    </w:p>
    <w:p w14:paraId="07993AB3" w14:textId="77777777" w:rsidR="00EB027C" w:rsidRPr="006A7943" w:rsidRDefault="00EB027C" w:rsidP="00EB027C">
      <w:pPr>
        <w:pStyle w:val="Prrafodelista"/>
        <w:numPr>
          <w:ilvl w:val="0"/>
          <w:numId w:val="22"/>
        </w:numPr>
        <w:jc w:val="both"/>
        <w:rPr>
          <w:rFonts w:ascii="Arial Narrow" w:eastAsia="Times New Roman" w:hAnsi="Arial Narrow" w:cs="Calibri"/>
          <w:color w:val="000000"/>
          <w:lang w:val="es-ES"/>
        </w:rPr>
      </w:pPr>
      <w:r w:rsidRPr="006A7943">
        <w:rPr>
          <w:rFonts w:ascii="Arial Narrow" w:eastAsia="Times New Roman" w:hAnsi="Arial Narrow" w:cs="Calibri"/>
          <w:b/>
          <w:color w:val="000000"/>
          <w:szCs w:val="20"/>
        </w:rPr>
        <w:t>Curso Restauración Ecológica de Suelos y Bosques En la Amazonia Colombiana</w:t>
      </w:r>
      <w:r w:rsidRPr="006A7943">
        <w:rPr>
          <w:rFonts w:ascii="Arial Narrow" w:eastAsia="Times New Roman" w:hAnsi="Arial Narrow" w:cs="Calibri"/>
          <w:color w:val="000000"/>
          <w:szCs w:val="20"/>
        </w:rPr>
        <w:t>, 1 funcionario</w:t>
      </w:r>
    </w:p>
    <w:p w14:paraId="1C6DA039" w14:textId="77777777" w:rsidR="00EB027C" w:rsidRPr="006A7943" w:rsidRDefault="00EB027C" w:rsidP="00EB027C">
      <w:pPr>
        <w:pStyle w:val="Prrafodelista"/>
        <w:numPr>
          <w:ilvl w:val="0"/>
          <w:numId w:val="22"/>
        </w:numPr>
        <w:jc w:val="both"/>
        <w:rPr>
          <w:rFonts w:ascii="Arial Narrow" w:eastAsia="Times New Roman" w:hAnsi="Arial Narrow" w:cs="Calibri"/>
          <w:color w:val="000000"/>
          <w:lang w:val="es-ES"/>
        </w:rPr>
      </w:pPr>
      <w:r w:rsidRPr="006A7943">
        <w:rPr>
          <w:rFonts w:ascii="Arial Narrow" w:eastAsia="Times New Roman" w:hAnsi="Arial Narrow" w:cs="Calibri"/>
          <w:b/>
          <w:color w:val="000000"/>
          <w:szCs w:val="20"/>
        </w:rPr>
        <w:t>Curso de Glaciología y Sostenibilidad: Herramientas para enfrentar la ansiedad Climática</w:t>
      </w:r>
      <w:r w:rsidRPr="006A7943">
        <w:rPr>
          <w:rFonts w:ascii="Arial Narrow" w:eastAsia="Times New Roman" w:hAnsi="Arial Narrow" w:cs="Calibri"/>
          <w:color w:val="000000"/>
          <w:szCs w:val="20"/>
        </w:rPr>
        <w:t>, 1 funcionario</w:t>
      </w:r>
    </w:p>
    <w:p w14:paraId="34A87137" w14:textId="77777777" w:rsidR="00EB027C" w:rsidRPr="00866798" w:rsidRDefault="00EB027C" w:rsidP="00EB027C">
      <w:pPr>
        <w:pStyle w:val="Prrafodelista"/>
        <w:numPr>
          <w:ilvl w:val="0"/>
          <w:numId w:val="22"/>
        </w:numPr>
        <w:jc w:val="both"/>
        <w:rPr>
          <w:rFonts w:ascii="Arial Narrow" w:eastAsia="Times New Roman" w:hAnsi="Arial Narrow" w:cs="Calibri"/>
          <w:color w:val="000000"/>
          <w:lang w:val="es-ES"/>
        </w:rPr>
      </w:pPr>
      <w:r w:rsidRPr="00866798">
        <w:rPr>
          <w:rFonts w:ascii="Arial Narrow" w:eastAsia="Times New Roman" w:hAnsi="Arial Narrow" w:cs="Calibri"/>
          <w:b/>
          <w:color w:val="000000"/>
          <w:szCs w:val="20"/>
        </w:rPr>
        <w:t>Capacitaciones Virtuales en Incentivos a la conservación en Reservas Naturales de la Sociedad Civil</w:t>
      </w:r>
      <w:r w:rsidRPr="006A7943">
        <w:rPr>
          <w:rFonts w:ascii="Arial Narrow" w:eastAsia="Times New Roman" w:hAnsi="Arial Narrow" w:cs="Calibri"/>
          <w:color w:val="000000"/>
          <w:szCs w:val="20"/>
        </w:rPr>
        <w:t>, 1 funcionario</w:t>
      </w:r>
    </w:p>
    <w:p w14:paraId="3D0C21E6" w14:textId="77777777" w:rsidR="00EB027C" w:rsidRPr="00866798" w:rsidRDefault="00EB027C" w:rsidP="00EB027C">
      <w:pPr>
        <w:pStyle w:val="Prrafodelista"/>
        <w:numPr>
          <w:ilvl w:val="0"/>
          <w:numId w:val="22"/>
        </w:numPr>
        <w:jc w:val="both"/>
        <w:rPr>
          <w:rFonts w:ascii="Arial Narrow" w:eastAsia="Times New Roman" w:hAnsi="Arial Narrow" w:cs="Calibri"/>
          <w:color w:val="000000"/>
          <w:lang w:val="es-ES"/>
        </w:rPr>
      </w:pPr>
      <w:r w:rsidRPr="00866798">
        <w:rPr>
          <w:rFonts w:ascii="Calibri" w:eastAsia="Times New Roman" w:hAnsi="Calibri" w:cs="Calibri"/>
          <w:b/>
          <w:color w:val="000000"/>
        </w:rPr>
        <w:t>"Hacia la promoción de Sistemas agroalimentarios inclusivos"</w:t>
      </w:r>
      <w:r>
        <w:rPr>
          <w:rFonts w:ascii="Calibri" w:eastAsia="Times New Roman" w:hAnsi="Calibri" w:cs="Calibri"/>
          <w:color w:val="000000"/>
        </w:rPr>
        <w:t xml:space="preserve"> 1 funcionario</w:t>
      </w:r>
    </w:p>
    <w:p w14:paraId="157D4302" w14:textId="77777777" w:rsidR="00EB027C" w:rsidRDefault="00EB027C" w:rsidP="00EB027C">
      <w:pPr>
        <w:jc w:val="both"/>
        <w:rPr>
          <w:rFonts w:ascii="Arial Narrow" w:eastAsia="Times New Roman" w:hAnsi="Arial Narrow" w:cs="Calibri"/>
          <w:color w:val="000000"/>
          <w:lang w:val="es-ES"/>
        </w:rPr>
      </w:pPr>
      <w:r>
        <w:rPr>
          <w:rFonts w:ascii="Arial Narrow" w:eastAsia="Times New Roman" w:hAnsi="Arial Narrow" w:cs="Calibri"/>
          <w:color w:val="000000"/>
          <w:lang w:val="es-ES"/>
        </w:rPr>
        <w:t xml:space="preserve">Importante y bastante transcendente los cursos que se han realizado en el marco del </w:t>
      </w:r>
      <w:r>
        <w:rPr>
          <w:rFonts w:ascii="Arial Narrow" w:eastAsia="Times New Roman" w:hAnsi="Arial Narrow" w:cs="Calibri"/>
          <w:b/>
          <w:i/>
          <w:color w:val="000000"/>
          <w:lang w:val="es-ES"/>
        </w:rPr>
        <w:t>Sistema de Gestión de la Seguridad y Salud en el T</w:t>
      </w:r>
      <w:r w:rsidRPr="00454C7D">
        <w:rPr>
          <w:rFonts w:ascii="Arial Narrow" w:eastAsia="Times New Roman" w:hAnsi="Arial Narrow" w:cs="Calibri"/>
          <w:b/>
          <w:i/>
          <w:color w:val="000000"/>
          <w:lang w:val="es-ES"/>
        </w:rPr>
        <w:t>rabajo</w:t>
      </w:r>
      <w:r>
        <w:rPr>
          <w:rFonts w:ascii="Arial Narrow" w:eastAsia="Times New Roman" w:hAnsi="Arial Narrow" w:cs="Calibri"/>
          <w:color w:val="000000"/>
          <w:lang w:val="es-ES"/>
        </w:rPr>
        <w:t>, don se ha alcanzado los siguientes resultados:</w:t>
      </w:r>
    </w:p>
    <w:p w14:paraId="01805E06" w14:textId="77777777" w:rsidR="00EB027C" w:rsidRPr="00F658F4" w:rsidRDefault="00EB027C" w:rsidP="00EB027C">
      <w:pPr>
        <w:pStyle w:val="Prrafodelista"/>
        <w:numPr>
          <w:ilvl w:val="0"/>
          <w:numId w:val="23"/>
        </w:numPr>
        <w:jc w:val="both"/>
        <w:rPr>
          <w:rFonts w:ascii="Arial Narrow" w:eastAsia="Times New Roman" w:hAnsi="Arial Narrow" w:cs="Calibri"/>
          <w:color w:val="000000"/>
          <w:lang w:val="es-ES"/>
        </w:rPr>
      </w:pPr>
      <w:r w:rsidRPr="00F658F4">
        <w:rPr>
          <w:rFonts w:ascii="Arial Narrow" w:eastAsia="Times New Roman" w:hAnsi="Arial Narrow" w:cs="Calibri"/>
          <w:b/>
          <w:color w:val="000000"/>
        </w:rPr>
        <w:t>Capacitación virtual en el Sistema de Gestión de la Seguridad y Salud en el Trabajo (SGSST)</w:t>
      </w:r>
      <w:r w:rsidRPr="00F658F4">
        <w:rPr>
          <w:rFonts w:ascii="Arial Narrow" w:eastAsia="Times New Roman" w:hAnsi="Arial Narrow" w:cs="Calibri"/>
          <w:color w:val="000000"/>
        </w:rPr>
        <w:t xml:space="preserve">, 39 funcionarios y </w:t>
      </w:r>
      <w:r>
        <w:rPr>
          <w:rFonts w:ascii="Arial Narrow" w:eastAsia="Times New Roman" w:hAnsi="Arial Narrow" w:cs="Calibri"/>
          <w:color w:val="000000"/>
        </w:rPr>
        <w:t>43 contratistas para un total de 82</w:t>
      </w:r>
      <w:r w:rsidRPr="00F658F4">
        <w:rPr>
          <w:rFonts w:ascii="Arial Narrow" w:eastAsia="Times New Roman" w:hAnsi="Arial Narrow" w:cs="Calibri"/>
          <w:color w:val="000000"/>
        </w:rPr>
        <w:t xml:space="preserve"> servidores</w:t>
      </w:r>
      <w:r>
        <w:rPr>
          <w:rFonts w:ascii="Arial Narrow" w:eastAsia="Times New Roman" w:hAnsi="Arial Narrow" w:cs="Calibri"/>
          <w:color w:val="000000"/>
        </w:rPr>
        <w:t xml:space="preserve"> capacitados</w:t>
      </w:r>
    </w:p>
    <w:p w14:paraId="34A3CBCB" w14:textId="77777777" w:rsidR="00EB027C" w:rsidRPr="00F658F4" w:rsidRDefault="00EB027C" w:rsidP="00EB027C">
      <w:pPr>
        <w:pStyle w:val="Prrafodelista"/>
        <w:numPr>
          <w:ilvl w:val="0"/>
          <w:numId w:val="23"/>
        </w:numPr>
        <w:jc w:val="both"/>
        <w:rPr>
          <w:rFonts w:ascii="Arial Narrow" w:eastAsia="Times New Roman" w:hAnsi="Arial Narrow" w:cs="Calibri"/>
          <w:color w:val="000000"/>
          <w:lang w:val="es-ES"/>
        </w:rPr>
      </w:pPr>
      <w:r w:rsidRPr="00F658F4">
        <w:rPr>
          <w:rFonts w:ascii="Arial Narrow" w:eastAsia="Times New Roman" w:hAnsi="Arial Narrow" w:cs="Calibri"/>
          <w:b/>
          <w:color w:val="000000"/>
        </w:rPr>
        <w:t>Curso Virtual Seguridad Vial Hacia el Manejo Defensivo</w:t>
      </w:r>
      <w:r w:rsidRPr="00F658F4">
        <w:rPr>
          <w:rFonts w:ascii="Arial Narrow" w:eastAsia="Times New Roman" w:hAnsi="Arial Narrow" w:cs="Calibri"/>
          <w:color w:val="000000"/>
        </w:rPr>
        <w:t>, 4 funcionarios y 8 contratistas para un total de 12 servidores.</w:t>
      </w:r>
    </w:p>
    <w:p w14:paraId="0ACE0CC2" w14:textId="77777777" w:rsidR="00EB027C" w:rsidRPr="00F658F4" w:rsidRDefault="00EB027C" w:rsidP="00EB027C">
      <w:pPr>
        <w:pStyle w:val="Prrafodelista"/>
        <w:numPr>
          <w:ilvl w:val="0"/>
          <w:numId w:val="23"/>
        </w:numPr>
        <w:jc w:val="both"/>
        <w:rPr>
          <w:rFonts w:ascii="Arial Narrow" w:eastAsia="Times New Roman" w:hAnsi="Arial Narrow" w:cs="Calibri"/>
          <w:color w:val="000000"/>
          <w:lang w:val="es-ES"/>
        </w:rPr>
      </w:pPr>
      <w:r w:rsidRPr="00F658F4">
        <w:rPr>
          <w:rFonts w:ascii="Arial Narrow" w:eastAsia="Times New Roman" w:hAnsi="Arial Narrow" w:cs="Calibri"/>
          <w:b/>
          <w:color w:val="000000"/>
        </w:rPr>
        <w:t>Curso Virtual Coronavirus Covid-19 Tranquilos y preparados funcionarios 203 y 118 contratistas</w:t>
      </w:r>
      <w:r w:rsidRPr="00F658F4">
        <w:rPr>
          <w:rFonts w:ascii="Arial Narrow" w:eastAsia="Times New Roman" w:hAnsi="Arial Narrow" w:cs="Calibri"/>
          <w:color w:val="000000"/>
        </w:rPr>
        <w:t xml:space="preserve"> para u total de 322 servidores capacitados</w:t>
      </w:r>
    </w:p>
    <w:p w14:paraId="1DCC1D92" w14:textId="77777777" w:rsidR="00EB027C" w:rsidRPr="00F658F4" w:rsidRDefault="00EB027C" w:rsidP="00EB027C">
      <w:pPr>
        <w:pStyle w:val="Prrafodelista"/>
        <w:numPr>
          <w:ilvl w:val="0"/>
          <w:numId w:val="23"/>
        </w:numPr>
        <w:jc w:val="both"/>
        <w:rPr>
          <w:rFonts w:ascii="Arial Narrow" w:eastAsia="Times New Roman" w:hAnsi="Arial Narrow" w:cs="Calibri"/>
          <w:color w:val="000000"/>
          <w:lang w:val="es-ES"/>
        </w:rPr>
      </w:pPr>
      <w:r w:rsidRPr="00F658F4">
        <w:rPr>
          <w:rFonts w:ascii="Arial Narrow" w:eastAsia="Times New Roman" w:hAnsi="Arial Narrow" w:cs="Calibri"/>
          <w:b/>
          <w:color w:val="000000"/>
          <w:lang w:val="es-ES"/>
        </w:rPr>
        <w:t xml:space="preserve">Curso virtual </w:t>
      </w:r>
      <w:r w:rsidRPr="00F658F4">
        <w:rPr>
          <w:rFonts w:ascii="Arial Narrow" w:eastAsia="Times New Roman" w:hAnsi="Arial Narrow" w:cs="Calibri"/>
          <w:b/>
          <w:color w:val="000000"/>
        </w:rPr>
        <w:t>Hábitos saludables para manejo de COVID19 y 10 Hábitos de Aislamiento</w:t>
      </w:r>
      <w:r>
        <w:rPr>
          <w:rFonts w:ascii="Arial Narrow" w:eastAsia="Times New Roman" w:hAnsi="Arial Narrow" w:cs="Calibri"/>
          <w:color w:val="000000"/>
        </w:rPr>
        <w:t>, 190 funcionarios y 110 contratistas para un total de 300 servidores</w:t>
      </w:r>
    </w:p>
    <w:p w14:paraId="3A9736E1" w14:textId="77777777" w:rsidR="00EB027C" w:rsidRPr="008B635F" w:rsidRDefault="00EB027C" w:rsidP="00EB027C">
      <w:pPr>
        <w:pStyle w:val="Prrafodelista"/>
        <w:numPr>
          <w:ilvl w:val="0"/>
          <w:numId w:val="23"/>
        </w:numPr>
        <w:jc w:val="both"/>
        <w:rPr>
          <w:rFonts w:ascii="Arial Narrow" w:eastAsia="Times New Roman" w:hAnsi="Arial Narrow" w:cs="Calibri"/>
          <w:color w:val="000000"/>
          <w:lang w:val="es-ES"/>
        </w:rPr>
      </w:pPr>
      <w:r w:rsidRPr="008B635F">
        <w:rPr>
          <w:rFonts w:ascii="Arial Narrow" w:eastAsia="Times New Roman" w:hAnsi="Arial Narrow" w:cs="Calibri"/>
          <w:b/>
          <w:color w:val="000000"/>
          <w:lang w:val="es-ES"/>
        </w:rPr>
        <w:t>Curso virtual</w:t>
      </w:r>
      <w:r w:rsidRPr="008B635F">
        <w:rPr>
          <w:rFonts w:ascii="Arial Narrow" w:eastAsia="Times New Roman" w:hAnsi="Arial Narrow" w:cs="Calibri"/>
          <w:color w:val="000000"/>
        </w:rPr>
        <w:t xml:space="preserve"> </w:t>
      </w:r>
      <w:r w:rsidRPr="004C5C9F">
        <w:rPr>
          <w:rFonts w:ascii="Arial Narrow" w:eastAsia="Times New Roman" w:hAnsi="Arial Narrow" w:cs="Calibri"/>
          <w:b/>
          <w:color w:val="000000"/>
        </w:rPr>
        <w:t>Adaptación Laboral después del Aislamiento: Guía psicosocial para retorno a la vida laboral</w:t>
      </w:r>
      <w:r w:rsidRPr="008B635F">
        <w:rPr>
          <w:rFonts w:ascii="Arial Narrow" w:eastAsia="Times New Roman" w:hAnsi="Arial Narrow" w:cs="Calibri"/>
          <w:color w:val="000000"/>
        </w:rPr>
        <w:t>, funcionarios 197 y 117 contratistas para un total de 324 servidores capacitados</w:t>
      </w:r>
    </w:p>
    <w:p w14:paraId="562126D9" w14:textId="77777777" w:rsidR="00EB027C" w:rsidRPr="008B635F" w:rsidRDefault="00EB027C" w:rsidP="00EB027C">
      <w:pPr>
        <w:pStyle w:val="Prrafodelista"/>
        <w:numPr>
          <w:ilvl w:val="0"/>
          <w:numId w:val="23"/>
        </w:numPr>
        <w:jc w:val="both"/>
        <w:rPr>
          <w:rFonts w:ascii="Arial Narrow" w:eastAsia="Times New Roman" w:hAnsi="Arial Narrow" w:cs="Calibri"/>
          <w:color w:val="000000"/>
          <w:lang w:val="es-ES"/>
        </w:rPr>
      </w:pPr>
      <w:r w:rsidRPr="008B635F">
        <w:rPr>
          <w:rFonts w:ascii="Arial Narrow" w:eastAsia="Times New Roman" w:hAnsi="Arial Narrow" w:cs="Calibri"/>
          <w:b/>
          <w:color w:val="000000"/>
          <w:lang w:val="es-ES"/>
        </w:rPr>
        <w:t>Curso virtual</w:t>
      </w:r>
      <w:r w:rsidRPr="008B635F">
        <w:rPr>
          <w:rFonts w:ascii="Arial Narrow" w:eastAsia="Times New Roman" w:hAnsi="Arial Narrow" w:cs="Calibri"/>
          <w:color w:val="000000"/>
        </w:rPr>
        <w:t xml:space="preserve"> </w:t>
      </w:r>
      <w:r w:rsidRPr="004C5C9F">
        <w:rPr>
          <w:rFonts w:ascii="Arial Narrow" w:eastAsia="Times New Roman" w:hAnsi="Arial Narrow" w:cs="Calibri"/>
          <w:b/>
          <w:color w:val="000000"/>
        </w:rPr>
        <w:t>Convivencia Familiar</w:t>
      </w:r>
      <w:r w:rsidRPr="008B635F">
        <w:rPr>
          <w:rFonts w:ascii="Arial Narrow" w:eastAsia="Times New Roman" w:hAnsi="Arial Narrow" w:cs="Calibri"/>
          <w:color w:val="000000"/>
        </w:rPr>
        <w:t>, 194 funcionarios y 122 contratistas para un total de 326 servidores capacitados</w:t>
      </w:r>
    </w:p>
    <w:p w14:paraId="50DC318A" w14:textId="77777777" w:rsidR="00EB027C" w:rsidRPr="008B635F" w:rsidRDefault="00EB027C" w:rsidP="00EB027C">
      <w:pPr>
        <w:pStyle w:val="Prrafodelista"/>
        <w:numPr>
          <w:ilvl w:val="0"/>
          <w:numId w:val="23"/>
        </w:numPr>
        <w:jc w:val="both"/>
        <w:rPr>
          <w:rFonts w:ascii="Arial Narrow" w:eastAsia="Times New Roman" w:hAnsi="Arial Narrow" w:cs="Calibri"/>
          <w:color w:val="000000"/>
          <w:lang w:val="es-ES"/>
        </w:rPr>
      </w:pPr>
      <w:r w:rsidRPr="008B635F">
        <w:rPr>
          <w:rFonts w:ascii="Arial Narrow" w:eastAsia="Times New Roman" w:hAnsi="Arial Narrow" w:cs="Calibri"/>
          <w:b/>
          <w:color w:val="000000"/>
          <w:lang w:val="es-ES"/>
        </w:rPr>
        <w:t>Curso virtual</w:t>
      </w:r>
      <w:r w:rsidRPr="008B635F">
        <w:rPr>
          <w:rFonts w:ascii="Arial Narrow" w:eastAsia="Times New Roman" w:hAnsi="Arial Narrow" w:cs="Calibri"/>
          <w:color w:val="000000"/>
        </w:rPr>
        <w:t xml:space="preserve"> </w:t>
      </w:r>
      <w:r w:rsidRPr="004C5C9F">
        <w:rPr>
          <w:rFonts w:ascii="Arial Narrow" w:eastAsia="Times New Roman" w:hAnsi="Arial Narrow" w:cs="Calibri"/>
          <w:b/>
          <w:color w:val="000000"/>
        </w:rPr>
        <w:t>Afrontamiento y temor al contagio</w:t>
      </w:r>
      <w:r w:rsidRPr="008B635F">
        <w:rPr>
          <w:rFonts w:ascii="Arial Narrow" w:eastAsia="Times New Roman" w:hAnsi="Arial Narrow" w:cs="Calibri"/>
          <w:color w:val="000000"/>
        </w:rPr>
        <w:t>, 201 funcionarios y 119 contratistas para un total de 220 servidores capacitados</w:t>
      </w:r>
    </w:p>
    <w:p w14:paraId="2A656BC0" w14:textId="77777777" w:rsidR="00EB027C" w:rsidRPr="00454C7D" w:rsidRDefault="00EB027C" w:rsidP="00EB027C">
      <w:pPr>
        <w:pStyle w:val="Prrafodelista"/>
        <w:numPr>
          <w:ilvl w:val="0"/>
          <w:numId w:val="23"/>
        </w:numPr>
        <w:jc w:val="both"/>
        <w:rPr>
          <w:rFonts w:ascii="Arial Narrow" w:eastAsia="Times New Roman" w:hAnsi="Arial Narrow" w:cs="Calibri"/>
          <w:color w:val="000000"/>
          <w:lang w:val="es-ES"/>
        </w:rPr>
      </w:pPr>
      <w:r w:rsidRPr="00454C7D">
        <w:rPr>
          <w:rFonts w:ascii="Arial Narrow" w:eastAsia="Times New Roman" w:hAnsi="Arial Narrow" w:cs="Calibri"/>
          <w:b/>
          <w:color w:val="000000"/>
          <w:lang w:val="es-ES"/>
        </w:rPr>
        <w:t>Curso virtual</w:t>
      </w:r>
      <w:r w:rsidRPr="00454C7D">
        <w:rPr>
          <w:rFonts w:ascii="Arial Narrow" w:eastAsia="Times New Roman" w:hAnsi="Arial Narrow" w:cs="Calibri"/>
          <w:color w:val="000000"/>
        </w:rPr>
        <w:t xml:space="preserve"> </w:t>
      </w:r>
      <w:r w:rsidRPr="004C5C9F">
        <w:rPr>
          <w:rFonts w:ascii="Arial Narrow" w:eastAsia="Times New Roman" w:hAnsi="Arial Narrow" w:cs="Calibri"/>
          <w:b/>
          <w:color w:val="000000"/>
        </w:rPr>
        <w:t>Actitud Positiva para afrontar la Crisis</w:t>
      </w:r>
      <w:r w:rsidRPr="00454C7D">
        <w:rPr>
          <w:rFonts w:ascii="Arial Narrow" w:eastAsia="Times New Roman" w:hAnsi="Arial Narrow" w:cs="Calibri"/>
          <w:color w:val="000000"/>
        </w:rPr>
        <w:t>, 8 funcionarios y 7 contratistas para un total de 15 servidores</w:t>
      </w:r>
    </w:p>
    <w:p w14:paraId="0FE37ED1" w14:textId="77777777" w:rsidR="00EB027C" w:rsidRPr="004C5C9F" w:rsidRDefault="00EB027C" w:rsidP="00EB027C">
      <w:pPr>
        <w:pStyle w:val="Prrafodelista"/>
        <w:numPr>
          <w:ilvl w:val="0"/>
          <w:numId w:val="23"/>
        </w:numPr>
        <w:jc w:val="both"/>
        <w:rPr>
          <w:rFonts w:ascii="Arial Narrow" w:eastAsia="Times New Roman" w:hAnsi="Arial Narrow" w:cs="Calibri"/>
          <w:color w:val="000000"/>
          <w:lang w:val="es-ES"/>
        </w:rPr>
      </w:pPr>
      <w:r w:rsidRPr="004C5C9F">
        <w:rPr>
          <w:rFonts w:ascii="Arial Narrow" w:eastAsia="Times New Roman" w:hAnsi="Arial Narrow" w:cs="Calibri"/>
          <w:b/>
          <w:color w:val="000000"/>
        </w:rPr>
        <w:t>Curso virtual "Promotor del Cuidado",</w:t>
      </w:r>
      <w:r w:rsidRPr="00454C7D">
        <w:rPr>
          <w:rFonts w:ascii="Arial Narrow" w:eastAsia="Times New Roman" w:hAnsi="Arial Narrow" w:cs="Calibri"/>
          <w:color w:val="000000"/>
        </w:rPr>
        <w:t xml:space="preserve"> 1 funcionario</w:t>
      </w:r>
    </w:p>
    <w:p w14:paraId="2584D824" w14:textId="77777777" w:rsidR="00EB027C" w:rsidRPr="005A0CB4" w:rsidRDefault="00EB027C" w:rsidP="00EB027C">
      <w:pPr>
        <w:pStyle w:val="Prrafodelista"/>
        <w:numPr>
          <w:ilvl w:val="0"/>
          <w:numId w:val="23"/>
        </w:numPr>
        <w:jc w:val="both"/>
        <w:rPr>
          <w:rFonts w:ascii="Arial Narrow" w:eastAsia="Times New Roman" w:hAnsi="Arial Narrow" w:cs="Calibri"/>
          <w:b/>
          <w:color w:val="000000"/>
          <w:lang w:val="es-ES"/>
        </w:rPr>
      </w:pPr>
      <w:r w:rsidRPr="005A0CB4">
        <w:rPr>
          <w:rFonts w:ascii="Arial Narrow" w:eastAsia="Times New Roman" w:hAnsi="Arial Narrow" w:cs="Calibri"/>
          <w:b/>
          <w:color w:val="000000"/>
          <w:lang w:val="es-ES"/>
        </w:rPr>
        <w:t>Curso virtual</w:t>
      </w:r>
      <w:r w:rsidRPr="005A0CB4">
        <w:rPr>
          <w:rFonts w:ascii="Arial Narrow" w:eastAsia="Times New Roman" w:hAnsi="Arial Narrow" w:cs="Calibri"/>
          <w:b/>
          <w:color w:val="000000"/>
        </w:rPr>
        <w:t xml:space="preserve"> Trabajo Casa y Aislamiento, </w:t>
      </w:r>
      <w:r w:rsidRPr="005A0CB4">
        <w:rPr>
          <w:rFonts w:ascii="Arial Narrow" w:eastAsia="Times New Roman" w:hAnsi="Arial Narrow" w:cs="Calibri"/>
          <w:color w:val="000000"/>
        </w:rPr>
        <w:t>1 funcionario</w:t>
      </w:r>
    </w:p>
    <w:p w14:paraId="7464AA1A" w14:textId="77777777" w:rsidR="00EB027C" w:rsidRPr="005A0CB4" w:rsidRDefault="00EB027C" w:rsidP="00EB027C">
      <w:pPr>
        <w:pStyle w:val="Prrafodelista"/>
        <w:numPr>
          <w:ilvl w:val="0"/>
          <w:numId w:val="23"/>
        </w:numPr>
        <w:jc w:val="both"/>
        <w:rPr>
          <w:rFonts w:ascii="Arial Narrow" w:eastAsia="Times New Roman" w:hAnsi="Arial Narrow" w:cs="Calibri"/>
          <w:b/>
          <w:color w:val="000000"/>
          <w:lang w:val="es-ES"/>
        </w:rPr>
      </w:pPr>
      <w:r w:rsidRPr="005A0CB4">
        <w:rPr>
          <w:rFonts w:ascii="Arial Narrow" w:eastAsia="Times New Roman" w:hAnsi="Arial Narrow" w:cs="Calibri"/>
          <w:b/>
          <w:color w:val="000000"/>
          <w:lang w:val="es-ES"/>
        </w:rPr>
        <w:t xml:space="preserve">Curso virtual </w:t>
      </w:r>
      <w:r w:rsidRPr="005A0CB4">
        <w:rPr>
          <w:rFonts w:ascii="Arial Narrow" w:eastAsia="Times New Roman" w:hAnsi="Arial Narrow" w:cs="Calibri"/>
          <w:color w:val="000000"/>
        </w:rPr>
        <w:t>Líderes y Acompañamiento al equipo de trabajo 2 funcionarios</w:t>
      </w:r>
    </w:p>
    <w:p w14:paraId="54DE9D28" w14:textId="77777777" w:rsidR="00EB027C" w:rsidRPr="009D6AFD" w:rsidRDefault="00EB027C" w:rsidP="00EB027C">
      <w:pPr>
        <w:pStyle w:val="Prrafodelista"/>
        <w:numPr>
          <w:ilvl w:val="0"/>
          <w:numId w:val="23"/>
        </w:numPr>
        <w:jc w:val="both"/>
        <w:rPr>
          <w:rFonts w:ascii="Arial Narrow" w:eastAsia="Times New Roman" w:hAnsi="Arial Narrow" w:cs="Calibri"/>
          <w:b/>
          <w:color w:val="000000"/>
          <w:lang w:val="es-ES"/>
        </w:rPr>
      </w:pPr>
      <w:r w:rsidRPr="009D6AFD">
        <w:rPr>
          <w:rFonts w:ascii="Arial Narrow" w:eastAsia="Times New Roman" w:hAnsi="Arial Narrow" w:cs="Calibri"/>
          <w:b/>
          <w:color w:val="000000"/>
          <w:lang w:val="es-ES"/>
        </w:rPr>
        <w:t>Curso virtual</w:t>
      </w:r>
      <w:r w:rsidRPr="009D6AFD">
        <w:rPr>
          <w:rFonts w:ascii="Arial Narrow" w:eastAsia="Times New Roman" w:hAnsi="Arial Narrow" w:cs="Calibri"/>
          <w:color w:val="000000"/>
        </w:rPr>
        <w:t xml:space="preserve"> Retorno Seguro al Trabajo después del Aislamiento por Covid-19, 2 funcionarios y 2 contratistas para un total de 4 servidores</w:t>
      </w:r>
    </w:p>
    <w:p w14:paraId="7B3FEF27" w14:textId="77777777" w:rsidR="00EB027C" w:rsidRPr="009D6AFD" w:rsidRDefault="00EB027C" w:rsidP="00EB027C">
      <w:pPr>
        <w:pStyle w:val="Prrafodelista"/>
        <w:numPr>
          <w:ilvl w:val="0"/>
          <w:numId w:val="23"/>
        </w:numPr>
        <w:jc w:val="both"/>
        <w:rPr>
          <w:rFonts w:ascii="Arial Narrow" w:eastAsia="Times New Roman" w:hAnsi="Arial Narrow" w:cs="Calibri"/>
          <w:b/>
          <w:color w:val="000000"/>
          <w:lang w:val="es-ES"/>
        </w:rPr>
      </w:pPr>
      <w:r w:rsidRPr="009D6AFD">
        <w:rPr>
          <w:rFonts w:ascii="Arial Narrow" w:eastAsia="Times New Roman" w:hAnsi="Arial Narrow" w:cs="Calibri"/>
          <w:b/>
          <w:color w:val="000000"/>
          <w:lang w:val="es-ES"/>
        </w:rPr>
        <w:t xml:space="preserve">Curso virtual </w:t>
      </w:r>
      <w:r w:rsidRPr="009D6AFD">
        <w:rPr>
          <w:rFonts w:ascii="Arial Narrow" w:eastAsia="Times New Roman" w:hAnsi="Arial Narrow" w:cs="Calibri"/>
          <w:color w:val="000000"/>
        </w:rPr>
        <w:t>Acciones Básicas para la Atención de una persona con afectación de la Salud, 7 funcionarios y 1 contratistas para un total de 8 servidores</w:t>
      </w:r>
    </w:p>
    <w:p w14:paraId="5EC6B363" w14:textId="77777777" w:rsidR="00EB027C" w:rsidRPr="009D6AFD" w:rsidRDefault="00EB027C" w:rsidP="00EB027C">
      <w:pPr>
        <w:pStyle w:val="Prrafodelista"/>
        <w:numPr>
          <w:ilvl w:val="0"/>
          <w:numId w:val="23"/>
        </w:numPr>
        <w:jc w:val="both"/>
        <w:rPr>
          <w:rFonts w:ascii="Arial Narrow" w:eastAsia="Times New Roman" w:hAnsi="Arial Narrow" w:cs="Calibri"/>
          <w:b/>
          <w:color w:val="000000"/>
          <w:lang w:val="es-ES"/>
        </w:rPr>
      </w:pPr>
      <w:r w:rsidRPr="009D6AFD">
        <w:rPr>
          <w:rFonts w:ascii="Arial Narrow" w:eastAsia="Times New Roman" w:hAnsi="Arial Narrow" w:cs="Calibri"/>
          <w:b/>
          <w:color w:val="000000"/>
          <w:lang w:val="es-ES"/>
        </w:rPr>
        <w:t>Curso virtual</w:t>
      </w:r>
      <w:r w:rsidRPr="009D6AFD">
        <w:rPr>
          <w:rFonts w:ascii="Arial Narrow" w:eastAsia="Times New Roman" w:hAnsi="Arial Narrow" w:cs="Calibri"/>
          <w:color w:val="000000"/>
        </w:rPr>
        <w:t xml:space="preserve"> </w:t>
      </w:r>
      <w:r w:rsidRPr="009D6AFD">
        <w:rPr>
          <w:rFonts w:ascii="Arial Narrow" w:eastAsia="Times New Roman" w:hAnsi="Arial Narrow" w:cs="Calibri"/>
          <w:color w:val="000000"/>
          <w:lang w:val="es-ES"/>
        </w:rPr>
        <w:t xml:space="preserve">Ley 1712 de 2014 Ley de Transparencia Y del Derecho de Acceso a la Información Pública Nacional dirigido a sujetos Obligados, 2 funcionarios y 1 contratitas para un total de 3 servidores. </w:t>
      </w:r>
    </w:p>
    <w:p w14:paraId="07DCBF80" w14:textId="77777777" w:rsidR="00EB027C" w:rsidRPr="009D6AFD" w:rsidRDefault="00EB027C" w:rsidP="00EB027C">
      <w:pPr>
        <w:pStyle w:val="Prrafodelista"/>
        <w:numPr>
          <w:ilvl w:val="0"/>
          <w:numId w:val="23"/>
        </w:numPr>
        <w:jc w:val="both"/>
        <w:rPr>
          <w:rFonts w:ascii="Arial Narrow" w:eastAsia="Times New Roman" w:hAnsi="Arial Narrow" w:cs="Calibri"/>
          <w:b/>
          <w:color w:val="000000"/>
        </w:rPr>
      </w:pPr>
      <w:r w:rsidRPr="009D6AFD">
        <w:rPr>
          <w:rFonts w:ascii="Arial Narrow" w:eastAsia="Times New Roman" w:hAnsi="Arial Narrow" w:cs="Calibri"/>
          <w:color w:val="000000"/>
        </w:rPr>
        <w:t>Capacitación Sobre Correo Electrónico, 15 funcionarios y 11 contratistas para un total de servidores de 26 capacitados</w:t>
      </w:r>
    </w:p>
    <w:p w14:paraId="3AAB3F82" w14:textId="77777777" w:rsidR="00EB027C" w:rsidRPr="009D6AFD" w:rsidRDefault="00EB027C" w:rsidP="00EB027C">
      <w:pPr>
        <w:pStyle w:val="Prrafodelista"/>
        <w:numPr>
          <w:ilvl w:val="0"/>
          <w:numId w:val="23"/>
        </w:numPr>
        <w:jc w:val="both"/>
        <w:rPr>
          <w:rFonts w:ascii="Arial Narrow" w:eastAsia="Times New Roman" w:hAnsi="Arial Narrow" w:cs="Calibri"/>
          <w:b/>
          <w:color w:val="000000"/>
        </w:rPr>
      </w:pPr>
      <w:r w:rsidRPr="009D6AFD">
        <w:rPr>
          <w:rFonts w:ascii="Arial Narrow" w:eastAsia="Times New Roman" w:hAnsi="Arial Narrow" w:cs="Calibri"/>
          <w:color w:val="000000"/>
        </w:rPr>
        <w:t>Capacitación sobre CIBERSEGURIDAD 26 funcionarios</w:t>
      </w:r>
    </w:p>
    <w:p w14:paraId="56B025EF" w14:textId="77777777" w:rsidR="00EB027C" w:rsidRPr="009D6AFD" w:rsidRDefault="00EB027C" w:rsidP="00EB027C">
      <w:pPr>
        <w:pStyle w:val="Prrafodelista"/>
        <w:numPr>
          <w:ilvl w:val="0"/>
          <w:numId w:val="23"/>
        </w:numPr>
        <w:jc w:val="both"/>
        <w:rPr>
          <w:rFonts w:ascii="Arial Narrow" w:eastAsia="Times New Roman" w:hAnsi="Arial Narrow" w:cs="Calibri"/>
          <w:b/>
          <w:color w:val="000000"/>
        </w:rPr>
      </w:pPr>
      <w:r w:rsidRPr="009D6AFD">
        <w:rPr>
          <w:rFonts w:ascii="Arial Narrow" w:eastAsia="Times New Roman" w:hAnsi="Arial Narrow" w:cs="Calibri"/>
          <w:color w:val="000000"/>
        </w:rPr>
        <w:t xml:space="preserve">Capacitación virtual sobre las Áreas protegidas en el Ordenamiento territorial, 42 funcionarios </w:t>
      </w:r>
    </w:p>
    <w:p w14:paraId="3EAC1525" w14:textId="77777777" w:rsidR="00EB027C" w:rsidRPr="009D6AFD" w:rsidRDefault="00EB027C" w:rsidP="00EB027C">
      <w:pPr>
        <w:pStyle w:val="Prrafodelista"/>
        <w:numPr>
          <w:ilvl w:val="0"/>
          <w:numId w:val="23"/>
        </w:numPr>
        <w:jc w:val="both"/>
        <w:rPr>
          <w:rFonts w:ascii="Arial Narrow" w:eastAsia="Times New Roman" w:hAnsi="Arial Narrow" w:cs="Calibri"/>
          <w:b/>
          <w:color w:val="000000"/>
        </w:rPr>
      </w:pPr>
      <w:r w:rsidRPr="009D6AFD">
        <w:rPr>
          <w:rFonts w:ascii="Arial Narrow" w:eastAsia="Times New Roman" w:hAnsi="Arial Narrow" w:cs="Calibri"/>
          <w:color w:val="000000"/>
        </w:rPr>
        <w:t>Capacitación Parques Nacionales Naturales de Colombia en el SINAP y Las Metas 30X30, funcionarios 71 funcionarios y 28 contratistas</w:t>
      </w:r>
      <w:r>
        <w:rPr>
          <w:rFonts w:ascii="Arial Narrow" w:eastAsia="Times New Roman" w:hAnsi="Arial Narrow" w:cs="Calibri"/>
          <w:color w:val="000000"/>
        </w:rPr>
        <w:t xml:space="preserve"> para un total de 99 servidores</w:t>
      </w:r>
    </w:p>
    <w:p w14:paraId="6AB405AE" w14:textId="77777777" w:rsidR="00EB027C" w:rsidRDefault="00EB027C" w:rsidP="00EB027C">
      <w:pPr>
        <w:jc w:val="both"/>
        <w:rPr>
          <w:rFonts w:ascii="Arial Narrow" w:eastAsia="Times New Roman" w:hAnsi="Arial Narrow" w:cstheme="majorHAnsi"/>
          <w:sz w:val="24"/>
          <w:lang w:val="es-MX" w:eastAsia="es-ES"/>
        </w:rPr>
      </w:pPr>
    </w:p>
    <w:p w14:paraId="174ACADE" w14:textId="77777777" w:rsidR="00EB027C" w:rsidRDefault="00EB027C" w:rsidP="00EB027C">
      <w:pPr>
        <w:jc w:val="both"/>
        <w:rPr>
          <w:rFonts w:ascii="Arial Narrow" w:eastAsia="Times New Roman" w:hAnsi="Arial Narrow" w:cstheme="majorHAnsi"/>
          <w:sz w:val="24"/>
          <w:lang w:val="es-MX" w:eastAsia="es-ES"/>
        </w:rPr>
      </w:pPr>
      <w:r>
        <w:rPr>
          <w:rFonts w:ascii="Arial Narrow" w:eastAsia="Times New Roman" w:hAnsi="Arial Narrow" w:cstheme="majorHAnsi"/>
          <w:sz w:val="24"/>
          <w:lang w:val="es-MX" w:eastAsia="es-ES"/>
        </w:rPr>
        <w:lastRenderedPageBreak/>
        <w:t xml:space="preserve">Con respecto al </w:t>
      </w:r>
      <w:r w:rsidRPr="009D6AFD">
        <w:rPr>
          <w:rFonts w:ascii="Arial Narrow" w:eastAsia="Times New Roman" w:hAnsi="Arial Narrow" w:cstheme="majorHAnsi"/>
          <w:b/>
          <w:i/>
          <w:sz w:val="24"/>
          <w:lang w:val="es-MX" w:eastAsia="es-ES"/>
        </w:rPr>
        <w:t>Programa de Inducción</w:t>
      </w:r>
      <w:r>
        <w:rPr>
          <w:rFonts w:ascii="Arial Narrow" w:eastAsia="Times New Roman" w:hAnsi="Arial Narrow" w:cstheme="majorHAnsi"/>
          <w:sz w:val="24"/>
          <w:lang w:val="es-MX" w:eastAsia="es-ES"/>
        </w:rPr>
        <w:t xml:space="preserve"> en la vigencia 2021 se realizó inducción a 72 funcionarios y con respecto al </w:t>
      </w:r>
      <w:r w:rsidRPr="009D6AFD">
        <w:rPr>
          <w:rFonts w:ascii="Arial Narrow" w:eastAsia="Times New Roman" w:hAnsi="Arial Narrow" w:cstheme="majorHAnsi"/>
          <w:b/>
          <w:i/>
          <w:sz w:val="24"/>
          <w:lang w:val="es-MX" w:eastAsia="es-ES"/>
        </w:rPr>
        <w:t>Programa de Reinducción</w:t>
      </w:r>
      <w:r>
        <w:rPr>
          <w:rFonts w:ascii="Arial Narrow" w:eastAsia="Times New Roman" w:hAnsi="Arial Narrow" w:cstheme="majorHAnsi"/>
          <w:sz w:val="24"/>
          <w:lang w:val="es-MX" w:eastAsia="es-ES"/>
        </w:rPr>
        <w:t xml:space="preserve"> se realizaron a 93 funcionarios y 91 contratistas para un total de 184 servidores; sin embargo, al sumarle los cursos virtuales de inducción y reinducción se capacitaron en el proceso de Inducción y Reinducción en total fueron 666 servidores </w:t>
      </w:r>
    </w:p>
    <w:p w14:paraId="2B555448" w14:textId="6D4F5276" w:rsidR="00EB027C" w:rsidRDefault="00EB027C" w:rsidP="00EB027C">
      <w:pPr>
        <w:jc w:val="both"/>
        <w:rPr>
          <w:rFonts w:ascii="Arial Narrow" w:eastAsia="Times New Roman" w:hAnsi="Arial Narrow" w:cstheme="majorHAnsi"/>
          <w:sz w:val="24"/>
          <w:lang w:val="es-MX" w:eastAsia="es-ES"/>
        </w:rPr>
      </w:pPr>
      <w:r>
        <w:rPr>
          <w:rFonts w:ascii="Arial Narrow" w:eastAsia="Times New Roman" w:hAnsi="Arial Narrow" w:cstheme="majorHAnsi"/>
          <w:sz w:val="24"/>
          <w:lang w:val="es-MX" w:eastAsia="es-ES"/>
        </w:rPr>
        <w:t xml:space="preserve">A pesar de la realización de estas capacitaciones virtuales sobreponiéndonos a la pandemia que azota desde marzo del 2020, se logró transcender y poder realizar estas capacitaciones unas que fueron sugeridas mediante circular y programadas desde el PIC 2021 y otras que tuvieron que ver con las iniciativas de los servidores </w:t>
      </w:r>
      <w:r w:rsidR="002D12B7">
        <w:rPr>
          <w:rFonts w:ascii="Arial Narrow" w:eastAsia="Times New Roman" w:hAnsi="Arial Narrow" w:cstheme="majorHAnsi"/>
          <w:sz w:val="24"/>
          <w:lang w:val="es-MX" w:eastAsia="es-ES"/>
        </w:rPr>
        <w:t xml:space="preserve">y colaboradores </w:t>
      </w:r>
      <w:r>
        <w:rPr>
          <w:rFonts w:ascii="Arial Narrow" w:eastAsia="Times New Roman" w:hAnsi="Arial Narrow" w:cstheme="majorHAnsi"/>
          <w:sz w:val="24"/>
          <w:lang w:val="es-MX" w:eastAsia="es-ES"/>
        </w:rPr>
        <w:t xml:space="preserve">de Parques Nacionales Naturales que se </w:t>
      </w:r>
      <w:r w:rsidR="002D12B7">
        <w:rPr>
          <w:rFonts w:ascii="Arial Narrow" w:eastAsia="Times New Roman" w:hAnsi="Arial Narrow" w:cstheme="majorHAnsi"/>
          <w:sz w:val="24"/>
          <w:lang w:val="es-MX" w:eastAsia="es-ES"/>
        </w:rPr>
        <w:t>preocuparon</w:t>
      </w:r>
      <w:r>
        <w:rPr>
          <w:rFonts w:ascii="Arial Narrow" w:eastAsia="Times New Roman" w:hAnsi="Arial Narrow" w:cstheme="majorHAnsi"/>
          <w:sz w:val="24"/>
          <w:lang w:val="es-MX" w:eastAsia="es-ES"/>
        </w:rPr>
        <w:t xml:space="preserve"> por buscar la oferta educativa que brindan universidades u entidades del Estado como el SENA, ESAP, el DAFP, Contraloría General de la Republica, Procuraduría, DNP, entre otros y universidades pri</w:t>
      </w:r>
      <w:r w:rsidR="002D12B7">
        <w:rPr>
          <w:rFonts w:ascii="Arial Narrow" w:eastAsia="Times New Roman" w:hAnsi="Arial Narrow" w:cstheme="majorHAnsi"/>
          <w:sz w:val="24"/>
          <w:lang w:val="es-MX" w:eastAsia="es-ES"/>
        </w:rPr>
        <w:t>vadas con el objetivo de desarrollar acciones educativas en su jurisdicción.</w:t>
      </w:r>
    </w:p>
    <w:p w14:paraId="038F1963" w14:textId="77777777" w:rsidR="00EB027C" w:rsidRDefault="00EB027C" w:rsidP="00EB027C">
      <w:pPr>
        <w:pStyle w:val="Ttulo2"/>
        <w:rPr>
          <w:rFonts w:ascii="Arial Narrow" w:eastAsia="Times New Roman" w:hAnsi="Arial Narrow"/>
          <w:b/>
          <w:color w:val="auto"/>
          <w:sz w:val="22"/>
          <w:szCs w:val="22"/>
          <w:lang w:val="es-MX" w:eastAsia="es-ES"/>
        </w:rPr>
      </w:pPr>
    </w:p>
    <w:p w14:paraId="23CDAC87" w14:textId="77777777" w:rsidR="00EB027C" w:rsidRPr="00C81C28" w:rsidRDefault="00EB027C" w:rsidP="00EB027C">
      <w:pPr>
        <w:pStyle w:val="Ttulo2"/>
        <w:rPr>
          <w:rFonts w:ascii="Arial Narrow" w:eastAsia="Times New Roman" w:hAnsi="Arial Narrow"/>
          <w:b/>
          <w:lang w:val="es-MX" w:eastAsia="es-ES"/>
        </w:rPr>
      </w:pPr>
      <w:bookmarkStart w:id="3" w:name="_Toc91412987"/>
      <w:r w:rsidRPr="00C81C28">
        <w:rPr>
          <w:rFonts w:ascii="Arial Narrow" w:eastAsia="Times New Roman" w:hAnsi="Arial Narrow"/>
          <w:b/>
          <w:lang w:val="es-MX" w:eastAsia="es-ES"/>
        </w:rPr>
        <w:t>1.2 Aportes del Proceso de Evaluación y seguimiento al PIC</w:t>
      </w:r>
      <w:bookmarkEnd w:id="3"/>
    </w:p>
    <w:p w14:paraId="24608E69" w14:textId="77777777" w:rsidR="00EB027C" w:rsidRPr="00C301E3" w:rsidRDefault="00EB027C" w:rsidP="00EB027C">
      <w:pPr>
        <w:pStyle w:val="Prrafodelista"/>
        <w:rPr>
          <w:rFonts w:ascii="Arial Narrow" w:eastAsia="Times New Roman" w:hAnsi="Arial Narrow" w:cstheme="majorHAnsi"/>
          <w:sz w:val="24"/>
          <w:lang w:val="es-MX" w:eastAsia="es-ES"/>
        </w:rPr>
      </w:pPr>
    </w:p>
    <w:p w14:paraId="2744240B" w14:textId="77777777" w:rsidR="00EB027C" w:rsidRDefault="00EB027C" w:rsidP="00EB027C">
      <w:pPr>
        <w:pStyle w:val="Sinespaciado"/>
        <w:jc w:val="both"/>
        <w:rPr>
          <w:rFonts w:ascii="Arial Narrow" w:hAnsi="Arial Narrow"/>
          <w:iCs/>
        </w:rPr>
      </w:pPr>
      <w:r w:rsidRPr="00173757">
        <w:rPr>
          <w:rFonts w:ascii="Arial Narrow" w:hAnsi="Arial Narrow"/>
          <w:iCs/>
        </w:rPr>
        <w:t xml:space="preserve">Con referencia a las </w:t>
      </w:r>
      <w:r w:rsidRPr="00173757">
        <w:rPr>
          <w:rFonts w:ascii="Arial Narrow" w:hAnsi="Arial Narrow"/>
          <w:b/>
          <w:bCs/>
          <w:iCs/>
        </w:rPr>
        <w:t xml:space="preserve">EVALUACIONES </w:t>
      </w:r>
      <w:r w:rsidRPr="00173757">
        <w:rPr>
          <w:rFonts w:ascii="Arial Narrow" w:hAnsi="Arial Narrow"/>
          <w:iCs/>
        </w:rPr>
        <w:t>revisadas del 2021, se encontró los siguientes sugerencias y recomendaciones especialmente en la evaluación de impacto:</w:t>
      </w:r>
    </w:p>
    <w:p w14:paraId="7C2781ED" w14:textId="77777777" w:rsidR="00EB027C" w:rsidRDefault="00EB027C" w:rsidP="00EB027C">
      <w:pPr>
        <w:pStyle w:val="Sinespaciado"/>
        <w:jc w:val="both"/>
        <w:rPr>
          <w:rFonts w:ascii="Arial Narrow" w:hAnsi="Arial Narrow"/>
          <w:iCs/>
        </w:rPr>
      </w:pPr>
    </w:p>
    <w:p w14:paraId="12B04953" w14:textId="77777777" w:rsidR="00EB027C" w:rsidRDefault="00EB027C" w:rsidP="00EB027C">
      <w:pPr>
        <w:pStyle w:val="Sinespaciado"/>
        <w:jc w:val="both"/>
        <w:rPr>
          <w:rFonts w:ascii="Arial Narrow" w:hAnsi="Arial Narrow"/>
          <w:iCs/>
        </w:rPr>
      </w:pPr>
      <w:r>
        <w:rPr>
          <w:rFonts w:ascii="Arial Narrow" w:hAnsi="Arial Narrow"/>
          <w:iCs/>
        </w:rPr>
        <w:t xml:space="preserve">Frente al </w:t>
      </w:r>
      <w:r w:rsidRPr="006D4A3A">
        <w:rPr>
          <w:rFonts w:ascii="Arial Narrow" w:hAnsi="Arial Narrow"/>
          <w:i/>
          <w:iCs/>
        </w:rPr>
        <w:t>curso virtual de Integridad Transparencia y Lucha Contra la Corrupción</w:t>
      </w:r>
      <w:r>
        <w:rPr>
          <w:rFonts w:ascii="Arial Narrow" w:hAnsi="Arial Narrow"/>
          <w:iCs/>
        </w:rPr>
        <w:t xml:space="preserve"> las siguientes acotaciones:</w:t>
      </w:r>
    </w:p>
    <w:p w14:paraId="0FF9C21B" w14:textId="77777777" w:rsidR="00EB027C" w:rsidRDefault="00EB027C" w:rsidP="00EB027C">
      <w:pPr>
        <w:pStyle w:val="Sinespaciado"/>
        <w:jc w:val="both"/>
        <w:rPr>
          <w:rFonts w:ascii="Arial Narrow" w:hAnsi="Arial Narrow"/>
          <w:iCs/>
        </w:rPr>
      </w:pPr>
    </w:p>
    <w:p w14:paraId="7B984E30" w14:textId="77777777" w:rsidR="00EB027C" w:rsidRDefault="00EB027C" w:rsidP="00EB027C">
      <w:pPr>
        <w:pStyle w:val="Prrafodelista"/>
        <w:numPr>
          <w:ilvl w:val="0"/>
          <w:numId w:val="21"/>
        </w:numPr>
        <w:autoSpaceDE w:val="0"/>
        <w:autoSpaceDN w:val="0"/>
        <w:adjustRightInd w:val="0"/>
        <w:spacing w:after="0" w:line="240" w:lineRule="auto"/>
        <w:jc w:val="both"/>
        <w:rPr>
          <w:rFonts w:ascii="Arial Narrow" w:hAnsi="Arial Narrow" w:cs="Arial"/>
          <w:color w:val="000000"/>
          <w:lang w:val="es-ES"/>
        </w:rPr>
      </w:pPr>
      <w:r w:rsidRPr="00A12A65">
        <w:rPr>
          <w:rFonts w:ascii="Arial Narrow" w:hAnsi="Arial Narrow" w:cs="Arial"/>
          <w:color w:val="000000"/>
          <w:lang w:val="es-ES"/>
        </w:rPr>
        <w:t>El desempeño laboral siempre es mucho más de lo esperado, por tanto a la hora de evaluar el mejoramiento del desempeño laboral es difícil establecer algo al respecto, se han realizado algunas actividades y se están implementando estrategias para mejorar el trabajo en equipo; creo que la capacitación debe ser mucho más profunda, detallada, con ejercicios prácticos, no una charla y ya, se deben plantear ejercicios que realmente profundicen en los temas y se les dé continuidad en el tiempo para que se puedan esperar resultados mucho más contundentes.</w:t>
      </w:r>
    </w:p>
    <w:p w14:paraId="1CFC731D" w14:textId="77777777" w:rsidR="00EB027C" w:rsidRPr="00A12A65" w:rsidRDefault="00EB027C" w:rsidP="00EB027C">
      <w:pPr>
        <w:pStyle w:val="Prrafodelista"/>
        <w:autoSpaceDE w:val="0"/>
        <w:autoSpaceDN w:val="0"/>
        <w:adjustRightInd w:val="0"/>
        <w:spacing w:after="0" w:line="240" w:lineRule="auto"/>
        <w:jc w:val="both"/>
        <w:rPr>
          <w:rFonts w:ascii="Arial Narrow" w:hAnsi="Arial Narrow" w:cs="Arial"/>
          <w:color w:val="000000"/>
          <w:lang w:val="es-ES"/>
        </w:rPr>
      </w:pPr>
    </w:p>
    <w:p w14:paraId="1BD8D3C3" w14:textId="77777777" w:rsidR="00EB027C" w:rsidRDefault="00EB027C" w:rsidP="00EB027C">
      <w:pPr>
        <w:pStyle w:val="Prrafodelista"/>
        <w:numPr>
          <w:ilvl w:val="0"/>
          <w:numId w:val="21"/>
        </w:numPr>
        <w:autoSpaceDE w:val="0"/>
        <w:autoSpaceDN w:val="0"/>
        <w:adjustRightInd w:val="0"/>
        <w:spacing w:after="0" w:line="240" w:lineRule="auto"/>
        <w:jc w:val="both"/>
        <w:rPr>
          <w:rFonts w:ascii="Arial Narrow" w:hAnsi="Arial Narrow" w:cs="Arial"/>
          <w:color w:val="000000"/>
          <w:lang w:val="es-ES"/>
        </w:rPr>
      </w:pPr>
      <w:r w:rsidRPr="00A12A65">
        <w:rPr>
          <w:rFonts w:ascii="Arial Narrow" w:hAnsi="Arial Narrow" w:cs="Arial"/>
          <w:color w:val="000000"/>
          <w:lang w:val="es-ES"/>
        </w:rPr>
        <w:t>Realizar este tipo de capacitaciones al personal contratista y funcionarios que labora en las áreas protegidas como mínimo una vez en el año, esto con el propósito de brindar el conocimiento básico para tener en cuenta para tomar decisiones y asumir comportamientos en los que prevalezca el interés general por encima del interés particular</w:t>
      </w:r>
    </w:p>
    <w:p w14:paraId="6840AA77" w14:textId="77777777" w:rsidR="00EB027C" w:rsidRPr="0034600F" w:rsidRDefault="00EB027C" w:rsidP="00EB027C">
      <w:pPr>
        <w:pStyle w:val="Prrafodelista"/>
        <w:jc w:val="both"/>
        <w:rPr>
          <w:rFonts w:ascii="Arial Narrow" w:hAnsi="Arial Narrow" w:cs="Arial"/>
          <w:color w:val="000000"/>
          <w:lang w:val="es-ES"/>
        </w:rPr>
      </w:pPr>
    </w:p>
    <w:p w14:paraId="13D89424" w14:textId="77777777" w:rsidR="00EB027C" w:rsidRDefault="00EB027C" w:rsidP="00EB027C">
      <w:pPr>
        <w:pStyle w:val="Prrafodelista"/>
        <w:numPr>
          <w:ilvl w:val="0"/>
          <w:numId w:val="21"/>
        </w:numPr>
        <w:autoSpaceDE w:val="0"/>
        <w:autoSpaceDN w:val="0"/>
        <w:adjustRightInd w:val="0"/>
        <w:spacing w:after="0" w:line="240" w:lineRule="auto"/>
        <w:jc w:val="both"/>
        <w:rPr>
          <w:rFonts w:ascii="Arial Narrow" w:hAnsi="Arial Narrow" w:cs="Arial"/>
          <w:color w:val="000000"/>
          <w:lang w:val="es-ES"/>
        </w:rPr>
      </w:pPr>
      <w:r w:rsidRPr="0034600F">
        <w:rPr>
          <w:rFonts w:ascii="Arial Narrow" w:hAnsi="Arial Narrow" w:cs="Arial"/>
          <w:color w:val="000000"/>
          <w:lang w:val="es-ES"/>
        </w:rPr>
        <w:t>Seguir implementando estrategias visuales para comprender un poco más los temas a abordar</w:t>
      </w:r>
    </w:p>
    <w:p w14:paraId="76B7D4AF" w14:textId="77777777" w:rsidR="00EB027C" w:rsidRPr="0034600F" w:rsidRDefault="00EB027C" w:rsidP="00EB027C">
      <w:pPr>
        <w:pStyle w:val="Prrafodelista"/>
        <w:jc w:val="both"/>
        <w:rPr>
          <w:rFonts w:ascii="Arial Narrow" w:hAnsi="Arial Narrow" w:cs="Arial"/>
          <w:color w:val="000000"/>
          <w:lang w:val="es-ES"/>
        </w:rPr>
      </w:pPr>
    </w:p>
    <w:p w14:paraId="056732D7" w14:textId="77777777" w:rsidR="00EB027C" w:rsidRPr="0034600F" w:rsidRDefault="00EB027C" w:rsidP="00EB027C">
      <w:pPr>
        <w:pStyle w:val="Prrafodelista"/>
        <w:numPr>
          <w:ilvl w:val="0"/>
          <w:numId w:val="21"/>
        </w:numPr>
        <w:autoSpaceDE w:val="0"/>
        <w:autoSpaceDN w:val="0"/>
        <w:adjustRightInd w:val="0"/>
        <w:spacing w:after="0" w:line="240" w:lineRule="auto"/>
        <w:jc w:val="both"/>
        <w:rPr>
          <w:rFonts w:ascii="Arial Narrow" w:hAnsi="Arial Narrow" w:cs="Arial"/>
          <w:color w:val="000000"/>
          <w:lang w:val="es-ES"/>
        </w:rPr>
      </w:pPr>
      <w:r w:rsidRPr="0034600F">
        <w:rPr>
          <w:rFonts w:ascii="Arial Narrow" w:hAnsi="Arial Narrow" w:cs="Arial"/>
          <w:color w:val="000000"/>
          <w:lang w:val="es-ES"/>
        </w:rPr>
        <w:t>Estos temas deben ser de forma continua para generar el impacto y empoderamiento del tema en los servidores públicos</w:t>
      </w:r>
    </w:p>
    <w:p w14:paraId="63161FEB" w14:textId="77777777" w:rsidR="00EB027C" w:rsidRPr="0034600F" w:rsidRDefault="00EB027C" w:rsidP="00EB027C">
      <w:pPr>
        <w:pStyle w:val="Prrafodelista"/>
        <w:jc w:val="both"/>
        <w:rPr>
          <w:rFonts w:ascii="Arial Narrow" w:hAnsi="Arial Narrow" w:cs="Arial"/>
          <w:color w:val="000000"/>
          <w:lang w:val="es-ES"/>
        </w:rPr>
      </w:pPr>
    </w:p>
    <w:p w14:paraId="62D374F4" w14:textId="77777777" w:rsidR="00EB027C" w:rsidRPr="0034600F" w:rsidRDefault="00EB027C" w:rsidP="00EB027C">
      <w:pPr>
        <w:pStyle w:val="Prrafodelista"/>
        <w:numPr>
          <w:ilvl w:val="0"/>
          <w:numId w:val="21"/>
        </w:numPr>
        <w:autoSpaceDE w:val="0"/>
        <w:autoSpaceDN w:val="0"/>
        <w:adjustRightInd w:val="0"/>
        <w:spacing w:after="0" w:line="240" w:lineRule="auto"/>
        <w:jc w:val="both"/>
        <w:rPr>
          <w:rFonts w:ascii="Arial Narrow" w:hAnsi="Arial Narrow" w:cs="Arial"/>
          <w:color w:val="000000"/>
          <w:lang w:val="es-ES"/>
        </w:rPr>
      </w:pPr>
      <w:r w:rsidRPr="0034600F">
        <w:rPr>
          <w:rFonts w:ascii="Arial Narrow" w:hAnsi="Arial Narrow" w:cs="Arial"/>
          <w:color w:val="000000"/>
          <w:lang w:val="es-ES"/>
        </w:rPr>
        <w:t>Más</w:t>
      </w:r>
      <w:r>
        <w:rPr>
          <w:rFonts w:ascii="Arial Narrow" w:hAnsi="Arial Narrow" w:cs="Arial"/>
          <w:color w:val="000000"/>
          <w:lang w:val="es-ES"/>
        </w:rPr>
        <w:t xml:space="preserve"> </w:t>
      </w:r>
      <w:r w:rsidRPr="0034600F">
        <w:rPr>
          <w:rFonts w:ascii="Arial Narrow" w:hAnsi="Arial Narrow" w:cs="Arial"/>
          <w:color w:val="000000"/>
          <w:lang w:val="es-ES"/>
        </w:rPr>
        <w:t>intensidad en horas y continuidad en los procedimientos, del estado, mejorando la capacidad de los funcionarios</w:t>
      </w:r>
    </w:p>
    <w:p w14:paraId="653A94C6" w14:textId="77777777" w:rsidR="00EB027C" w:rsidRPr="0034600F" w:rsidRDefault="00EB027C" w:rsidP="00EB027C">
      <w:pPr>
        <w:pStyle w:val="Prrafodelista"/>
        <w:jc w:val="both"/>
        <w:rPr>
          <w:rFonts w:ascii="Arial Narrow" w:hAnsi="Arial Narrow" w:cs="Arial"/>
          <w:color w:val="000000"/>
          <w:lang w:val="es-ES"/>
        </w:rPr>
      </w:pPr>
    </w:p>
    <w:p w14:paraId="136A4B7F" w14:textId="77777777" w:rsidR="00EB027C" w:rsidRDefault="00EB027C" w:rsidP="00EB027C">
      <w:pPr>
        <w:pStyle w:val="Prrafodelista"/>
        <w:numPr>
          <w:ilvl w:val="0"/>
          <w:numId w:val="21"/>
        </w:numPr>
        <w:autoSpaceDE w:val="0"/>
        <w:autoSpaceDN w:val="0"/>
        <w:adjustRightInd w:val="0"/>
        <w:spacing w:after="0" w:line="240" w:lineRule="auto"/>
        <w:jc w:val="both"/>
        <w:rPr>
          <w:rFonts w:ascii="Arial Narrow" w:hAnsi="Arial Narrow" w:cs="Arial"/>
          <w:color w:val="000000"/>
          <w:lang w:val="es-ES"/>
        </w:rPr>
      </w:pPr>
      <w:r w:rsidRPr="0034600F">
        <w:rPr>
          <w:rFonts w:ascii="Arial Narrow" w:hAnsi="Arial Narrow" w:cs="Arial"/>
          <w:color w:val="000000"/>
          <w:lang w:val="es-ES"/>
        </w:rPr>
        <w:t>Reforzar el tema</w:t>
      </w:r>
      <w:r>
        <w:rPr>
          <w:rFonts w:ascii="Arial Narrow" w:hAnsi="Arial Narrow" w:cs="Arial"/>
          <w:color w:val="000000"/>
          <w:lang w:val="es-ES"/>
        </w:rPr>
        <w:t xml:space="preserve"> de capacitación </w:t>
      </w:r>
      <w:r w:rsidRPr="0034600F">
        <w:rPr>
          <w:rFonts w:ascii="Arial Narrow" w:hAnsi="Arial Narrow" w:cs="Arial"/>
          <w:color w:val="000000"/>
          <w:lang w:val="es-ES"/>
        </w:rPr>
        <w:t>(Refiriéndose al curso virtual de Integridad Transparencia y Lucha contra la</w:t>
      </w:r>
      <w:r>
        <w:rPr>
          <w:rFonts w:ascii="Arial Narrow" w:hAnsi="Arial Narrow" w:cs="Arial"/>
          <w:color w:val="000000"/>
          <w:lang w:val="es-ES"/>
        </w:rPr>
        <w:t xml:space="preserve"> Corrupción</w:t>
      </w:r>
    </w:p>
    <w:p w14:paraId="6FDEF943" w14:textId="77777777" w:rsidR="00EB027C" w:rsidRPr="0034600F" w:rsidRDefault="00EB027C" w:rsidP="00EB027C">
      <w:pPr>
        <w:pStyle w:val="Prrafodelista"/>
        <w:jc w:val="both"/>
        <w:rPr>
          <w:rFonts w:ascii="Arial Narrow" w:hAnsi="Arial Narrow" w:cs="Arial"/>
          <w:color w:val="000000"/>
          <w:lang w:val="es-ES"/>
        </w:rPr>
      </w:pPr>
    </w:p>
    <w:p w14:paraId="580D6D09" w14:textId="77777777" w:rsidR="00EB027C" w:rsidRDefault="00EB027C" w:rsidP="00EB027C">
      <w:pPr>
        <w:pStyle w:val="Prrafodelista"/>
        <w:numPr>
          <w:ilvl w:val="0"/>
          <w:numId w:val="21"/>
        </w:numPr>
        <w:autoSpaceDE w:val="0"/>
        <w:autoSpaceDN w:val="0"/>
        <w:adjustRightInd w:val="0"/>
        <w:spacing w:after="0" w:line="240" w:lineRule="auto"/>
        <w:jc w:val="both"/>
        <w:rPr>
          <w:rFonts w:ascii="Arial Narrow" w:hAnsi="Arial Narrow" w:cs="Arial"/>
          <w:color w:val="000000"/>
          <w:lang w:val="es-ES"/>
        </w:rPr>
      </w:pPr>
      <w:r>
        <w:rPr>
          <w:rFonts w:ascii="Arial Narrow" w:hAnsi="Arial Narrow" w:cs="Arial"/>
          <w:color w:val="000000"/>
          <w:lang w:val="es-ES"/>
        </w:rPr>
        <w:t>Que este tipo de espacios se sigan dando con el fin de retroalimentar el conocimiento</w:t>
      </w:r>
    </w:p>
    <w:p w14:paraId="161CC91D" w14:textId="77777777" w:rsidR="00EB027C" w:rsidRPr="0034600F" w:rsidRDefault="00EB027C" w:rsidP="00EB027C">
      <w:pPr>
        <w:pStyle w:val="Prrafodelista"/>
        <w:jc w:val="both"/>
        <w:rPr>
          <w:rFonts w:ascii="Arial Narrow" w:hAnsi="Arial Narrow" w:cs="Arial"/>
          <w:color w:val="000000"/>
          <w:lang w:val="es-ES"/>
        </w:rPr>
      </w:pPr>
    </w:p>
    <w:p w14:paraId="695C2504" w14:textId="77777777" w:rsidR="00EB027C" w:rsidRPr="00682DD4" w:rsidRDefault="00EB027C" w:rsidP="00EB027C">
      <w:pPr>
        <w:pStyle w:val="Prrafodelista"/>
        <w:numPr>
          <w:ilvl w:val="0"/>
          <w:numId w:val="21"/>
        </w:numPr>
        <w:autoSpaceDE w:val="0"/>
        <w:autoSpaceDN w:val="0"/>
        <w:adjustRightInd w:val="0"/>
        <w:spacing w:after="0" w:line="240" w:lineRule="auto"/>
        <w:jc w:val="both"/>
        <w:rPr>
          <w:rFonts w:ascii="Arial Narrow" w:hAnsi="Arial Narrow" w:cs="Arial"/>
          <w:color w:val="000000"/>
          <w:sz w:val="40"/>
          <w:lang w:val="es-ES"/>
        </w:rPr>
      </w:pPr>
      <w:r w:rsidRPr="00682DD4">
        <w:rPr>
          <w:rFonts w:ascii="Arial Narrow" w:hAnsi="Arial Narrow" w:cs="Arial"/>
          <w:color w:val="000000"/>
          <w:szCs w:val="13"/>
          <w:lang w:val="es-ES"/>
        </w:rPr>
        <w:lastRenderedPageBreak/>
        <w:t>Realizar este tipo de capacitaciones al personal contratista y funcionarios que labora en las áreas protegidas como mínimo una vez en el año, esto con el propósito de brindar el conocimiento básico para tener en cuenta para tomar decisiones y asumir comportamientos en los que prevalezca el interés general por encima del interés particular.</w:t>
      </w:r>
    </w:p>
    <w:p w14:paraId="0F04EF3C" w14:textId="77777777" w:rsidR="00EB027C" w:rsidRPr="00682DD4" w:rsidRDefault="00EB027C" w:rsidP="00EB027C">
      <w:pPr>
        <w:pStyle w:val="Prrafodelista"/>
        <w:rPr>
          <w:rFonts w:ascii="Arial Narrow" w:hAnsi="Arial Narrow" w:cs="Arial"/>
          <w:color w:val="000000"/>
          <w:sz w:val="40"/>
          <w:lang w:val="es-ES"/>
        </w:rPr>
      </w:pPr>
    </w:p>
    <w:p w14:paraId="4B5A9009" w14:textId="77777777" w:rsidR="00EB027C" w:rsidRDefault="00EB027C" w:rsidP="00EB027C">
      <w:pPr>
        <w:pStyle w:val="Prrafodelista"/>
        <w:numPr>
          <w:ilvl w:val="0"/>
          <w:numId w:val="21"/>
        </w:numPr>
        <w:autoSpaceDE w:val="0"/>
        <w:autoSpaceDN w:val="0"/>
        <w:adjustRightInd w:val="0"/>
        <w:spacing w:after="0" w:line="240" w:lineRule="auto"/>
        <w:jc w:val="both"/>
        <w:rPr>
          <w:rFonts w:ascii="Arial Narrow" w:hAnsi="Arial Narrow" w:cs="Arial"/>
          <w:color w:val="000000"/>
          <w:lang w:val="es-ES"/>
        </w:rPr>
      </w:pPr>
      <w:r w:rsidRPr="00682DD4">
        <w:rPr>
          <w:rFonts w:ascii="Arial Narrow" w:hAnsi="Arial Narrow" w:cs="Arial"/>
          <w:color w:val="000000"/>
          <w:lang w:val="es-ES"/>
        </w:rPr>
        <w:t xml:space="preserve">Estos temas </w:t>
      </w:r>
      <w:r>
        <w:rPr>
          <w:rFonts w:ascii="Arial Narrow" w:hAnsi="Arial Narrow" w:cs="Arial"/>
          <w:color w:val="000000"/>
          <w:lang w:val="es-ES"/>
        </w:rPr>
        <w:t>deben ser de forma continua para generar el impacto y empoderamiento del tema en los servidores públicos</w:t>
      </w:r>
    </w:p>
    <w:p w14:paraId="6C548ECC" w14:textId="77777777" w:rsidR="00EB027C" w:rsidRPr="00682DD4" w:rsidRDefault="00EB027C" w:rsidP="00EB027C">
      <w:pPr>
        <w:pStyle w:val="Prrafodelista"/>
        <w:rPr>
          <w:rFonts w:ascii="Arial Narrow" w:hAnsi="Arial Narrow" w:cs="Arial"/>
          <w:color w:val="000000"/>
          <w:lang w:val="es-ES"/>
        </w:rPr>
      </w:pPr>
    </w:p>
    <w:p w14:paraId="02F706AC" w14:textId="77777777" w:rsidR="00EB027C" w:rsidRDefault="00EB027C" w:rsidP="00EB027C">
      <w:pPr>
        <w:pStyle w:val="Prrafodelista"/>
        <w:numPr>
          <w:ilvl w:val="0"/>
          <w:numId w:val="21"/>
        </w:numPr>
        <w:autoSpaceDE w:val="0"/>
        <w:autoSpaceDN w:val="0"/>
        <w:adjustRightInd w:val="0"/>
        <w:spacing w:after="0" w:line="240" w:lineRule="auto"/>
        <w:jc w:val="both"/>
        <w:rPr>
          <w:rFonts w:ascii="Arial Narrow" w:hAnsi="Arial Narrow" w:cs="Arial"/>
          <w:color w:val="000000"/>
          <w:lang w:val="es-ES"/>
        </w:rPr>
      </w:pPr>
      <w:r>
        <w:rPr>
          <w:rFonts w:ascii="Arial Narrow" w:hAnsi="Arial Narrow" w:cs="Arial"/>
          <w:color w:val="000000"/>
          <w:lang w:val="es-ES"/>
        </w:rPr>
        <w:t>Planificar mejora las fechas para dichas capacitaciones</w:t>
      </w:r>
    </w:p>
    <w:p w14:paraId="59C7B0F3" w14:textId="77777777" w:rsidR="00EB027C" w:rsidRPr="00682DD4" w:rsidRDefault="00EB027C" w:rsidP="00EB027C">
      <w:pPr>
        <w:pStyle w:val="Prrafodelista"/>
        <w:rPr>
          <w:rFonts w:ascii="Arial Narrow" w:hAnsi="Arial Narrow" w:cs="Arial"/>
          <w:color w:val="000000"/>
          <w:lang w:val="es-ES"/>
        </w:rPr>
      </w:pPr>
    </w:p>
    <w:p w14:paraId="5CDC4A85" w14:textId="77777777" w:rsidR="00EB027C" w:rsidRDefault="00EB027C" w:rsidP="00EB027C">
      <w:pPr>
        <w:pStyle w:val="Prrafodelista"/>
        <w:numPr>
          <w:ilvl w:val="0"/>
          <w:numId w:val="21"/>
        </w:numPr>
        <w:autoSpaceDE w:val="0"/>
        <w:autoSpaceDN w:val="0"/>
        <w:adjustRightInd w:val="0"/>
        <w:spacing w:after="0" w:line="240" w:lineRule="auto"/>
        <w:jc w:val="both"/>
        <w:rPr>
          <w:rFonts w:ascii="Arial Narrow" w:hAnsi="Arial Narrow" w:cs="Arial"/>
          <w:color w:val="000000"/>
          <w:lang w:val="es-ES"/>
        </w:rPr>
      </w:pPr>
      <w:r>
        <w:rPr>
          <w:rFonts w:ascii="Arial Narrow" w:hAnsi="Arial Narrow" w:cs="Arial"/>
          <w:color w:val="000000"/>
          <w:lang w:val="es-ES"/>
        </w:rPr>
        <w:t>Posibilidad de hacer la capacitación presencial</w:t>
      </w:r>
    </w:p>
    <w:p w14:paraId="0A23C4E9" w14:textId="77777777" w:rsidR="00EB027C" w:rsidRPr="00682DD4" w:rsidRDefault="00EB027C" w:rsidP="00EB027C">
      <w:pPr>
        <w:pStyle w:val="Prrafodelista"/>
        <w:rPr>
          <w:rFonts w:ascii="Arial Narrow" w:hAnsi="Arial Narrow" w:cs="Arial"/>
          <w:color w:val="000000"/>
          <w:lang w:val="es-ES"/>
        </w:rPr>
      </w:pPr>
    </w:p>
    <w:p w14:paraId="1945C409" w14:textId="77777777" w:rsidR="00EB027C" w:rsidRDefault="00EB027C" w:rsidP="00EB027C">
      <w:pPr>
        <w:pStyle w:val="Prrafodelista"/>
        <w:numPr>
          <w:ilvl w:val="0"/>
          <w:numId w:val="21"/>
        </w:numPr>
        <w:autoSpaceDE w:val="0"/>
        <w:autoSpaceDN w:val="0"/>
        <w:adjustRightInd w:val="0"/>
        <w:spacing w:after="0" w:line="240" w:lineRule="auto"/>
        <w:jc w:val="both"/>
        <w:rPr>
          <w:rFonts w:ascii="Arial Narrow" w:hAnsi="Arial Narrow" w:cs="Arial"/>
          <w:color w:val="000000"/>
          <w:lang w:val="es-ES"/>
        </w:rPr>
      </w:pPr>
      <w:r>
        <w:rPr>
          <w:rFonts w:ascii="Arial Narrow" w:hAnsi="Arial Narrow" w:cs="Arial"/>
          <w:color w:val="000000"/>
          <w:lang w:val="es-ES"/>
        </w:rPr>
        <w:t>Seguir contando con estos espacios para continuar capacitándome</w:t>
      </w:r>
    </w:p>
    <w:p w14:paraId="247E5940" w14:textId="77777777" w:rsidR="00EB027C" w:rsidRPr="00682DD4" w:rsidRDefault="00EB027C" w:rsidP="00EB027C">
      <w:pPr>
        <w:pStyle w:val="Prrafodelista"/>
        <w:rPr>
          <w:rFonts w:ascii="Arial Narrow" w:hAnsi="Arial Narrow" w:cs="Arial"/>
          <w:color w:val="000000"/>
          <w:lang w:val="es-ES"/>
        </w:rPr>
      </w:pPr>
    </w:p>
    <w:p w14:paraId="1E32A6C5" w14:textId="77777777" w:rsidR="00EB027C" w:rsidRDefault="00EB027C" w:rsidP="00EB027C">
      <w:pPr>
        <w:pStyle w:val="Prrafodelista"/>
        <w:numPr>
          <w:ilvl w:val="0"/>
          <w:numId w:val="21"/>
        </w:numPr>
        <w:autoSpaceDE w:val="0"/>
        <w:autoSpaceDN w:val="0"/>
        <w:adjustRightInd w:val="0"/>
        <w:spacing w:after="0" w:line="240" w:lineRule="auto"/>
        <w:jc w:val="both"/>
        <w:rPr>
          <w:rFonts w:ascii="Arial Narrow" w:hAnsi="Arial Narrow" w:cs="Arial"/>
          <w:color w:val="000000"/>
          <w:lang w:val="es-ES"/>
        </w:rPr>
      </w:pPr>
      <w:r w:rsidRPr="00682DD4">
        <w:rPr>
          <w:rFonts w:ascii="Arial Narrow" w:hAnsi="Arial Narrow" w:cs="Arial"/>
          <w:color w:val="000000"/>
          <w:lang w:val="es-ES"/>
        </w:rPr>
        <w:t xml:space="preserve">Socializar y divulgar por los diferentes canales de comunicación de la entidad la participación en estas capacitaciones que permitan a </w:t>
      </w:r>
      <w:r>
        <w:rPr>
          <w:rFonts w:ascii="Arial Narrow" w:hAnsi="Arial Narrow" w:cs="Arial"/>
          <w:color w:val="000000"/>
          <w:lang w:val="es-ES"/>
        </w:rPr>
        <w:t>todos los servidores públicos</w:t>
      </w:r>
      <w:r w:rsidRPr="00682DD4">
        <w:rPr>
          <w:rFonts w:ascii="Arial Narrow" w:hAnsi="Arial Narrow" w:cs="Arial"/>
          <w:color w:val="000000"/>
          <w:lang w:val="es-ES"/>
        </w:rPr>
        <w:t xml:space="preserve"> sensibilizarse frente a estos temas.</w:t>
      </w:r>
    </w:p>
    <w:p w14:paraId="1834A817" w14:textId="77777777" w:rsidR="00EB027C" w:rsidRDefault="00EB027C" w:rsidP="00EB027C">
      <w:pPr>
        <w:pStyle w:val="Sinespaciado"/>
        <w:rPr>
          <w:lang w:val="es-ES"/>
        </w:rPr>
      </w:pPr>
    </w:p>
    <w:p w14:paraId="372129A3" w14:textId="77777777" w:rsidR="00EB027C" w:rsidRDefault="00EB027C" w:rsidP="00EB027C">
      <w:pPr>
        <w:pStyle w:val="Sinespaciado"/>
        <w:jc w:val="both"/>
        <w:rPr>
          <w:rFonts w:ascii="Arial Narrow" w:hAnsi="Arial Narrow"/>
          <w:iCs/>
        </w:rPr>
      </w:pPr>
      <w:r>
        <w:rPr>
          <w:rFonts w:ascii="Arial Narrow" w:hAnsi="Arial Narrow"/>
          <w:iCs/>
        </w:rPr>
        <w:t xml:space="preserve">Frente al </w:t>
      </w:r>
      <w:r w:rsidRPr="006D4A3A">
        <w:rPr>
          <w:rFonts w:ascii="Arial Narrow" w:hAnsi="Arial Narrow"/>
          <w:i/>
          <w:iCs/>
        </w:rPr>
        <w:t xml:space="preserve">curso virtual de </w:t>
      </w:r>
      <w:r>
        <w:rPr>
          <w:rFonts w:ascii="Arial Narrow" w:hAnsi="Arial Narrow"/>
          <w:i/>
          <w:iCs/>
        </w:rPr>
        <w:t xml:space="preserve">Modelo Integrado de Planeación y Gestión –MIPG, </w:t>
      </w:r>
      <w:r>
        <w:rPr>
          <w:rFonts w:ascii="Arial Narrow" w:hAnsi="Arial Narrow"/>
          <w:iCs/>
        </w:rPr>
        <w:t>las siguientes acotaciones:</w:t>
      </w:r>
    </w:p>
    <w:p w14:paraId="0E471D4C" w14:textId="77777777" w:rsidR="00EB027C" w:rsidRPr="006D4A3A" w:rsidRDefault="00EB027C" w:rsidP="00EB027C">
      <w:pPr>
        <w:pStyle w:val="Sinespaciado"/>
      </w:pPr>
    </w:p>
    <w:p w14:paraId="593BA03C" w14:textId="77777777" w:rsidR="00EB027C" w:rsidRPr="006D4A3A" w:rsidRDefault="00EB027C" w:rsidP="00EB027C">
      <w:pPr>
        <w:pStyle w:val="Prrafodelista"/>
        <w:numPr>
          <w:ilvl w:val="0"/>
          <w:numId w:val="21"/>
        </w:numPr>
        <w:autoSpaceDE w:val="0"/>
        <w:autoSpaceDN w:val="0"/>
        <w:adjustRightInd w:val="0"/>
        <w:spacing w:after="0" w:line="240" w:lineRule="auto"/>
        <w:jc w:val="both"/>
        <w:rPr>
          <w:rFonts w:ascii="Arial Narrow" w:hAnsi="Arial Narrow" w:cs="Arial"/>
          <w:color w:val="000000"/>
          <w:sz w:val="40"/>
          <w:lang w:val="es-ES"/>
        </w:rPr>
      </w:pPr>
      <w:r w:rsidRPr="00682DD4">
        <w:rPr>
          <w:rFonts w:ascii="Arial Narrow" w:hAnsi="Arial Narrow" w:cs="Arial"/>
          <w:color w:val="000000"/>
          <w:szCs w:val="13"/>
          <w:lang w:val="es-ES"/>
        </w:rPr>
        <w:t>Realizar este tipo de capacitaciones al personal contratista y funcionarios que labora en las áreas protegidas como mínimo una vez en el año, esto con el propósito de brindar el conocimiento básico para tener en cuenta para tomar decisiones y asumir comportamientos en los que prevalezca el interés general por encima del interés particular.</w:t>
      </w:r>
    </w:p>
    <w:p w14:paraId="5F7EFD67" w14:textId="77777777" w:rsidR="00EB027C" w:rsidRPr="006D4A3A" w:rsidRDefault="00EB027C" w:rsidP="00EB027C">
      <w:pPr>
        <w:pStyle w:val="Prrafodelista"/>
        <w:autoSpaceDE w:val="0"/>
        <w:autoSpaceDN w:val="0"/>
        <w:adjustRightInd w:val="0"/>
        <w:spacing w:after="0" w:line="240" w:lineRule="auto"/>
        <w:jc w:val="both"/>
        <w:rPr>
          <w:rFonts w:ascii="Arial Narrow" w:hAnsi="Arial Narrow" w:cs="Arial"/>
          <w:color w:val="000000"/>
          <w:lang w:val="es-ES"/>
        </w:rPr>
      </w:pPr>
    </w:p>
    <w:p w14:paraId="25CC4FEE" w14:textId="77777777" w:rsidR="00EB027C" w:rsidRDefault="00EB027C" w:rsidP="00EB027C">
      <w:pPr>
        <w:pStyle w:val="Prrafodelista"/>
        <w:numPr>
          <w:ilvl w:val="0"/>
          <w:numId w:val="21"/>
        </w:numPr>
        <w:autoSpaceDE w:val="0"/>
        <w:autoSpaceDN w:val="0"/>
        <w:adjustRightInd w:val="0"/>
        <w:spacing w:after="0" w:line="240" w:lineRule="auto"/>
        <w:jc w:val="both"/>
        <w:rPr>
          <w:rFonts w:ascii="Arial Narrow" w:hAnsi="Arial Narrow" w:cs="Arial"/>
          <w:color w:val="000000"/>
          <w:lang w:val="es-ES"/>
        </w:rPr>
      </w:pPr>
      <w:r>
        <w:rPr>
          <w:rFonts w:ascii="Arial Narrow" w:hAnsi="Arial Narrow" w:cs="Arial"/>
          <w:color w:val="000000"/>
          <w:lang w:val="es-ES"/>
        </w:rPr>
        <w:t>Esto nos permite tener más claridad del funcionamiento interno de la Institución.</w:t>
      </w:r>
    </w:p>
    <w:p w14:paraId="2A232C70" w14:textId="77777777" w:rsidR="00EB027C" w:rsidRPr="00557551" w:rsidRDefault="00EB027C" w:rsidP="00EB027C">
      <w:pPr>
        <w:pStyle w:val="Prrafodelista"/>
        <w:rPr>
          <w:rFonts w:ascii="Arial Narrow" w:hAnsi="Arial Narrow" w:cs="Arial"/>
          <w:color w:val="000000"/>
          <w:lang w:val="es-ES"/>
        </w:rPr>
      </w:pPr>
    </w:p>
    <w:p w14:paraId="226C8966" w14:textId="77777777" w:rsidR="00EB027C" w:rsidRDefault="00EB027C" w:rsidP="00EB027C">
      <w:pPr>
        <w:pStyle w:val="Prrafodelista"/>
        <w:numPr>
          <w:ilvl w:val="0"/>
          <w:numId w:val="21"/>
        </w:numPr>
        <w:autoSpaceDE w:val="0"/>
        <w:autoSpaceDN w:val="0"/>
        <w:adjustRightInd w:val="0"/>
        <w:spacing w:after="0" w:line="240" w:lineRule="auto"/>
        <w:jc w:val="both"/>
        <w:rPr>
          <w:rFonts w:ascii="Arial Narrow" w:hAnsi="Arial Narrow" w:cs="Arial"/>
          <w:color w:val="000000"/>
          <w:lang w:val="es-ES"/>
        </w:rPr>
      </w:pPr>
      <w:r w:rsidRPr="00557551">
        <w:rPr>
          <w:rFonts w:ascii="Arial Narrow" w:hAnsi="Arial Narrow" w:cs="Arial"/>
          <w:color w:val="000000"/>
          <w:lang w:val="es-ES"/>
        </w:rPr>
        <w:t>Si bien el ejercicio fue interesante por tratarse de una plataforma tecnológica sugiero un ejercicio presencial, que aclare las dudas que podrían darse. Un ejercicio más lúdico que magistral</w:t>
      </w:r>
      <w:r>
        <w:rPr>
          <w:rFonts w:ascii="Arial Narrow" w:hAnsi="Arial Narrow" w:cs="Arial"/>
          <w:color w:val="000000"/>
          <w:lang w:val="es-ES"/>
        </w:rPr>
        <w:t>.</w:t>
      </w:r>
    </w:p>
    <w:p w14:paraId="38DFD72F" w14:textId="77777777" w:rsidR="00EB027C" w:rsidRPr="00557551" w:rsidRDefault="00EB027C" w:rsidP="00EB027C">
      <w:pPr>
        <w:pStyle w:val="Prrafodelista"/>
        <w:rPr>
          <w:rFonts w:ascii="Arial Narrow" w:hAnsi="Arial Narrow" w:cs="Arial"/>
          <w:color w:val="000000"/>
          <w:lang w:val="es-ES"/>
        </w:rPr>
      </w:pPr>
    </w:p>
    <w:p w14:paraId="7E4F0AB3" w14:textId="77777777" w:rsidR="00EB027C" w:rsidRDefault="00EB027C" w:rsidP="00EB027C">
      <w:pPr>
        <w:pStyle w:val="Prrafodelista"/>
        <w:numPr>
          <w:ilvl w:val="0"/>
          <w:numId w:val="21"/>
        </w:numPr>
        <w:autoSpaceDE w:val="0"/>
        <w:autoSpaceDN w:val="0"/>
        <w:adjustRightInd w:val="0"/>
        <w:spacing w:after="0" w:line="240" w:lineRule="auto"/>
        <w:jc w:val="both"/>
        <w:rPr>
          <w:rFonts w:ascii="Arial Narrow" w:hAnsi="Arial Narrow" w:cs="Arial"/>
          <w:color w:val="000000"/>
          <w:lang w:val="es-ES"/>
        </w:rPr>
      </w:pPr>
      <w:r>
        <w:rPr>
          <w:rFonts w:ascii="Arial Narrow" w:hAnsi="Arial Narrow" w:cs="Arial"/>
          <w:color w:val="000000"/>
          <w:lang w:val="es-ES"/>
        </w:rPr>
        <w:t>Realizar la capacitación de manera presencial para resolver dudas</w:t>
      </w:r>
    </w:p>
    <w:p w14:paraId="395A730F" w14:textId="77777777" w:rsidR="00EB027C" w:rsidRPr="00557551" w:rsidRDefault="00EB027C" w:rsidP="00EB027C">
      <w:pPr>
        <w:pStyle w:val="Prrafodelista"/>
        <w:rPr>
          <w:rFonts w:ascii="Arial Narrow" w:hAnsi="Arial Narrow" w:cs="Arial"/>
          <w:color w:val="000000"/>
          <w:lang w:val="es-ES"/>
        </w:rPr>
      </w:pPr>
    </w:p>
    <w:p w14:paraId="5DFCCE01" w14:textId="77777777" w:rsidR="00EB027C" w:rsidRDefault="00EB027C" w:rsidP="00EB027C">
      <w:pPr>
        <w:pStyle w:val="Prrafodelista"/>
        <w:numPr>
          <w:ilvl w:val="0"/>
          <w:numId w:val="21"/>
        </w:numPr>
        <w:autoSpaceDE w:val="0"/>
        <w:autoSpaceDN w:val="0"/>
        <w:adjustRightInd w:val="0"/>
        <w:spacing w:after="0" w:line="240" w:lineRule="auto"/>
        <w:jc w:val="both"/>
        <w:rPr>
          <w:rFonts w:ascii="Arial Narrow" w:hAnsi="Arial Narrow" w:cs="Arial"/>
          <w:color w:val="000000"/>
          <w:lang w:val="es-ES"/>
        </w:rPr>
      </w:pPr>
      <w:r>
        <w:rPr>
          <w:rFonts w:ascii="Arial Narrow" w:hAnsi="Arial Narrow" w:cs="Arial"/>
          <w:color w:val="000000"/>
          <w:lang w:val="es-ES"/>
        </w:rPr>
        <w:t>Tener continuidad en las capacitaciones enfocadas a las funciones y deberes de los funcionarios públicos</w:t>
      </w:r>
    </w:p>
    <w:p w14:paraId="4677E81C" w14:textId="77777777" w:rsidR="00EB027C" w:rsidRPr="00F604C2" w:rsidRDefault="00EB027C" w:rsidP="00EB027C">
      <w:pPr>
        <w:pStyle w:val="Prrafodelista"/>
        <w:jc w:val="both"/>
        <w:rPr>
          <w:rFonts w:ascii="Arial Narrow" w:hAnsi="Arial Narrow" w:cs="Arial"/>
          <w:color w:val="000000"/>
          <w:lang w:val="es-ES"/>
        </w:rPr>
      </w:pPr>
    </w:p>
    <w:p w14:paraId="01105BA8" w14:textId="77777777" w:rsidR="00EB027C" w:rsidRDefault="00EB027C" w:rsidP="00EB027C">
      <w:pPr>
        <w:pStyle w:val="Prrafodelista"/>
        <w:numPr>
          <w:ilvl w:val="0"/>
          <w:numId w:val="21"/>
        </w:numPr>
        <w:autoSpaceDE w:val="0"/>
        <w:autoSpaceDN w:val="0"/>
        <w:adjustRightInd w:val="0"/>
        <w:spacing w:after="0" w:line="240" w:lineRule="auto"/>
        <w:jc w:val="both"/>
        <w:rPr>
          <w:rFonts w:ascii="Arial Narrow" w:hAnsi="Arial Narrow" w:cs="Arial"/>
          <w:color w:val="000000"/>
          <w:lang w:val="es-ES"/>
        </w:rPr>
      </w:pPr>
      <w:r w:rsidRPr="00F604C2">
        <w:rPr>
          <w:rFonts w:ascii="Arial Narrow" w:hAnsi="Arial Narrow" w:cs="Arial"/>
          <w:color w:val="000000"/>
          <w:lang w:val="es-ES"/>
        </w:rPr>
        <w:t>Importante</w:t>
      </w:r>
      <w:r>
        <w:rPr>
          <w:rFonts w:ascii="Arial Narrow" w:hAnsi="Arial Narrow" w:cs="Arial"/>
          <w:color w:val="000000"/>
          <w:lang w:val="es-ES"/>
        </w:rPr>
        <w:t xml:space="preserve"> </w:t>
      </w:r>
      <w:r w:rsidRPr="00F604C2">
        <w:rPr>
          <w:rFonts w:ascii="Arial Narrow" w:hAnsi="Arial Narrow" w:cs="Arial"/>
          <w:color w:val="000000"/>
          <w:lang w:val="es-ES"/>
        </w:rPr>
        <w:t>el tema para conocer cómo funciona las entidades del estado en cuanto a su planeación y gestión. Estos espacios nos permiten conocer más la gestión institucional</w:t>
      </w:r>
    </w:p>
    <w:p w14:paraId="6B98FB91" w14:textId="77777777" w:rsidR="00EB027C" w:rsidRPr="00F604C2" w:rsidRDefault="00EB027C" w:rsidP="00EB027C">
      <w:pPr>
        <w:pStyle w:val="Prrafodelista"/>
        <w:jc w:val="both"/>
        <w:rPr>
          <w:rFonts w:ascii="Arial Narrow" w:hAnsi="Arial Narrow" w:cs="Arial"/>
          <w:color w:val="000000"/>
          <w:lang w:val="es-ES"/>
        </w:rPr>
      </w:pPr>
    </w:p>
    <w:p w14:paraId="66F7EB13" w14:textId="77777777" w:rsidR="00EB027C" w:rsidRPr="00F604C2" w:rsidRDefault="00EB027C" w:rsidP="00EB027C">
      <w:pPr>
        <w:pStyle w:val="Prrafodelista"/>
        <w:numPr>
          <w:ilvl w:val="0"/>
          <w:numId w:val="21"/>
        </w:numPr>
        <w:autoSpaceDE w:val="0"/>
        <w:autoSpaceDN w:val="0"/>
        <w:adjustRightInd w:val="0"/>
        <w:spacing w:after="0" w:line="240" w:lineRule="auto"/>
        <w:jc w:val="both"/>
        <w:rPr>
          <w:rFonts w:ascii="Arial Narrow" w:hAnsi="Arial Narrow" w:cs="Arial"/>
          <w:color w:val="000000"/>
          <w:lang w:val="es-ES"/>
        </w:rPr>
      </w:pPr>
      <w:r w:rsidRPr="00F604C2">
        <w:rPr>
          <w:rFonts w:ascii="Arial Narrow" w:hAnsi="Arial Narrow" w:cs="Arial"/>
          <w:color w:val="000000"/>
          <w:lang w:val="es-ES"/>
        </w:rPr>
        <w:t xml:space="preserve">Se requieren más espacios para seguir mejorando y actualizando </w:t>
      </w:r>
    </w:p>
    <w:p w14:paraId="500237F4" w14:textId="77777777" w:rsidR="00EB027C" w:rsidRPr="00F604C2" w:rsidRDefault="00EB027C" w:rsidP="00EB027C">
      <w:pPr>
        <w:pStyle w:val="Prrafodelista"/>
        <w:jc w:val="both"/>
        <w:rPr>
          <w:rFonts w:ascii="Arial Narrow" w:hAnsi="Arial Narrow" w:cs="Arial"/>
          <w:color w:val="000000"/>
          <w:lang w:val="es-ES"/>
        </w:rPr>
      </w:pPr>
    </w:p>
    <w:p w14:paraId="002975BE" w14:textId="77777777" w:rsidR="00EB027C" w:rsidRDefault="00EB027C" w:rsidP="00EB027C">
      <w:pPr>
        <w:pStyle w:val="Prrafodelista"/>
        <w:numPr>
          <w:ilvl w:val="0"/>
          <w:numId w:val="21"/>
        </w:numPr>
        <w:autoSpaceDE w:val="0"/>
        <w:autoSpaceDN w:val="0"/>
        <w:adjustRightInd w:val="0"/>
        <w:spacing w:after="0" w:line="240" w:lineRule="auto"/>
        <w:jc w:val="both"/>
        <w:rPr>
          <w:rFonts w:ascii="Arial Narrow" w:hAnsi="Arial Narrow" w:cs="Arial"/>
          <w:color w:val="000000"/>
          <w:lang w:val="es-ES"/>
        </w:rPr>
      </w:pPr>
      <w:r w:rsidRPr="00F604C2">
        <w:rPr>
          <w:rFonts w:ascii="Arial Narrow" w:hAnsi="Arial Narrow" w:cs="Arial"/>
          <w:color w:val="000000"/>
          <w:lang w:val="es-ES"/>
        </w:rPr>
        <w:t>El curso es muy completo y se debe revisar ya que su contenido se actualiza constantemente de acuerdo a las dinámicas propias del modelo. Por tal motivo, es importante divulgar estas actualizaciones en los diferentes canales de comunicación de las entidades</w:t>
      </w:r>
    </w:p>
    <w:p w14:paraId="5196B54A" w14:textId="77777777" w:rsidR="00EB027C" w:rsidRDefault="00EB027C" w:rsidP="00EB027C">
      <w:pPr>
        <w:pStyle w:val="Prrafodelista"/>
        <w:rPr>
          <w:rFonts w:ascii="Arial Narrow" w:hAnsi="Arial Narrow" w:cs="Arial"/>
          <w:color w:val="000000"/>
          <w:lang w:val="es-ES"/>
        </w:rPr>
      </w:pPr>
    </w:p>
    <w:p w14:paraId="1DB5CBBA" w14:textId="77777777" w:rsidR="00EB027C" w:rsidRPr="00E71F02" w:rsidRDefault="00EB027C" w:rsidP="00EB027C">
      <w:pPr>
        <w:pStyle w:val="Sinespaciado"/>
        <w:jc w:val="both"/>
        <w:rPr>
          <w:rFonts w:ascii="Arial Narrow" w:hAnsi="Arial Narrow"/>
          <w:iCs/>
        </w:rPr>
      </w:pPr>
      <w:r w:rsidRPr="00E71F02">
        <w:rPr>
          <w:rFonts w:ascii="Arial Narrow" w:hAnsi="Arial Narrow"/>
          <w:iCs/>
        </w:rPr>
        <w:t xml:space="preserve">Frente a la </w:t>
      </w:r>
      <w:r w:rsidRPr="00E71F02">
        <w:rPr>
          <w:rFonts w:ascii="Arial Narrow" w:hAnsi="Arial Narrow"/>
          <w:i/>
          <w:iCs/>
        </w:rPr>
        <w:t xml:space="preserve">capacitación sobre el manejo de las TIC y sobre correo electrónico, </w:t>
      </w:r>
      <w:r w:rsidRPr="00E71F02">
        <w:rPr>
          <w:rFonts w:ascii="Arial Narrow" w:hAnsi="Arial Narrow"/>
          <w:iCs/>
        </w:rPr>
        <w:t>las siguientes acotaciones:</w:t>
      </w:r>
    </w:p>
    <w:p w14:paraId="62555963" w14:textId="77777777" w:rsidR="00EB027C" w:rsidRPr="00E71F02" w:rsidRDefault="00EB027C" w:rsidP="00EB027C">
      <w:pPr>
        <w:pStyle w:val="Prrafodelista"/>
        <w:rPr>
          <w:rFonts w:ascii="Arial Narrow" w:hAnsi="Arial Narrow" w:cs="Arial"/>
          <w:color w:val="000000"/>
        </w:rPr>
      </w:pPr>
    </w:p>
    <w:p w14:paraId="7F531B5B" w14:textId="77777777" w:rsidR="00EB027C" w:rsidRPr="00E71F02" w:rsidRDefault="00EB027C" w:rsidP="00EB027C">
      <w:pPr>
        <w:pStyle w:val="Prrafodelista"/>
        <w:numPr>
          <w:ilvl w:val="0"/>
          <w:numId w:val="21"/>
        </w:numPr>
        <w:autoSpaceDE w:val="0"/>
        <w:autoSpaceDN w:val="0"/>
        <w:adjustRightInd w:val="0"/>
        <w:spacing w:after="0" w:line="240" w:lineRule="auto"/>
        <w:jc w:val="both"/>
        <w:rPr>
          <w:rFonts w:ascii="Arial Narrow" w:hAnsi="Arial Narrow" w:cs="Arial"/>
          <w:color w:val="000000"/>
          <w:lang w:val="es-ES"/>
        </w:rPr>
      </w:pPr>
      <w:r w:rsidRPr="00E71F02">
        <w:rPr>
          <w:rFonts w:ascii="Arial Narrow" w:hAnsi="Arial Narrow" w:cs="Arial"/>
          <w:color w:val="000000"/>
          <w:lang w:val="es-ES"/>
        </w:rPr>
        <w:t>Seguir realizando este tipo de capacitaciones</w:t>
      </w:r>
    </w:p>
    <w:p w14:paraId="324D5D95" w14:textId="77777777" w:rsidR="00EB027C" w:rsidRPr="00E71F02" w:rsidRDefault="00EB027C" w:rsidP="00EB027C">
      <w:pPr>
        <w:pStyle w:val="Prrafodelista"/>
        <w:autoSpaceDE w:val="0"/>
        <w:autoSpaceDN w:val="0"/>
        <w:adjustRightInd w:val="0"/>
        <w:spacing w:after="0" w:line="240" w:lineRule="auto"/>
        <w:jc w:val="both"/>
        <w:rPr>
          <w:rFonts w:ascii="Arial Narrow" w:hAnsi="Arial Narrow" w:cs="Arial"/>
          <w:color w:val="000000"/>
          <w:lang w:val="es-ES"/>
        </w:rPr>
      </w:pPr>
    </w:p>
    <w:p w14:paraId="5D0BE9C7" w14:textId="77777777" w:rsidR="00EB027C" w:rsidRPr="00E71F02" w:rsidRDefault="00EB027C" w:rsidP="00EB027C">
      <w:pPr>
        <w:pStyle w:val="Prrafodelista"/>
        <w:numPr>
          <w:ilvl w:val="0"/>
          <w:numId w:val="21"/>
        </w:numPr>
        <w:autoSpaceDE w:val="0"/>
        <w:autoSpaceDN w:val="0"/>
        <w:adjustRightInd w:val="0"/>
        <w:spacing w:after="0" w:line="240" w:lineRule="auto"/>
        <w:jc w:val="both"/>
        <w:rPr>
          <w:rFonts w:ascii="Arial Narrow" w:hAnsi="Arial Narrow" w:cs="Arial"/>
          <w:color w:val="000000"/>
          <w:lang w:val="es-ES"/>
        </w:rPr>
      </w:pPr>
      <w:r w:rsidRPr="00617D46">
        <w:rPr>
          <w:rFonts w:ascii="Arial Narrow" w:hAnsi="Arial Narrow" w:cs="Arial"/>
          <w:color w:val="000000"/>
        </w:rPr>
        <w:lastRenderedPageBreak/>
        <w:t xml:space="preserve">Se requieren capacitaciones continuas en el manejo de aplicativos asociados al correo </w:t>
      </w:r>
      <w:r w:rsidRPr="00E71F02">
        <w:rPr>
          <w:rFonts w:ascii="Arial Narrow" w:hAnsi="Arial Narrow" w:cs="Arial"/>
          <w:color w:val="000000"/>
        </w:rPr>
        <w:t>electrónico</w:t>
      </w:r>
      <w:r w:rsidRPr="00617D46">
        <w:rPr>
          <w:rFonts w:ascii="Arial Narrow" w:hAnsi="Arial Narrow" w:cs="Arial"/>
          <w:color w:val="000000"/>
        </w:rPr>
        <w:t xml:space="preserve"> que faciliten el desarrollo de las funciones laborales</w:t>
      </w:r>
    </w:p>
    <w:p w14:paraId="2D147087" w14:textId="77777777" w:rsidR="00EB027C" w:rsidRPr="00E71F02" w:rsidRDefault="00EB027C" w:rsidP="00EB027C">
      <w:pPr>
        <w:pStyle w:val="Sinespaciado"/>
        <w:jc w:val="both"/>
        <w:rPr>
          <w:rFonts w:ascii="Arial Narrow" w:hAnsi="Arial Narrow"/>
          <w:iCs/>
        </w:rPr>
      </w:pPr>
      <w:r w:rsidRPr="00E71F02">
        <w:rPr>
          <w:rFonts w:ascii="Arial Narrow" w:hAnsi="Arial Narrow"/>
          <w:iCs/>
        </w:rPr>
        <w:t xml:space="preserve">Frente a la </w:t>
      </w:r>
      <w:r w:rsidRPr="00E71F02">
        <w:rPr>
          <w:rFonts w:ascii="Arial Narrow" w:hAnsi="Arial Narrow"/>
          <w:i/>
          <w:iCs/>
        </w:rPr>
        <w:t xml:space="preserve">Programa de Inducción, </w:t>
      </w:r>
      <w:r w:rsidRPr="00E71F02">
        <w:rPr>
          <w:rFonts w:ascii="Arial Narrow" w:hAnsi="Arial Narrow"/>
          <w:iCs/>
        </w:rPr>
        <w:t>las siguientes acotaciones:</w:t>
      </w:r>
    </w:p>
    <w:p w14:paraId="042DC0D7" w14:textId="77777777" w:rsidR="00EB027C" w:rsidRPr="00E71F02" w:rsidRDefault="00EB027C" w:rsidP="00EB027C">
      <w:pPr>
        <w:pStyle w:val="Prrafodelista"/>
        <w:rPr>
          <w:rFonts w:ascii="Arial Narrow" w:hAnsi="Arial Narrow" w:cs="Arial"/>
          <w:color w:val="000000"/>
        </w:rPr>
      </w:pPr>
    </w:p>
    <w:p w14:paraId="6A4BAAC1" w14:textId="77777777" w:rsidR="00EB027C" w:rsidRPr="00E71F02" w:rsidRDefault="00EB027C" w:rsidP="00EB027C">
      <w:pPr>
        <w:pStyle w:val="Prrafodelista"/>
        <w:numPr>
          <w:ilvl w:val="0"/>
          <w:numId w:val="21"/>
        </w:numPr>
        <w:autoSpaceDE w:val="0"/>
        <w:autoSpaceDN w:val="0"/>
        <w:adjustRightInd w:val="0"/>
        <w:spacing w:after="0" w:line="240" w:lineRule="auto"/>
        <w:jc w:val="both"/>
        <w:rPr>
          <w:rFonts w:ascii="Arial Narrow" w:hAnsi="Arial Narrow" w:cs="Arial"/>
          <w:color w:val="000000"/>
          <w:lang w:val="es-ES"/>
        </w:rPr>
      </w:pPr>
      <w:r w:rsidRPr="00E71F02">
        <w:rPr>
          <w:rFonts w:ascii="Arial Narrow" w:hAnsi="Arial Narrow" w:cs="Arial"/>
          <w:color w:val="000000"/>
        </w:rPr>
        <w:t>Realizar la capacitación de forma interactiva</w:t>
      </w:r>
    </w:p>
    <w:p w14:paraId="73E2A638" w14:textId="77777777" w:rsidR="00EB027C" w:rsidRPr="0034600F" w:rsidRDefault="00EB027C" w:rsidP="00EB027C">
      <w:pPr>
        <w:autoSpaceDE w:val="0"/>
        <w:autoSpaceDN w:val="0"/>
        <w:adjustRightInd w:val="0"/>
        <w:spacing w:after="0" w:line="240" w:lineRule="auto"/>
        <w:jc w:val="both"/>
        <w:rPr>
          <w:rFonts w:ascii="Arial Narrow" w:hAnsi="Arial Narrow" w:cs="Arial"/>
          <w:color w:val="000000"/>
          <w:lang w:val="es-ES"/>
        </w:rPr>
      </w:pPr>
    </w:p>
    <w:p w14:paraId="590FB910" w14:textId="77777777" w:rsidR="00EB027C" w:rsidRPr="00617D46" w:rsidRDefault="00EB027C" w:rsidP="00EB027C">
      <w:pPr>
        <w:autoSpaceDE w:val="0"/>
        <w:autoSpaceDN w:val="0"/>
        <w:adjustRightInd w:val="0"/>
        <w:spacing w:after="0" w:line="240" w:lineRule="auto"/>
        <w:rPr>
          <w:rFonts w:ascii="Arial Narrow" w:hAnsi="Arial Narrow" w:cs="Arial"/>
          <w:color w:val="000000"/>
          <w:lang w:val="es-ES"/>
        </w:rPr>
      </w:pPr>
    </w:p>
    <w:p w14:paraId="4B3B8B6E" w14:textId="77777777" w:rsidR="00EB027C" w:rsidRPr="00E71F02" w:rsidRDefault="00EB027C" w:rsidP="00EB027C">
      <w:pPr>
        <w:pStyle w:val="Sinespaciado"/>
        <w:jc w:val="both"/>
        <w:rPr>
          <w:rFonts w:ascii="Arial Narrow" w:hAnsi="Arial Narrow"/>
          <w:iCs/>
        </w:rPr>
      </w:pPr>
      <w:r w:rsidRPr="00E71F02">
        <w:rPr>
          <w:rFonts w:ascii="Arial Narrow" w:hAnsi="Arial Narrow"/>
          <w:iCs/>
        </w:rPr>
        <w:t xml:space="preserve">Frente a la </w:t>
      </w:r>
      <w:r w:rsidRPr="00E71F02">
        <w:rPr>
          <w:rFonts w:ascii="Arial Narrow" w:hAnsi="Arial Narrow"/>
          <w:i/>
          <w:iCs/>
        </w:rPr>
        <w:t xml:space="preserve">Programa de Reinducción, </w:t>
      </w:r>
      <w:r w:rsidRPr="00E71F02">
        <w:rPr>
          <w:rFonts w:ascii="Arial Narrow" w:hAnsi="Arial Narrow"/>
          <w:iCs/>
        </w:rPr>
        <w:t>los siguientes apuntes:</w:t>
      </w:r>
    </w:p>
    <w:p w14:paraId="4660D506" w14:textId="77777777" w:rsidR="00EB027C" w:rsidRPr="00682DD4" w:rsidRDefault="00EB027C" w:rsidP="00EB027C">
      <w:pPr>
        <w:autoSpaceDE w:val="0"/>
        <w:autoSpaceDN w:val="0"/>
        <w:adjustRightInd w:val="0"/>
        <w:spacing w:after="0" w:line="240" w:lineRule="auto"/>
        <w:rPr>
          <w:rFonts w:ascii="Arial Narrow" w:hAnsi="Arial Narrow" w:cs="Arial"/>
          <w:color w:val="000000"/>
        </w:rPr>
      </w:pPr>
    </w:p>
    <w:p w14:paraId="0BD92DC3" w14:textId="77777777" w:rsidR="00EB027C" w:rsidRDefault="00EB027C" w:rsidP="00EB027C">
      <w:pPr>
        <w:pStyle w:val="Prrafodelista"/>
        <w:numPr>
          <w:ilvl w:val="0"/>
          <w:numId w:val="24"/>
        </w:numPr>
        <w:autoSpaceDE w:val="0"/>
        <w:autoSpaceDN w:val="0"/>
        <w:adjustRightInd w:val="0"/>
        <w:spacing w:after="0" w:line="240" w:lineRule="auto"/>
        <w:rPr>
          <w:rFonts w:ascii="Arial Narrow" w:hAnsi="Arial Narrow" w:cs="Arial"/>
          <w:color w:val="000000"/>
          <w:lang w:val="es-ES"/>
        </w:rPr>
      </w:pPr>
      <w:r w:rsidRPr="00E71F02">
        <w:rPr>
          <w:rFonts w:ascii="Arial Narrow" w:hAnsi="Arial Narrow" w:cs="Arial"/>
          <w:color w:val="000000"/>
          <w:lang w:val="es-ES"/>
        </w:rPr>
        <w:t>Que sean más dinámicas</w:t>
      </w:r>
    </w:p>
    <w:p w14:paraId="25BD3881" w14:textId="77777777" w:rsidR="00EB027C" w:rsidRDefault="00EB027C" w:rsidP="00EB027C">
      <w:pPr>
        <w:pStyle w:val="Prrafodelista"/>
        <w:autoSpaceDE w:val="0"/>
        <w:autoSpaceDN w:val="0"/>
        <w:adjustRightInd w:val="0"/>
        <w:spacing w:after="0" w:line="240" w:lineRule="auto"/>
        <w:rPr>
          <w:rFonts w:ascii="Arial Narrow" w:hAnsi="Arial Narrow" w:cs="Arial"/>
          <w:color w:val="000000"/>
          <w:lang w:val="es-ES"/>
        </w:rPr>
      </w:pPr>
    </w:p>
    <w:p w14:paraId="672D7C36" w14:textId="4F352BBD" w:rsidR="00EB027C" w:rsidRPr="00E71F02" w:rsidRDefault="00EB027C" w:rsidP="00EB027C">
      <w:pPr>
        <w:pStyle w:val="Prrafodelista"/>
        <w:numPr>
          <w:ilvl w:val="0"/>
          <w:numId w:val="24"/>
        </w:numPr>
        <w:autoSpaceDE w:val="0"/>
        <w:autoSpaceDN w:val="0"/>
        <w:adjustRightInd w:val="0"/>
        <w:spacing w:after="0" w:line="240" w:lineRule="auto"/>
        <w:jc w:val="both"/>
        <w:rPr>
          <w:rFonts w:ascii="Arial Narrow" w:hAnsi="Arial Narrow" w:cs="Arial"/>
          <w:color w:val="000000"/>
          <w:lang w:val="es-ES"/>
        </w:rPr>
      </w:pPr>
      <w:r>
        <w:rPr>
          <w:rFonts w:ascii="Arial Narrow" w:hAnsi="Arial Narrow" w:cs="Arial"/>
          <w:color w:val="000000"/>
          <w:lang w:val="es-ES"/>
        </w:rPr>
        <w:t>E</w:t>
      </w:r>
      <w:r w:rsidRPr="00E71F02">
        <w:rPr>
          <w:rFonts w:ascii="Arial Narrow" w:hAnsi="Arial Narrow" w:cs="Arial"/>
          <w:color w:val="000000"/>
        </w:rPr>
        <w:t>valuación las tres primeras literales del punto 3</w:t>
      </w:r>
      <w:r w:rsidR="00C22465">
        <w:rPr>
          <w:rFonts w:ascii="Arial Narrow" w:hAnsi="Arial Narrow" w:cs="Arial"/>
          <w:color w:val="000000"/>
        </w:rPr>
        <w:t xml:space="preserve"> (del formato de evaluación de impacto)</w:t>
      </w:r>
      <w:r w:rsidRPr="00E71F02">
        <w:rPr>
          <w:rFonts w:ascii="Arial Narrow" w:hAnsi="Arial Narrow" w:cs="Arial"/>
          <w:color w:val="000000"/>
        </w:rPr>
        <w:t>; la evaluación de impacto debería hacerla entonces el evaluador del funcionario para verificar su mejoramiento laboral</w:t>
      </w:r>
      <w:r>
        <w:rPr>
          <w:rFonts w:ascii="Arial Narrow" w:hAnsi="Arial Narrow" w:cs="Arial"/>
          <w:color w:val="000000"/>
        </w:rPr>
        <w:t>.</w:t>
      </w:r>
    </w:p>
    <w:p w14:paraId="57030B2B" w14:textId="77777777" w:rsidR="00EB027C" w:rsidRPr="00E71F02" w:rsidRDefault="00EB027C" w:rsidP="00EB027C">
      <w:pPr>
        <w:pStyle w:val="Prrafodelista"/>
        <w:rPr>
          <w:rFonts w:ascii="Arial Narrow" w:hAnsi="Arial Narrow" w:cs="Arial"/>
          <w:color w:val="000000"/>
          <w:lang w:val="es-ES"/>
        </w:rPr>
      </w:pPr>
    </w:p>
    <w:p w14:paraId="2AD04B83" w14:textId="77777777" w:rsidR="00EB027C" w:rsidRPr="009623B7" w:rsidRDefault="00EB027C" w:rsidP="00EB027C">
      <w:pPr>
        <w:pStyle w:val="Prrafodelista"/>
        <w:numPr>
          <w:ilvl w:val="0"/>
          <w:numId w:val="24"/>
        </w:numPr>
        <w:autoSpaceDE w:val="0"/>
        <w:autoSpaceDN w:val="0"/>
        <w:adjustRightInd w:val="0"/>
        <w:spacing w:after="0" w:line="240" w:lineRule="auto"/>
        <w:jc w:val="both"/>
        <w:rPr>
          <w:rFonts w:ascii="Arial Narrow" w:hAnsi="Arial Narrow" w:cs="Arial"/>
          <w:color w:val="000000"/>
          <w:lang w:val="es-ES"/>
        </w:rPr>
      </w:pPr>
      <w:r w:rsidRPr="00E71F02">
        <w:rPr>
          <w:rFonts w:ascii="Arial Narrow" w:hAnsi="Arial Narrow" w:cs="Arial"/>
          <w:color w:val="000000"/>
        </w:rPr>
        <w:t>Realizar</w:t>
      </w:r>
      <w:r>
        <w:rPr>
          <w:rFonts w:ascii="Arial Narrow" w:hAnsi="Arial Narrow" w:cs="Arial"/>
          <w:color w:val="000000"/>
        </w:rPr>
        <w:t xml:space="preserve"> </w:t>
      </w:r>
      <w:r w:rsidRPr="00E71F02">
        <w:rPr>
          <w:rFonts w:ascii="Arial Narrow" w:hAnsi="Arial Narrow" w:cs="Arial"/>
          <w:color w:val="000000"/>
          <w:lang w:val="es-ES"/>
        </w:rPr>
        <w:t xml:space="preserve">capacitaciones sobre evaluación de desempeño laboral a los funcionarios públicos cada seis </w:t>
      </w:r>
      <w:r w:rsidRPr="009623B7">
        <w:rPr>
          <w:rFonts w:ascii="Arial Narrow" w:hAnsi="Arial Narrow" w:cs="Arial"/>
          <w:color w:val="000000"/>
          <w:lang w:val="es-ES"/>
        </w:rPr>
        <w:t>meses que estén acordes a los periodos de evaluación establecidos</w:t>
      </w:r>
    </w:p>
    <w:p w14:paraId="13EDA0BB" w14:textId="77777777" w:rsidR="00EB027C" w:rsidRPr="009623B7" w:rsidRDefault="00EB027C" w:rsidP="00EB027C">
      <w:pPr>
        <w:pStyle w:val="Prrafodelista"/>
        <w:rPr>
          <w:rFonts w:ascii="Arial Narrow" w:hAnsi="Arial Narrow" w:cs="Arial"/>
          <w:color w:val="000000"/>
          <w:lang w:val="es-ES"/>
        </w:rPr>
      </w:pPr>
    </w:p>
    <w:p w14:paraId="1E3BEBFE" w14:textId="77777777" w:rsidR="00EB027C" w:rsidRPr="009623B7" w:rsidRDefault="00EB027C" w:rsidP="00EB027C">
      <w:pPr>
        <w:pStyle w:val="Prrafodelista"/>
        <w:numPr>
          <w:ilvl w:val="0"/>
          <w:numId w:val="24"/>
        </w:numPr>
        <w:autoSpaceDE w:val="0"/>
        <w:autoSpaceDN w:val="0"/>
        <w:adjustRightInd w:val="0"/>
        <w:spacing w:after="0" w:line="240" w:lineRule="auto"/>
        <w:jc w:val="both"/>
        <w:rPr>
          <w:rFonts w:ascii="Arial Narrow" w:hAnsi="Arial Narrow" w:cs="Arial"/>
          <w:color w:val="000000"/>
          <w:lang w:val="es-ES"/>
        </w:rPr>
      </w:pPr>
      <w:r w:rsidRPr="009623B7">
        <w:rPr>
          <w:rFonts w:ascii="Arial Narrow" w:hAnsi="Arial Narrow" w:cs="Arial"/>
          <w:color w:val="000000"/>
          <w:lang w:val="es-ES"/>
        </w:rPr>
        <w:t>Esta capacitación debería ser presencial, el tema es bastante difícil de comprender y es mejor que alguien resuelva dudas e inquietudes (refiriéndose al curso virtual sobre evaluación del desempeño laboral)</w:t>
      </w:r>
    </w:p>
    <w:p w14:paraId="7BD942BD" w14:textId="77777777" w:rsidR="00EB027C" w:rsidRPr="00E71F02" w:rsidRDefault="00EB027C" w:rsidP="00EB027C">
      <w:pPr>
        <w:autoSpaceDE w:val="0"/>
        <w:autoSpaceDN w:val="0"/>
        <w:adjustRightInd w:val="0"/>
        <w:spacing w:after="0" w:line="240" w:lineRule="auto"/>
        <w:rPr>
          <w:rFonts w:ascii="Arial Narrow" w:hAnsi="Arial Narrow" w:cs="Arial"/>
          <w:color w:val="000000"/>
        </w:rPr>
      </w:pPr>
    </w:p>
    <w:p w14:paraId="58E25A33" w14:textId="77777777" w:rsidR="00EB027C" w:rsidRPr="00C81C28" w:rsidRDefault="00EB027C" w:rsidP="00EB027C">
      <w:pPr>
        <w:pStyle w:val="Ttulo2"/>
        <w:rPr>
          <w:rFonts w:ascii="Arial Narrow" w:eastAsia="Times New Roman" w:hAnsi="Arial Narrow"/>
          <w:b/>
          <w:lang w:val="es-MX" w:eastAsia="es-ES"/>
        </w:rPr>
      </w:pPr>
      <w:bookmarkStart w:id="4" w:name="_Toc91412988"/>
      <w:r w:rsidRPr="00C81C28">
        <w:rPr>
          <w:rFonts w:ascii="Arial Narrow" w:eastAsia="Times New Roman" w:hAnsi="Arial Narrow"/>
          <w:b/>
          <w:lang w:val="es-MX" w:eastAsia="es-ES"/>
        </w:rPr>
        <w:t>1.3 Identificación de Necesidades de aprendizaje</w:t>
      </w:r>
      <w:bookmarkEnd w:id="4"/>
    </w:p>
    <w:p w14:paraId="7EAB3502" w14:textId="77777777" w:rsidR="00EB027C" w:rsidRPr="002D12B7" w:rsidRDefault="00EB027C" w:rsidP="002D12B7">
      <w:pPr>
        <w:pStyle w:val="Sinespaciado"/>
        <w:rPr>
          <w:rFonts w:ascii="Arial Narrow" w:eastAsia="Times New Roman" w:hAnsi="Arial Narrow"/>
          <w:lang w:val="es-MX"/>
        </w:rPr>
      </w:pPr>
    </w:p>
    <w:p w14:paraId="091D8FCE" w14:textId="77777777" w:rsidR="00EB027C" w:rsidRPr="00C301E3" w:rsidRDefault="00EB027C" w:rsidP="00EB027C">
      <w:pPr>
        <w:pStyle w:val="Sinespaciado"/>
        <w:jc w:val="both"/>
        <w:rPr>
          <w:rFonts w:ascii="Arial Narrow" w:hAnsi="Arial Narrow"/>
        </w:rPr>
      </w:pPr>
      <w:r w:rsidRPr="00C301E3">
        <w:rPr>
          <w:rFonts w:ascii="Arial Narrow" w:hAnsi="Arial Narrow"/>
        </w:rPr>
        <w:t>El periodo 2020 y 2021 se ha caracterizado por ser atípico en todas las actividades de los seres humanos en el mundo, todo a causa de la pandemia coronavirus Covid 19, el cual nos llevó a que muchas actividades se aplicaran de manera virtual y la presencial entre el 30% y 40% en la entidad aproximadamente, debido a estas limitaciones los espacios de capacitación presencial no han sido posible y por ahora continúan las programaciones haciendo uso de los medios virtuales.</w:t>
      </w:r>
    </w:p>
    <w:p w14:paraId="4E2291E6" w14:textId="77777777" w:rsidR="00EB027C" w:rsidRPr="00C301E3" w:rsidRDefault="00EB027C" w:rsidP="00EB027C">
      <w:pPr>
        <w:pStyle w:val="Sinespaciado"/>
        <w:jc w:val="both"/>
        <w:rPr>
          <w:rFonts w:ascii="Arial Narrow" w:hAnsi="Arial Narrow"/>
        </w:rPr>
      </w:pPr>
    </w:p>
    <w:p w14:paraId="1F440A03" w14:textId="77777777" w:rsidR="00EB027C" w:rsidRPr="00C301E3" w:rsidRDefault="00EB027C" w:rsidP="00EB027C">
      <w:pPr>
        <w:pStyle w:val="Sinespaciado"/>
        <w:jc w:val="both"/>
        <w:rPr>
          <w:rFonts w:ascii="Arial Narrow" w:hAnsi="Arial Narrow"/>
        </w:rPr>
      </w:pPr>
      <w:r w:rsidRPr="00C301E3">
        <w:rPr>
          <w:rFonts w:ascii="Arial Narrow" w:hAnsi="Arial Narrow"/>
        </w:rPr>
        <w:t>El presente diagnóstico se hizo a partir de las siguientes herramientas:</w:t>
      </w:r>
    </w:p>
    <w:p w14:paraId="1040C652" w14:textId="77777777" w:rsidR="00EB027C" w:rsidRPr="00C301E3" w:rsidRDefault="00EB027C" w:rsidP="00EB027C">
      <w:pPr>
        <w:pStyle w:val="Sinespaciado"/>
        <w:jc w:val="both"/>
        <w:rPr>
          <w:rFonts w:ascii="Arial Narrow" w:hAnsi="Arial Narrow"/>
        </w:rPr>
      </w:pPr>
    </w:p>
    <w:p w14:paraId="2004F83B" w14:textId="77777777" w:rsidR="00EB027C" w:rsidRPr="00C301E3" w:rsidRDefault="00EB027C" w:rsidP="00EB027C">
      <w:pPr>
        <w:pStyle w:val="Sinespaciado"/>
        <w:numPr>
          <w:ilvl w:val="0"/>
          <w:numId w:val="4"/>
        </w:numPr>
        <w:jc w:val="both"/>
        <w:rPr>
          <w:rFonts w:ascii="Arial Narrow" w:hAnsi="Arial Narrow"/>
        </w:rPr>
      </w:pPr>
      <w:r w:rsidRPr="00C301E3">
        <w:rPr>
          <w:rFonts w:ascii="Arial Narrow" w:hAnsi="Arial Narrow"/>
        </w:rPr>
        <w:t xml:space="preserve">Aplicación de las encuestas orientadas por la función pública para la recopilación de la información de necesidades de aprendizaje desde el puesto de trabajo, el cual se hizo dirigido a en dos ámbitos de respuestas: a) A los jefes de área protegidas, directoras territoriales, subdirectores técnicos, jefe de oficina, coordinadores de grupo principalmente con la finalidad de obtener la visión o enfoque de necesidades de capacitación desde las áreas o dependencias existentes en la estructura de Parques Nacionales y b) la visión o enfoques de necesidades de capacitación de los funcionarios en todos sus niveles desde las funciones que desarrollan. </w:t>
      </w:r>
    </w:p>
    <w:p w14:paraId="79B3AB00" w14:textId="77777777" w:rsidR="00EB027C" w:rsidRPr="00C301E3" w:rsidRDefault="00EB027C" w:rsidP="00EB027C">
      <w:pPr>
        <w:pStyle w:val="Sinespaciado"/>
        <w:ind w:left="720"/>
        <w:jc w:val="both"/>
        <w:rPr>
          <w:rFonts w:ascii="Arial Narrow" w:hAnsi="Arial Narrow"/>
        </w:rPr>
      </w:pPr>
    </w:p>
    <w:p w14:paraId="7CB40859" w14:textId="5FDAFBE3" w:rsidR="00EB027C" w:rsidRPr="00C301E3" w:rsidRDefault="00EB027C" w:rsidP="00EB027C">
      <w:pPr>
        <w:pStyle w:val="Sinespaciado"/>
        <w:numPr>
          <w:ilvl w:val="0"/>
          <w:numId w:val="4"/>
        </w:numPr>
        <w:jc w:val="both"/>
        <w:rPr>
          <w:rFonts w:ascii="Arial Narrow" w:hAnsi="Arial Narrow"/>
        </w:rPr>
      </w:pPr>
      <w:r w:rsidRPr="00C301E3">
        <w:rPr>
          <w:rFonts w:ascii="Arial Narrow" w:hAnsi="Arial Narrow"/>
        </w:rPr>
        <w:t xml:space="preserve">Se revisaron las evaluaciones aplicadas en los diferentes territoriales y </w:t>
      </w:r>
      <w:r w:rsidR="00B5368D">
        <w:rPr>
          <w:rFonts w:ascii="Arial Narrow" w:hAnsi="Arial Narrow"/>
        </w:rPr>
        <w:t>oficina</w:t>
      </w:r>
      <w:r w:rsidRPr="00C301E3">
        <w:rPr>
          <w:rFonts w:ascii="Arial Narrow" w:hAnsi="Arial Narrow"/>
        </w:rPr>
        <w:t xml:space="preserve"> central, en especial las evaluaciones de impacto para observar las sugerencias y recomendaciones de los participantes en los procesos que fueron las que desde la oficina asesora de planeación se exigieron. También se tiene presente las sugerencias que hacen los funcionarios en los diferentes eventos realizados en el 2020</w:t>
      </w:r>
    </w:p>
    <w:p w14:paraId="21B12729" w14:textId="77777777" w:rsidR="00EB027C" w:rsidRPr="00B5368D" w:rsidRDefault="00EB027C" w:rsidP="00B5368D">
      <w:pPr>
        <w:pStyle w:val="Sinespaciado"/>
        <w:rPr>
          <w:rFonts w:ascii="Arial Narrow" w:hAnsi="Arial Narrow"/>
        </w:rPr>
      </w:pPr>
    </w:p>
    <w:p w14:paraId="243807DE" w14:textId="77777777" w:rsidR="00EB027C" w:rsidRPr="00C301E3" w:rsidRDefault="00EB027C" w:rsidP="00EB027C">
      <w:pPr>
        <w:pStyle w:val="Sinespaciado"/>
        <w:numPr>
          <w:ilvl w:val="0"/>
          <w:numId w:val="4"/>
        </w:numPr>
        <w:jc w:val="both"/>
        <w:rPr>
          <w:rFonts w:ascii="Arial Narrow" w:hAnsi="Arial Narrow"/>
        </w:rPr>
      </w:pPr>
      <w:r w:rsidRPr="00C301E3">
        <w:rPr>
          <w:rFonts w:ascii="Arial Narrow" w:hAnsi="Arial Narrow"/>
        </w:rPr>
        <w:t xml:space="preserve">También se tiene presente las necesidades de capacitación orientadas en desde la función pública en el marco del plan de desarrollo del gobierno nacional y en especial las de cumplimiento de por ley. </w:t>
      </w:r>
    </w:p>
    <w:p w14:paraId="14929D6D" w14:textId="77777777" w:rsidR="00EB027C" w:rsidRPr="00B5368D" w:rsidRDefault="00EB027C" w:rsidP="00B5368D">
      <w:pPr>
        <w:pStyle w:val="Sinespaciado"/>
        <w:rPr>
          <w:rFonts w:ascii="Arial Narrow" w:hAnsi="Arial Narrow"/>
        </w:rPr>
      </w:pPr>
    </w:p>
    <w:p w14:paraId="57AE26E7" w14:textId="64FECBF8" w:rsidR="00EB027C" w:rsidRDefault="00EB027C" w:rsidP="00EB027C">
      <w:pPr>
        <w:pStyle w:val="Sinespaciado"/>
        <w:jc w:val="both"/>
        <w:rPr>
          <w:rFonts w:ascii="Arial Narrow" w:hAnsi="Arial Narrow"/>
        </w:rPr>
      </w:pPr>
      <w:r w:rsidRPr="00C301E3">
        <w:rPr>
          <w:rFonts w:ascii="Arial Narrow" w:hAnsi="Arial Narrow"/>
        </w:rPr>
        <w:t>En este contexto se destacan a continuación las prioridades que los funcionarios en sus diferentes niveles identifican como las necesidades de aprendizaje desde su puesto de trabajo y las respectivas dependencias.</w:t>
      </w:r>
    </w:p>
    <w:p w14:paraId="467B3F7E" w14:textId="77777777" w:rsidR="00B5368D" w:rsidRPr="00C301E3" w:rsidRDefault="00B5368D" w:rsidP="00EB027C">
      <w:pPr>
        <w:pStyle w:val="Sinespaciado"/>
        <w:jc w:val="both"/>
        <w:rPr>
          <w:rFonts w:ascii="Arial Narrow" w:hAnsi="Arial Narrow"/>
        </w:rPr>
      </w:pPr>
    </w:p>
    <w:p w14:paraId="7160F163" w14:textId="77777777" w:rsidR="00EB027C" w:rsidRPr="00C301E3" w:rsidRDefault="00EB027C" w:rsidP="00EB027C">
      <w:pPr>
        <w:pStyle w:val="Prrafodelista"/>
        <w:numPr>
          <w:ilvl w:val="2"/>
          <w:numId w:val="2"/>
        </w:numPr>
        <w:rPr>
          <w:rFonts w:ascii="Arial Narrow" w:eastAsia="Times New Roman" w:hAnsi="Arial Narrow" w:cstheme="majorHAnsi"/>
          <w:b/>
          <w:sz w:val="24"/>
          <w:lang w:val="es-MX" w:eastAsia="es-ES"/>
        </w:rPr>
      </w:pPr>
      <w:r w:rsidRPr="00C301E3">
        <w:rPr>
          <w:rFonts w:ascii="Arial Narrow" w:eastAsia="Times New Roman" w:hAnsi="Arial Narrow" w:cstheme="majorHAnsi"/>
          <w:b/>
          <w:sz w:val="24"/>
          <w:lang w:val="es-MX" w:eastAsia="es-ES"/>
        </w:rPr>
        <w:t>DTAM</w:t>
      </w:r>
    </w:p>
    <w:p w14:paraId="2F194CD7" w14:textId="77777777" w:rsidR="00EB027C" w:rsidRPr="00C301E3" w:rsidRDefault="00EB027C" w:rsidP="00EB027C">
      <w:pPr>
        <w:pStyle w:val="Prrafodelista"/>
        <w:jc w:val="both"/>
        <w:rPr>
          <w:rFonts w:ascii="Arial Narrow" w:hAnsi="Arial Narrow" w:cstheme="majorHAnsi"/>
          <w:lang w:val="es-ES" w:eastAsia="es-ES"/>
        </w:rPr>
      </w:pPr>
    </w:p>
    <w:p w14:paraId="78A5A0E7" w14:textId="77777777" w:rsidR="00EB027C" w:rsidRPr="00C301E3" w:rsidRDefault="00EB027C" w:rsidP="00EB027C">
      <w:pPr>
        <w:pStyle w:val="Prrafodelista"/>
        <w:numPr>
          <w:ilvl w:val="0"/>
          <w:numId w:val="6"/>
        </w:numPr>
        <w:jc w:val="both"/>
        <w:rPr>
          <w:rFonts w:ascii="Arial Narrow" w:hAnsi="Arial Narrow" w:cstheme="majorHAnsi"/>
          <w:b/>
          <w:lang w:val="es-ES" w:eastAsia="es-ES"/>
        </w:rPr>
      </w:pPr>
      <w:r w:rsidRPr="00C301E3">
        <w:rPr>
          <w:rFonts w:ascii="Arial Narrow" w:hAnsi="Arial Narrow" w:cstheme="majorHAnsi"/>
          <w:b/>
          <w:lang w:val="es-ES" w:eastAsia="es-ES"/>
        </w:rPr>
        <w:t>Identificación de Necesidades de capacitación por funciones realizada por funcionarios de DTAM de Parques Nacionales:</w:t>
      </w:r>
    </w:p>
    <w:p w14:paraId="051AC518" w14:textId="77777777" w:rsidR="00EB027C" w:rsidRPr="00C301E3" w:rsidRDefault="00EB027C" w:rsidP="00EB027C">
      <w:pPr>
        <w:pStyle w:val="Prrafodelista"/>
        <w:jc w:val="both"/>
        <w:rPr>
          <w:rFonts w:ascii="Arial Narrow" w:eastAsia="Times New Roman" w:hAnsi="Arial Narrow" w:cstheme="majorHAnsi"/>
          <w:sz w:val="24"/>
          <w:lang w:val="es-MX" w:eastAsia="es-ES"/>
        </w:rPr>
      </w:pPr>
    </w:p>
    <w:p w14:paraId="6F07D0E7" w14:textId="77777777" w:rsidR="00EB027C" w:rsidRPr="00C301E3" w:rsidRDefault="00EB027C" w:rsidP="00EB027C">
      <w:pPr>
        <w:pStyle w:val="Prrafodelista"/>
        <w:jc w:val="both"/>
        <w:rPr>
          <w:rFonts w:ascii="Arial Narrow" w:hAnsi="Arial Narrow" w:cstheme="majorHAnsi"/>
          <w:lang w:val="es-ES" w:eastAsia="es-ES"/>
        </w:rPr>
      </w:pPr>
      <w:r w:rsidRPr="00C301E3">
        <w:rPr>
          <w:rFonts w:ascii="Arial Narrow" w:eastAsia="Times New Roman" w:hAnsi="Arial Narrow" w:cstheme="majorHAnsi"/>
          <w:sz w:val="24"/>
          <w:lang w:val="es-MX" w:eastAsia="es-ES"/>
        </w:rPr>
        <w:t xml:space="preserve">En la Identificación de Necesidades de capacitaciones </w:t>
      </w:r>
      <w:r w:rsidRPr="00C301E3">
        <w:rPr>
          <w:rFonts w:ascii="Arial Narrow" w:eastAsia="Times New Roman" w:hAnsi="Arial Narrow" w:cstheme="majorHAnsi"/>
          <w:b/>
          <w:sz w:val="24"/>
          <w:lang w:val="es-MX" w:eastAsia="es-ES"/>
        </w:rPr>
        <w:t>por funciones</w:t>
      </w:r>
      <w:r w:rsidRPr="00C301E3">
        <w:rPr>
          <w:rFonts w:ascii="Arial Narrow" w:eastAsia="Times New Roman" w:hAnsi="Arial Narrow" w:cstheme="majorHAnsi"/>
          <w:sz w:val="24"/>
          <w:lang w:val="es-MX" w:eastAsia="es-ES"/>
        </w:rPr>
        <w:t xml:space="preserve"> una vez aplicada la encuesta y realizado el proceso de sistematización se alcanzaron los siguientes resultados como se indican a continuación en la Tabla No 1 </w:t>
      </w:r>
      <w:r w:rsidRPr="00C301E3">
        <w:rPr>
          <w:rFonts w:ascii="Arial Narrow" w:eastAsia="Times New Roman" w:hAnsi="Arial Narrow" w:cstheme="majorHAnsi"/>
          <w:b/>
          <w:color w:val="000000"/>
          <w:szCs w:val="20"/>
        </w:rPr>
        <w:t>Núcleo Temático: Estrategia Especial de Manejo</w:t>
      </w:r>
      <w:r w:rsidRPr="00C301E3">
        <w:rPr>
          <w:rFonts w:ascii="Arial Narrow" w:eastAsia="Times New Roman" w:hAnsi="Arial Narrow" w:cstheme="majorHAnsi"/>
          <w:sz w:val="24"/>
          <w:lang w:val="es-MX" w:eastAsia="es-ES"/>
        </w:rPr>
        <w:t xml:space="preserve"> y la Grafica No 1: </w:t>
      </w:r>
      <w:r w:rsidRPr="00C301E3">
        <w:rPr>
          <w:rFonts w:ascii="Arial Narrow" w:eastAsia="Times New Roman" w:hAnsi="Arial Narrow" w:cstheme="majorHAnsi"/>
          <w:b/>
          <w:bCs/>
          <w:lang w:val="es-ES" w:eastAsia="es-ES"/>
        </w:rPr>
        <w:t>DTAM: Estrategia Especial de Manejo</w:t>
      </w:r>
    </w:p>
    <w:p w14:paraId="19E62E0C" w14:textId="77777777" w:rsidR="00EB027C" w:rsidRPr="00C301E3" w:rsidRDefault="00EB027C" w:rsidP="00EB027C">
      <w:pPr>
        <w:pStyle w:val="Prrafodelista"/>
        <w:ind w:left="0"/>
        <w:jc w:val="both"/>
        <w:rPr>
          <w:rFonts w:ascii="Arial Narrow" w:eastAsia="Times New Roman" w:hAnsi="Arial Narrow" w:cstheme="majorHAnsi"/>
          <w:b/>
          <w:sz w:val="24"/>
          <w:lang w:val="es-MX" w:eastAsia="es-ES"/>
        </w:rPr>
      </w:pPr>
    </w:p>
    <w:tbl>
      <w:tblPr>
        <w:tblW w:w="7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1"/>
        <w:gridCol w:w="1415"/>
        <w:gridCol w:w="1420"/>
      </w:tblGrid>
      <w:tr w:rsidR="00EB027C" w:rsidRPr="00C301E3" w14:paraId="317BFC11" w14:textId="77777777" w:rsidTr="00EB027C">
        <w:trPr>
          <w:trHeight w:val="216"/>
          <w:jc w:val="center"/>
        </w:trPr>
        <w:tc>
          <w:tcPr>
            <w:tcW w:w="7156" w:type="dxa"/>
            <w:gridSpan w:val="3"/>
            <w:shd w:val="clear" w:color="000000" w:fill="70AD47"/>
            <w:noWrap/>
            <w:vAlign w:val="bottom"/>
            <w:hideMark/>
          </w:tcPr>
          <w:p w14:paraId="2E814D37" w14:textId="77777777" w:rsidR="00EB027C" w:rsidRPr="00C301E3" w:rsidRDefault="00EB027C" w:rsidP="00EB027C">
            <w:pPr>
              <w:spacing w:after="0" w:line="240" w:lineRule="auto"/>
              <w:jc w:val="center"/>
              <w:rPr>
                <w:rFonts w:ascii="Arial Narrow" w:eastAsia="Times New Roman" w:hAnsi="Arial Narrow" w:cstheme="majorHAnsi"/>
                <w:b/>
                <w:szCs w:val="20"/>
              </w:rPr>
            </w:pPr>
            <w:r w:rsidRPr="00C301E3">
              <w:rPr>
                <w:rFonts w:ascii="Arial Narrow" w:eastAsia="Times New Roman" w:hAnsi="Arial Narrow" w:cstheme="majorHAnsi"/>
                <w:b/>
                <w:sz w:val="24"/>
                <w:lang w:val="es-MX" w:eastAsia="es-ES"/>
              </w:rPr>
              <w:t xml:space="preserve">Tabla No 1: </w:t>
            </w:r>
            <w:r w:rsidRPr="00C301E3">
              <w:rPr>
                <w:rFonts w:ascii="Arial Narrow" w:eastAsia="Times New Roman" w:hAnsi="Arial Narrow" w:cstheme="majorHAnsi"/>
                <w:b/>
                <w:color w:val="000000"/>
                <w:szCs w:val="20"/>
              </w:rPr>
              <w:t>Núcleo Temático: Estrategia Especial de Manejo</w:t>
            </w:r>
          </w:p>
        </w:tc>
      </w:tr>
      <w:tr w:rsidR="00EB027C" w:rsidRPr="00C301E3" w14:paraId="78997EEE" w14:textId="77777777" w:rsidTr="00EB027C">
        <w:trPr>
          <w:trHeight w:val="216"/>
          <w:jc w:val="center"/>
        </w:trPr>
        <w:tc>
          <w:tcPr>
            <w:tcW w:w="4321" w:type="dxa"/>
            <w:shd w:val="clear" w:color="auto" w:fill="auto"/>
            <w:noWrap/>
            <w:vAlign w:val="bottom"/>
            <w:hideMark/>
          </w:tcPr>
          <w:p w14:paraId="7C81DDC8" w14:textId="77777777" w:rsidR="00EB027C" w:rsidRPr="00C301E3" w:rsidRDefault="00EB027C" w:rsidP="00EB027C">
            <w:pPr>
              <w:spacing w:after="0" w:line="240" w:lineRule="auto"/>
              <w:rPr>
                <w:rFonts w:ascii="Arial Narrow" w:eastAsia="Times New Roman" w:hAnsi="Arial Narrow" w:cstheme="majorHAnsi"/>
                <w:color w:val="000000"/>
              </w:rPr>
            </w:pPr>
            <w:r w:rsidRPr="00C301E3">
              <w:rPr>
                <w:rFonts w:ascii="Arial Narrow" w:eastAsia="Times New Roman" w:hAnsi="Arial Narrow" w:cstheme="majorHAnsi"/>
                <w:color w:val="000000"/>
              </w:rPr>
              <w:t>Actividad Temática</w:t>
            </w:r>
          </w:p>
        </w:tc>
        <w:tc>
          <w:tcPr>
            <w:tcW w:w="1415" w:type="dxa"/>
            <w:shd w:val="clear" w:color="auto" w:fill="auto"/>
            <w:noWrap/>
            <w:vAlign w:val="center"/>
            <w:hideMark/>
          </w:tcPr>
          <w:p w14:paraId="1D26380C" w14:textId="77777777" w:rsidR="00EB027C" w:rsidRPr="00C301E3" w:rsidRDefault="00EB027C" w:rsidP="00EB027C">
            <w:pPr>
              <w:spacing w:after="0" w:line="240" w:lineRule="auto"/>
              <w:rPr>
                <w:rFonts w:ascii="Arial Narrow" w:eastAsia="Times New Roman" w:hAnsi="Arial Narrow" w:cstheme="majorHAnsi"/>
                <w:color w:val="000000"/>
              </w:rPr>
            </w:pPr>
            <w:r w:rsidRPr="00C301E3">
              <w:rPr>
                <w:rFonts w:ascii="Arial Narrow" w:eastAsia="Times New Roman" w:hAnsi="Arial Narrow" w:cstheme="majorHAnsi"/>
                <w:color w:val="000000"/>
              </w:rPr>
              <w:t>Total</w:t>
            </w:r>
          </w:p>
        </w:tc>
        <w:tc>
          <w:tcPr>
            <w:tcW w:w="1419" w:type="dxa"/>
            <w:shd w:val="clear" w:color="auto" w:fill="auto"/>
            <w:noWrap/>
            <w:vAlign w:val="center"/>
            <w:hideMark/>
          </w:tcPr>
          <w:p w14:paraId="5E40D789" w14:textId="77777777" w:rsidR="00EB027C" w:rsidRPr="00C301E3" w:rsidRDefault="00EB027C" w:rsidP="00EB027C">
            <w:pPr>
              <w:spacing w:after="0" w:line="240" w:lineRule="auto"/>
              <w:rPr>
                <w:rFonts w:ascii="Arial Narrow" w:eastAsia="Times New Roman" w:hAnsi="Arial Narrow" w:cstheme="majorHAnsi"/>
                <w:color w:val="000000"/>
              </w:rPr>
            </w:pPr>
            <w:r w:rsidRPr="00C301E3">
              <w:rPr>
                <w:rFonts w:ascii="Arial Narrow" w:eastAsia="Times New Roman" w:hAnsi="Arial Narrow" w:cstheme="majorHAnsi"/>
                <w:color w:val="000000"/>
              </w:rPr>
              <w:t>Porcentaje</w:t>
            </w:r>
          </w:p>
        </w:tc>
      </w:tr>
      <w:tr w:rsidR="00EB027C" w:rsidRPr="00C301E3" w14:paraId="14064C64" w14:textId="77777777" w:rsidTr="00EB027C">
        <w:trPr>
          <w:trHeight w:val="528"/>
          <w:jc w:val="center"/>
        </w:trPr>
        <w:tc>
          <w:tcPr>
            <w:tcW w:w="4321" w:type="dxa"/>
            <w:shd w:val="clear" w:color="auto" w:fill="auto"/>
            <w:vAlign w:val="center"/>
            <w:hideMark/>
          </w:tcPr>
          <w:p w14:paraId="33A75A56" w14:textId="77777777" w:rsidR="00EB027C" w:rsidRPr="00C301E3" w:rsidRDefault="00EB027C" w:rsidP="00EB027C">
            <w:pPr>
              <w:spacing w:after="0" w:line="240" w:lineRule="auto"/>
              <w:rPr>
                <w:rFonts w:ascii="Arial Narrow" w:eastAsia="Times New Roman" w:hAnsi="Arial Narrow" w:cstheme="majorHAnsi"/>
                <w:color w:val="000000"/>
              </w:rPr>
            </w:pPr>
            <w:r w:rsidRPr="00C301E3">
              <w:rPr>
                <w:rFonts w:ascii="Arial Narrow" w:eastAsia="Times New Roman" w:hAnsi="Arial Narrow" w:cstheme="majorHAnsi"/>
                <w:color w:val="000000"/>
              </w:rPr>
              <w:t>Contexto sobre políticas constitucionales con comunidades indígenas y Régimen Especial de Manejo</w:t>
            </w:r>
          </w:p>
        </w:tc>
        <w:tc>
          <w:tcPr>
            <w:tcW w:w="1415" w:type="dxa"/>
            <w:shd w:val="clear" w:color="auto" w:fill="auto"/>
            <w:noWrap/>
            <w:vAlign w:val="bottom"/>
            <w:hideMark/>
          </w:tcPr>
          <w:p w14:paraId="3641620B" w14:textId="77777777" w:rsidR="00EB027C" w:rsidRPr="00C301E3" w:rsidRDefault="00EB027C" w:rsidP="00EB027C">
            <w:pPr>
              <w:spacing w:after="0" w:line="240" w:lineRule="auto"/>
              <w:jc w:val="right"/>
              <w:rPr>
                <w:rFonts w:ascii="Arial Narrow" w:eastAsia="Times New Roman" w:hAnsi="Arial Narrow" w:cstheme="majorHAnsi"/>
                <w:color w:val="000000"/>
              </w:rPr>
            </w:pPr>
            <w:r w:rsidRPr="00C301E3">
              <w:rPr>
                <w:rFonts w:ascii="Arial Narrow" w:eastAsia="Times New Roman" w:hAnsi="Arial Narrow" w:cstheme="majorHAnsi"/>
                <w:color w:val="000000"/>
              </w:rPr>
              <w:t>1</w:t>
            </w:r>
          </w:p>
        </w:tc>
        <w:tc>
          <w:tcPr>
            <w:tcW w:w="1419" w:type="dxa"/>
            <w:shd w:val="clear" w:color="auto" w:fill="auto"/>
            <w:noWrap/>
            <w:vAlign w:val="bottom"/>
            <w:hideMark/>
          </w:tcPr>
          <w:p w14:paraId="055B20CF" w14:textId="77777777" w:rsidR="00EB027C" w:rsidRPr="00C301E3" w:rsidRDefault="00EB027C" w:rsidP="00EB027C">
            <w:pPr>
              <w:spacing w:after="0" w:line="240" w:lineRule="auto"/>
              <w:jc w:val="right"/>
              <w:rPr>
                <w:rFonts w:ascii="Arial Narrow" w:eastAsia="Times New Roman" w:hAnsi="Arial Narrow" w:cstheme="majorHAnsi"/>
                <w:color w:val="000000"/>
              </w:rPr>
            </w:pPr>
            <w:r w:rsidRPr="00C301E3">
              <w:rPr>
                <w:rFonts w:ascii="Arial Narrow" w:eastAsia="Times New Roman" w:hAnsi="Arial Narrow" w:cstheme="majorHAnsi"/>
                <w:color w:val="000000"/>
              </w:rPr>
              <w:t>33%</w:t>
            </w:r>
          </w:p>
        </w:tc>
      </w:tr>
      <w:tr w:rsidR="00EB027C" w:rsidRPr="00C301E3" w14:paraId="6C46566B" w14:textId="77777777" w:rsidTr="00EB027C">
        <w:trPr>
          <w:trHeight w:val="432"/>
          <w:jc w:val="center"/>
        </w:trPr>
        <w:tc>
          <w:tcPr>
            <w:tcW w:w="4321" w:type="dxa"/>
            <w:shd w:val="clear" w:color="auto" w:fill="auto"/>
            <w:vAlign w:val="center"/>
            <w:hideMark/>
          </w:tcPr>
          <w:p w14:paraId="50AD4BBA" w14:textId="77777777" w:rsidR="00EB027C" w:rsidRPr="00C301E3" w:rsidRDefault="00EB027C" w:rsidP="00EB027C">
            <w:pPr>
              <w:spacing w:after="0" w:line="240" w:lineRule="auto"/>
              <w:rPr>
                <w:rFonts w:ascii="Arial Narrow" w:eastAsia="Times New Roman" w:hAnsi="Arial Narrow" w:cstheme="majorHAnsi"/>
                <w:color w:val="000000"/>
              </w:rPr>
            </w:pPr>
            <w:r w:rsidRPr="00C301E3">
              <w:rPr>
                <w:rFonts w:ascii="Arial Narrow" w:eastAsia="Times New Roman" w:hAnsi="Arial Narrow" w:cstheme="majorHAnsi"/>
                <w:color w:val="000000"/>
              </w:rPr>
              <w:t>Metodologías participativas para el trabajo con las comunidades</w:t>
            </w:r>
          </w:p>
        </w:tc>
        <w:tc>
          <w:tcPr>
            <w:tcW w:w="1415" w:type="dxa"/>
            <w:shd w:val="clear" w:color="auto" w:fill="auto"/>
            <w:noWrap/>
            <w:vAlign w:val="bottom"/>
            <w:hideMark/>
          </w:tcPr>
          <w:p w14:paraId="233F0FA4" w14:textId="77777777" w:rsidR="00EB027C" w:rsidRPr="00C301E3" w:rsidRDefault="00EB027C" w:rsidP="00EB027C">
            <w:pPr>
              <w:spacing w:after="0" w:line="240" w:lineRule="auto"/>
              <w:jc w:val="right"/>
              <w:rPr>
                <w:rFonts w:ascii="Arial Narrow" w:eastAsia="Times New Roman" w:hAnsi="Arial Narrow" w:cstheme="majorHAnsi"/>
                <w:color w:val="000000"/>
              </w:rPr>
            </w:pPr>
            <w:r w:rsidRPr="00C301E3">
              <w:rPr>
                <w:rFonts w:ascii="Arial Narrow" w:eastAsia="Times New Roman" w:hAnsi="Arial Narrow" w:cstheme="majorHAnsi"/>
                <w:color w:val="000000"/>
              </w:rPr>
              <w:t>2</w:t>
            </w:r>
          </w:p>
        </w:tc>
        <w:tc>
          <w:tcPr>
            <w:tcW w:w="1419" w:type="dxa"/>
            <w:shd w:val="clear" w:color="auto" w:fill="auto"/>
            <w:noWrap/>
            <w:vAlign w:val="bottom"/>
            <w:hideMark/>
          </w:tcPr>
          <w:p w14:paraId="4547BDBA" w14:textId="77777777" w:rsidR="00EB027C" w:rsidRPr="00C301E3" w:rsidRDefault="00EB027C" w:rsidP="00EB027C">
            <w:pPr>
              <w:spacing w:after="0" w:line="240" w:lineRule="auto"/>
              <w:jc w:val="right"/>
              <w:rPr>
                <w:rFonts w:ascii="Arial Narrow" w:eastAsia="Times New Roman" w:hAnsi="Arial Narrow" w:cstheme="majorHAnsi"/>
                <w:color w:val="000000"/>
              </w:rPr>
            </w:pPr>
            <w:r w:rsidRPr="00C301E3">
              <w:rPr>
                <w:rFonts w:ascii="Arial Narrow" w:eastAsia="Times New Roman" w:hAnsi="Arial Narrow" w:cstheme="majorHAnsi"/>
                <w:color w:val="000000"/>
              </w:rPr>
              <w:t>67%</w:t>
            </w:r>
          </w:p>
        </w:tc>
      </w:tr>
      <w:tr w:rsidR="00EB027C" w:rsidRPr="00C301E3" w14:paraId="69091E29" w14:textId="77777777" w:rsidTr="00EB027C">
        <w:trPr>
          <w:trHeight w:val="216"/>
          <w:jc w:val="center"/>
        </w:trPr>
        <w:tc>
          <w:tcPr>
            <w:tcW w:w="4321" w:type="dxa"/>
            <w:shd w:val="clear" w:color="auto" w:fill="auto"/>
            <w:vAlign w:val="center"/>
            <w:hideMark/>
          </w:tcPr>
          <w:p w14:paraId="616E3C82" w14:textId="77777777" w:rsidR="00EB027C" w:rsidRPr="00C301E3" w:rsidRDefault="00EB027C" w:rsidP="00EB027C">
            <w:pPr>
              <w:spacing w:after="0" w:line="240" w:lineRule="auto"/>
              <w:rPr>
                <w:rFonts w:ascii="Arial Narrow" w:eastAsia="Times New Roman" w:hAnsi="Arial Narrow" w:cstheme="majorHAnsi"/>
                <w:color w:val="000000"/>
              </w:rPr>
            </w:pPr>
            <w:r w:rsidRPr="00C301E3">
              <w:rPr>
                <w:rFonts w:ascii="Arial Narrow" w:eastAsia="Times New Roman" w:hAnsi="Arial Narrow" w:cstheme="majorHAnsi"/>
                <w:color w:val="000000"/>
              </w:rPr>
              <w:t>Total</w:t>
            </w:r>
          </w:p>
        </w:tc>
        <w:tc>
          <w:tcPr>
            <w:tcW w:w="1415" w:type="dxa"/>
            <w:shd w:val="clear" w:color="auto" w:fill="auto"/>
            <w:noWrap/>
            <w:vAlign w:val="bottom"/>
            <w:hideMark/>
          </w:tcPr>
          <w:p w14:paraId="5D1427F5" w14:textId="77777777" w:rsidR="00EB027C" w:rsidRPr="00C301E3" w:rsidRDefault="00EB027C" w:rsidP="00EB027C">
            <w:pPr>
              <w:spacing w:after="0" w:line="240" w:lineRule="auto"/>
              <w:jc w:val="right"/>
              <w:rPr>
                <w:rFonts w:ascii="Arial Narrow" w:eastAsia="Times New Roman" w:hAnsi="Arial Narrow" w:cstheme="majorHAnsi"/>
                <w:color w:val="000000"/>
              </w:rPr>
            </w:pPr>
            <w:r w:rsidRPr="00C301E3">
              <w:rPr>
                <w:rFonts w:ascii="Arial Narrow" w:eastAsia="Times New Roman" w:hAnsi="Arial Narrow" w:cstheme="majorHAnsi"/>
                <w:color w:val="000000"/>
              </w:rPr>
              <w:t>3</w:t>
            </w:r>
          </w:p>
        </w:tc>
        <w:tc>
          <w:tcPr>
            <w:tcW w:w="1419" w:type="dxa"/>
            <w:shd w:val="clear" w:color="auto" w:fill="auto"/>
            <w:noWrap/>
            <w:vAlign w:val="bottom"/>
            <w:hideMark/>
          </w:tcPr>
          <w:p w14:paraId="694DCEF3" w14:textId="77777777" w:rsidR="00EB027C" w:rsidRPr="00C301E3" w:rsidRDefault="00EB027C" w:rsidP="00EB027C">
            <w:pPr>
              <w:spacing w:after="0" w:line="240" w:lineRule="auto"/>
              <w:jc w:val="right"/>
              <w:rPr>
                <w:rFonts w:ascii="Arial Narrow" w:eastAsia="Times New Roman" w:hAnsi="Arial Narrow" w:cstheme="majorHAnsi"/>
                <w:color w:val="000000"/>
              </w:rPr>
            </w:pPr>
            <w:r w:rsidRPr="00C301E3">
              <w:rPr>
                <w:rFonts w:ascii="Arial Narrow" w:eastAsia="Times New Roman" w:hAnsi="Arial Narrow" w:cstheme="majorHAnsi"/>
                <w:color w:val="000000"/>
              </w:rPr>
              <w:t>100%</w:t>
            </w:r>
          </w:p>
        </w:tc>
      </w:tr>
    </w:tbl>
    <w:p w14:paraId="1DD6FB97" w14:textId="77777777" w:rsidR="00EB027C" w:rsidRPr="00C301E3" w:rsidRDefault="00EB027C" w:rsidP="00EB027C">
      <w:pPr>
        <w:pStyle w:val="Prrafodelista"/>
        <w:ind w:left="1800"/>
        <w:rPr>
          <w:rFonts w:ascii="Arial Narrow" w:eastAsia="Times New Roman" w:hAnsi="Arial Narrow" w:cstheme="majorHAnsi"/>
          <w:sz w:val="24"/>
          <w:lang w:val="es-MX" w:eastAsia="es-ES"/>
        </w:rPr>
      </w:pPr>
    </w:p>
    <w:p w14:paraId="5B7E8A86" w14:textId="77777777" w:rsidR="00EB027C" w:rsidRDefault="00EB027C" w:rsidP="00EB027C">
      <w:pPr>
        <w:pStyle w:val="Prrafodelista"/>
        <w:ind w:left="0"/>
        <w:jc w:val="center"/>
        <w:rPr>
          <w:rFonts w:ascii="Arial Narrow" w:eastAsia="Times New Roman" w:hAnsi="Arial Narrow" w:cstheme="majorHAnsi"/>
          <w:b/>
          <w:bCs/>
          <w:lang w:val="es-ES" w:eastAsia="es-ES"/>
        </w:rPr>
      </w:pPr>
      <w:r w:rsidRPr="00C301E3">
        <w:rPr>
          <w:rFonts w:ascii="Arial Narrow" w:eastAsia="Times New Roman" w:hAnsi="Arial Narrow" w:cstheme="majorHAnsi"/>
          <w:b/>
          <w:sz w:val="24"/>
          <w:lang w:val="es-MX" w:eastAsia="es-ES"/>
        </w:rPr>
        <w:t>Grafica # 1</w:t>
      </w:r>
      <w:r>
        <w:rPr>
          <w:rFonts w:ascii="Arial Narrow" w:eastAsia="Times New Roman" w:hAnsi="Arial Narrow" w:cstheme="majorHAnsi"/>
          <w:b/>
          <w:sz w:val="24"/>
          <w:lang w:val="es-MX" w:eastAsia="es-ES"/>
        </w:rPr>
        <w:t>.</w:t>
      </w:r>
      <w:r w:rsidRPr="00FA487F">
        <w:rPr>
          <w:rFonts w:ascii="Arial Narrow" w:eastAsia="Times New Roman" w:hAnsi="Arial Narrow" w:cstheme="majorHAnsi"/>
          <w:b/>
          <w:bCs/>
          <w:lang w:val="es-ES" w:eastAsia="es-ES"/>
        </w:rPr>
        <w:t xml:space="preserve"> </w:t>
      </w:r>
      <w:r w:rsidRPr="00C301E3">
        <w:rPr>
          <w:rFonts w:ascii="Arial Narrow" w:eastAsia="Times New Roman" w:hAnsi="Arial Narrow" w:cstheme="majorHAnsi"/>
          <w:b/>
          <w:bCs/>
          <w:lang w:val="es-ES" w:eastAsia="es-ES"/>
        </w:rPr>
        <w:t>Estrategia Especial de Manejo</w:t>
      </w:r>
    </w:p>
    <w:p w14:paraId="20951923"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12F2211E" w14:textId="77777777" w:rsidR="00EB027C" w:rsidRPr="00C301E3" w:rsidRDefault="00EB027C" w:rsidP="000D1EB8">
      <w:pPr>
        <w:pStyle w:val="Prrafodelista"/>
        <w:ind w:left="993" w:right="900"/>
        <w:jc w:val="center"/>
        <w:rPr>
          <w:rFonts w:ascii="Arial Narrow" w:eastAsia="Times New Roman" w:hAnsi="Arial Narrow" w:cstheme="majorHAnsi"/>
          <w:sz w:val="24"/>
          <w:lang w:val="es-MX" w:eastAsia="es-ES"/>
        </w:rPr>
      </w:pPr>
      <w:r w:rsidRPr="00C301E3">
        <w:rPr>
          <w:rFonts w:ascii="Arial Narrow" w:hAnsi="Arial Narrow"/>
          <w:noProof/>
          <w:lang w:val="en-US"/>
        </w:rPr>
        <w:drawing>
          <wp:inline distT="0" distB="0" distL="0" distR="0" wp14:anchorId="369E4101" wp14:editId="7030824D">
            <wp:extent cx="4120737" cy="2398815"/>
            <wp:effectExtent l="0" t="0" r="13335" b="190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DED47B9" w14:textId="77777777" w:rsidR="00EB027C" w:rsidRPr="00C301E3" w:rsidRDefault="00EB027C" w:rsidP="00EB027C">
      <w:pPr>
        <w:pStyle w:val="Prrafodelista"/>
        <w:ind w:left="1800"/>
        <w:rPr>
          <w:rFonts w:ascii="Arial Narrow" w:eastAsia="Times New Roman" w:hAnsi="Arial Narrow" w:cstheme="majorHAnsi"/>
          <w:sz w:val="24"/>
          <w:lang w:val="es-MX" w:eastAsia="es-ES"/>
        </w:rPr>
      </w:pPr>
    </w:p>
    <w:p w14:paraId="42E57D84" w14:textId="77777777" w:rsidR="00EB027C" w:rsidRPr="00C301E3" w:rsidRDefault="00EB027C" w:rsidP="00EB027C">
      <w:pPr>
        <w:jc w:val="both"/>
        <w:rPr>
          <w:rFonts w:ascii="Arial Narrow" w:hAnsi="Arial Narrow" w:cstheme="majorHAnsi"/>
          <w:lang w:val="es-ES" w:eastAsia="es-ES"/>
        </w:rPr>
      </w:pPr>
      <w:r w:rsidRPr="00C301E3">
        <w:rPr>
          <w:rFonts w:ascii="Arial Narrow" w:eastAsia="Times New Roman" w:hAnsi="Arial Narrow" w:cstheme="majorHAnsi"/>
          <w:sz w:val="24"/>
          <w:lang w:val="es-MX" w:eastAsia="es-ES"/>
        </w:rPr>
        <w:t xml:space="preserve">En la Identificación de Necesidades de capacitaciones en el núcleo temático </w:t>
      </w:r>
      <w:r w:rsidRPr="00C301E3">
        <w:rPr>
          <w:rFonts w:ascii="Arial Narrow" w:hAnsi="Arial Narrow" w:cs="Calibri"/>
          <w:b/>
          <w:color w:val="000000"/>
          <w:szCs w:val="16"/>
        </w:rPr>
        <w:t xml:space="preserve">Ejercicio de la Autoridad Ambiental. (PVC) </w:t>
      </w:r>
      <w:r w:rsidRPr="00C301E3">
        <w:rPr>
          <w:rFonts w:ascii="Arial Narrow" w:hAnsi="Arial Narrow" w:cs="Calibri"/>
          <w:color w:val="000000"/>
          <w:szCs w:val="16"/>
        </w:rPr>
        <w:t>luego del</w:t>
      </w:r>
      <w:r w:rsidRPr="00C301E3">
        <w:rPr>
          <w:rFonts w:ascii="Arial Narrow" w:hAnsi="Arial Narrow" w:cs="Calibri"/>
          <w:b/>
          <w:color w:val="000000"/>
          <w:szCs w:val="16"/>
        </w:rPr>
        <w:t xml:space="preserve"> </w:t>
      </w:r>
      <w:r w:rsidRPr="00C301E3">
        <w:rPr>
          <w:rFonts w:ascii="Arial Narrow" w:eastAsia="Times New Roman" w:hAnsi="Arial Narrow" w:cstheme="majorHAnsi"/>
          <w:sz w:val="24"/>
          <w:lang w:val="es-MX" w:eastAsia="es-ES"/>
        </w:rPr>
        <w:t xml:space="preserve">proceso de sistematización se alcanzaron los siguientes resultados como se indican a continuación en la Tabla No 2 núcleo temático </w:t>
      </w:r>
      <w:r w:rsidRPr="00C301E3">
        <w:rPr>
          <w:rFonts w:ascii="Arial Narrow" w:hAnsi="Arial Narrow" w:cs="Calibri"/>
          <w:b/>
          <w:color w:val="000000"/>
          <w:szCs w:val="16"/>
        </w:rPr>
        <w:t xml:space="preserve">Ejercicio de la Autoridad Ambiental. (PVC) </w:t>
      </w:r>
      <w:r w:rsidRPr="00C301E3">
        <w:rPr>
          <w:rFonts w:ascii="Arial Narrow" w:eastAsia="Times New Roman" w:hAnsi="Arial Narrow" w:cstheme="majorHAnsi"/>
          <w:sz w:val="24"/>
          <w:lang w:val="es-MX" w:eastAsia="es-ES"/>
        </w:rPr>
        <w:t xml:space="preserve">y la Grafica No 2: </w:t>
      </w:r>
      <w:r w:rsidRPr="00C301E3">
        <w:rPr>
          <w:rFonts w:ascii="Arial Narrow" w:eastAsia="Times New Roman" w:hAnsi="Arial Narrow" w:cstheme="majorHAnsi"/>
          <w:b/>
          <w:bCs/>
          <w:lang w:val="es-ES" w:eastAsia="es-ES"/>
        </w:rPr>
        <w:t xml:space="preserve">DTAM: </w:t>
      </w:r>
      <w:r w:rsidRPr="00C301E3">
        <w:rPr>
          <w:rFonts w:ascii="Arial Narrow" w:hAnsi="Arial Narrow" w:cs="Calibri"/>
          <w:b/>
          <w:color w:val="000000"/>
          <w:szCs w:val="16"/>
        </w:rPr>
        <w:t>Ejercicio de la Autoridad Ambiental. (PVC)</w:t>
      </w:r>
    </w:p>
    <w:p w14:paraId="790D0DC9" w14:textId="77777777" w:rsidR="00EB027C" w:rsidRDefault="00EB027C" w:rsidP="00EB027C">
      <w:pPr>
        <w:pStyle w:val="Prrafodelista"/>
        <w:ind w:left="0"/>
        <w:jc w:val="both"/>
        <w:rPr>
          <w:rFonts w:ascii="Arial Narrow" w:eastAsia="Times New Roman" w:hAnsi="Arial Narrow" w:cstheme="majorHAnsi"/>
          <w:b/>
          <w:sz w:val="24"/>
          <w:lang w:val="es-MX" w:eastAsia="es-ES"/>
        </w:rPr>
      </w:pPr>
    </w:p>
    <w:p w14:paraId="04D6DA40" w14:textId="77777777" w:rsidR="00EB027C" w:rsidRDefault="00EB027C" w:rsidP="00EB027C">
      <w:pPr>
        <w:pStyle w:val="Prrafodelista"/>
        <w:ind w:left="0"/>
        <w:jc w:val="both"/>
        <w:rPr>
          <w:rFonts w:ascii="Arial Narrow" w:eastAsia="Times New Roman" w:hAnsi="Arial Narrow" w:cstheme="majorHAnsi"/>
          <w:b/>
          <w:sz w:val="24"/>
          <w:lang w:val="es-MX" w:eastAsia="es-ES"/>
        </w:rPr>
      </w:pPr>
    </w:p>
    <w:p w14:paraId="417F710A" w14:textId="77777777" w:rsidR="00EB027C" w:rsidRDefault="00EB027C" w:rsidP="00EB027C">
      <w:pPr>
        <w:pStyle w:val="Prrafodelista"/>
        <w:ind w:left="0"/>
        <w:jc w:val="both"/>
        <w:rPr>
          <w:rFonts w:ascii="Arial Narrow" w:eastAsia="Times New Roman" w:hAnsi="Arial Narrow" w:cstheme="majorHAnsi"/>
          <w:b/>
          <w:sz w:val="24"/>
          <w:lang w:val="es-MX" w:eastAsia="es-ES"/>
        </w:rPr>
      </w:pPr>
    </w:p>
    <w:p w14:paraId="5120516B" w14:textId="77777777" w:rsidR="00EB027C" w:rsidRPr="00C301E3" w:rsidRDefault="00EB027C" w:rsidP="00EB027C">
      <w:pPr>
        <w:pStyle w:val="Prrafodelista"/>
        <w:ind w:left="0"/>
        <w:jc w:val="both"/>
        <w:rPr>
          <w:rFonts w:ascii="Arial Narrow" w:eastAsia="Times New Roman" w:hAnsi="Arial Narrow" w:cstheme="majorHAnsi"/>
          <w:b/>
          <w:sz w:val="24"/>
          <w:lang w:val="es-MX" w:eastAsia="es-ES"/>
        </w:rPr>
      </w:pP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22"/>
        <w:gridCol w:w="1045"/>
        <w:gridCol w:w="766"/>
        <w:gridCol w:w="23"/>
      </w:tblGrid>
      <w:tr w:rsidR="00EB027C" w:rsidRPr="00C301E3" w14:paraId="39E91B9A" w14:textId="77777777" w:rsidTr="00EB027C">
        <w:trPr>
          <w:trHeight w:val="268"/>
          <w:jc w:val="center"/>
        </w:trPr>
        <w:tc>
          <w:tcPr>
            <w:tcW w:w="7655" w:type="dxa"/>
            <w:gridSpan w:val="4"/>
            <w:shd w:val="clear" w:color="000000" w:fill="70AD47"/>
            <w:noWrap/>
            <w:tcMar>
              <w:top w:w="15" w:type="dxa"/>
              <w:left w:w="15" w:type="dxa"/>
              <w:bottom w:w="0" w:type="dxa"/>
              <w:right w:w="15" w:type="dxa"/>
            </w:tcMar>
            <w:vAlign w:val="center"/>
            <w:hideMark/>
          </w:tcPr>
          <w:p w14:paraId="5FE045F8" w14:textId="77777777" w:rsidR="00EB027C" w:rsidRPr="00C301E3" w:rsidRDefault="00EB027C" w:rsidP="00EB027C">
            <w:pPr>
              <w:jc w:val="center"/>
              <w:rPr>
                <w:rFonts w:ascii="Arial Narrow" w:hAnsi="Arial Narrow" w:cs="Calibri"/>
                <w:b/>
                <w:color w:val="000000"/>
                <w:lang w:val="es-ES"/>
              </w:rPr>
            </w:pPr>
            <w:r w:rsidRPr="00C301E3">
              <w:rPr>
                <w:rFonts w:ascii="Arial Narrow" w:eastAsia="Times New Roman" w:hAnsi="Arial Narrow" w:cstheme="majorHAnsi"/>
                <w:b/>
                <w:sz w:val="24"/>
                <w:lang w:val="es-MX" w:eastAsia="es-ES"/>
              </w:rPr>
              <w:t xml:space="preserve">Tabla No 2: </w:t>
            </w:r>
            <w:r w:rsidRPr="00C301E3">
              <w:rPr>
                <w:rFonts w:ascii="Arial Narrow" w:hAnsi="Arial Narrow" w:cs="Calibri"/>
                <w:b/>
                <w:color w:val="000000"/>
              </w:rPr>
              <w:t>Núcleo Temático: Ejercicio de la Autoridad Ambiental. (PVC)</w:t>
            </w:r>
          </w:p>
        </w:tc>
      </w:tr>
      <w:tr w:rsidR="00EB027C" w:rsidRPr="00C301E3" w14:paraId="7A556EA9" w14:textId="77777777" w:rsidTr="00EB027C">
        <w:trPr>
          <w:gridAfter w:val="1"/>
          <w:wAfter w:w="24" w:type="dxa"/>
          <w:trHeight w:val="808"/>
          <w:jc w:val="center"/>
        </w:trPr>
        <w:tc>
          <w:tcPr>
            <w:tcW w:w="6176" w:type="dxa"/>
            <w:shd w:val="clear" w:color="auto" w:fill="auto"/>
            <w:tcMar>
              <w:top w:w="15" w:type="dxa"/>
              <w:left w:w="15" w:type="dxa"/>
              <w:bottom w:w="0" w:type="dxa"/>
              <w:right w:w="15" w:type="dxa"/>
            </w:tcMar>
            <w:vAlign w:val="center"/>
            <w:hideMark/>
          </w:tcPr>
          <w:p w14:paraId="3ED4BAFD" w14:textId="77777777" w:rsidR="00EB027C" w:rsidRPr="00C301E3" w:rsidRDefault="00EB027C" w:rsidP="00EB027C">
            <w:pPr>
              <w:rPr>
                <w:rFonts w:ascii="Arial Narrow" w:hAnsi="Arial Narrow" w:cs="Calibri"/>
                <w:color w:val="000000"/>
              </w:rPr>
            </w:pPr>
            <w:r w:rsidRPr="00C301E3">
              <w:rPr>
                <w:rFonts w:ascii="Arial Narrow" w:hAnsi="Arial Narrow" w:cs="Calibri"/>
                <w:color w:val="000000"/>
              </w:rPr>
              <w:t>Actualización en temas normativos especifica (funciones policivas y sancionatorias), lineamientos institucionales</w:t>
            </w:r>
          </w:p>
        </w:tc>
        <w:tc>
          <w:tcPr>
            <w:tcW w:w="671" w:type="dxa"/>
            <w:shd w:val="clear" w:color="auto" w:fill="auto"/>
            <w:noWrap/>
            <w:tcMar>
              <w:top w:w="15" w:type="dxa"/>
              <w:left w:w="15" w:type="dxa"/>
              <w:bottom w:w="0" w:type="dxa"/>
              <w:right w:w="15" w:type="dxa"/>
            </w:tcMar>
            <w:vAlign w:val="bottom"/>
            <w:hideMark/>
          </w:tcPr>
          <w:p w14:paraId="02163FCD" w14:textId="77777777" w:rsidR="00EB027C" w:rsidRPr="00C301E3" w:rsidRDefault="00EB027C" w:rsidP="00EB027C">
            <w:pPr>
              <w:jc w:val="right"/>
              <w:rPr>
                <w:rFonts w:ascii="Arial Narrow" w:hAnsi="Arial Narrow" w:cs="Calibri"/>
                <w:color w:val="000000"/>
              </w:rPr>
            </w:pPr>
            <w:r w:rsidRPr="00C301E3">
              <w:rPr>
                <w:rFonts w:ascii="Arial Narrow" w:hAnsi="Arial Narrow" w:cs="Calibri"/>
                <w:color w:val="000000"/>
              </w:rPr>
              <w:t>2</w:t>
            </w:r>
          </w:p>
        </w:tc>
        <w:tc>
          <w:tcPr>
            <w:tcW w:w="0" w:type="auto"/>
            <w:shd w:val="clear" w:color="auto" w:fill="auto"/>
            <w:noWrap/>
            <w:tcMar>
              <w:top w:w="15" w:type="dxa"/>
              <w:left w:w="15" w:type="dxa"/>
              <w:bottom w:w="0" w:type="dxa"/>
              <w:right w:w="15" w:type="dxa"/>
            </w:tcMar>
            <w:vAlign w:val="bottom"/>
            <w:hideMark/>
          </w:tcPr>
          <w:p w14:paraId="2A9A3E51" w14:textId="77777777" w:rsidR="00EB027C" w:rsidRPr="00C301E3" w:rsidRDefault="00EB027C" w:rsidP="00EB027C">
            <w:pPr>
              <w:jc w:val="right"/>
              <w:rPr>
                <w:rFonts w:ascii="Arial Narrow" w:hAnsi="Arial Narrow" w:cs="Calibri"/>
                <w:color w:val="000000"/>
              </w:rPr>
            </w:pPr>
            <w:r w:rsidRPr="00C301E3">
              <w:rPr>
                <w:rFonts w:ascii="Arial Narrow" w:hAnsi="Arial Narrow" w:cs="Calibri"/>
                <w:color w:val="000000"/>
              </w:rPr>
              <w:t>40%</w:t>
            </w:r>
          </w:p>
        </w:tc>
      </w:tr>
      <w:tr w:rsidR="00EB027C" w:rsidRPr="00C301E3" w14:paraId="04BE7CC6" w14:textId="77777777" w:rsidTr="00EB027C">
        <w:trPr>
          <w:gridAfter w:val="1"/>
          <w:wAfter w:w="24" w:type="dxa"/>
          <w:trHeight w:val="538"/>
          <w:jc w:val="center"/>
        </w:trPr>
        <w:tc>
          <w:tcPr>
            <w:tcW w:w="6176" w:type="dxa"/>
            <w:shd w:val="clear" w:color="auto" w:fill="auto"/>
            <w:tcMar>
              <w:top w:w="15" w:type="dxa"/>
              <w:left w:w="15" w:type="dxa"/>
              <w:bottom w:w="0" w:type="dxa"/>
              <w:right w:w="15" w:type="dxa"/>
            </w:tcMar>
            <w:vAlign w:val="center"/>
            <w:hideMark/>
          </w:tcPr>
          <w:p w14:paraId="3A8333F1" w14:textId="77777777" w:rsidR="00EB027C" w:rsidRPr="00C301E3" w:rsidRDefault="00EB027C" w:rsidP="00EB027C">
            <w:pPr>
              <w:rPr>
                <w:rFonts w:ascii="Arial Narrow" w:hAnsi="Arial Narrow" w:cs="Calibri"/>
                <w:color w:val="000000"/>
              </w:rPr>
            </w:pPr>
            <w:r w:rsidRPr="00C301E3">
              <w:rPr>
                <w:rFonts w:ascii="Arial Narrow" w:hAnsi="Arial Narrow" w:cs="Calibri"/>
                <w:color w:val="000000"/>
              </w:rPr>
              <w:t>Gestión para la Prevención, Control y Vigilancia -PVC. (normatividad y manejo de plataformas)</w:t>
            </w:r>
          </w:p>
        </w:tc>
        <w:tc>
          <w:tcPr>
            <w:tcW w:w="671" w:type="dxa"/>
            <w:shd w:val="clear" w:color="auto" w:fill="auto"/>
            <w:noWrap/>
            <w:tcMar>
              <w:top w:w="15" w:type="dxa"/>
              <w:left w:w="15" w:type="dxa"/>
              <w:bottom w:w="0" w:type="dxa"/>
              <w:right w:w="15" w:type="dxa"/>
            </w:tcMar>
            <w:vAlign w:val="bottom"/>
            <w:hideMark/>
          </w:tcPr>
          <w:p w14:paraId="566C89C7" w14:textId="77777777" w:rsidR="00EB027C" w:rsidRPr="00C301E3" w:rsidRDefault="00EB027C" w:rsidP="00EB027C">
            <w:pPr>
              <w:jc w:val="right"/>
              <w:rPr>
                <w:rFonts w:ascii="Arial Narrow" w:hAnsi="Arial Narrow" w:cs="Calibri"/>
                <w:color w:val="000000"/>
              </w:rPr>
            </w:pPr>
            <w:r w:rsidRPr="00C301E3">
              <w:rPr>
                <w:rFonts w:ascii="Arial Narrow" w:hAnsi="Arial Narrow" w:cs="Calibri"/>
                <w:color w:val="000000"/>
              </w:rPr>
              <w:t>3</w:t>
            </w:r>
          </w:p>
        </w:tc>
        <w:tc>
          <w:tcPr>
            <w:tcW w:w="0" w:type="auto"/>
            <w:shd w:val="clear" w:color="auto" w:fill="auto"/>
            <w:noWrap/>
            <w:tcMar>
              <w:top w:w="15" w:type="dxa"/>
              <w:left w:w="15" w:type="dxa"/>
              <w:bottom w:w="0" w:type="dxa"/>
              <w:right w:w="15" w:type="dxa"/>
            </w:tcMar>
            <w:vAlign w:val="bottom"/>
            <w:hideMark/>
          </w:tcPr>
          <w:p w14:paraId="1CEE8058" w14:textId="77777777" w:rsidR="00EB027C" w:rsidRPr="00C301E3" w:rsidRDefault="00EB027C" w:rsidP="00EB027C">
            <w:pPr>
              <w:jc w:val="right"/>
              <w:rPr>
                <w:rFonts w:ascii="Arial Narrow" w:hAnsi="Arial Narrow" w:cs="Calibri"/>
                <w:color w:val="000000"/>
              </w:rPr>
            </w:pPr>
            <w:r w:rsidRPr="00C301E3">
              <w:rPr>
                <w:rFonts w:ascii="Arial Narrow" w:hAnsi="Arial Narrow" w:cs="Calibri"/>
                <w:color w:val="000000"/>
              </w:rPr>
              <w:t>60%</w:t>
            </w:r>
          </w:p>
        </w:tc>
      </w:tr>
      <w:tr w:rsidR="00EB027C" w:rsidRPr="00C301E3" w14:paraId="3162B77D" w14:textId="77777777" w:rsidTr="00EB027C">
        <w:trPr>
          <w:gridAfter w:val="1"/>
          <w:wAfter w:w="24" w:type="dxa"/>
          <w:trHeight w:val="268"/>
          <w:jc w:val="center"/>
        </w:trPr>
        <w:tc>
          <w:tcPr>
            <w:tcW w:w="6176" w:type="dxa"/>
            <w:shd w:val="clear" w:color="auto" w:fill="auto"/>
            <w:tcMar>
              <w:top w:w="15" w:type="dxa"/>
              <w:left w:w="15" w:type="dxa"/>
              <w:bottom w:w="0" w:type="dxa"/>
              <w:right w:w="15" w:type="dxa"/>
            </w:tcMar>
            <w:vAlign w:val="center"/>
            <w:hideMark/>
          </w:tcPr>
          <w:p w14:paraId="1AC57260" w14:textId="77777777" w:rsidR="00EB027C" w:rsidRPr="00C301E3" w:rsidRDefault="00EB027C" w:rsidP="00EB027C">
            <w:pPr>
              <w:rPr>
                <w:rFonts w:ascii="Arial Narrow" w:hAnsi="Arial Narrow" w:cs="Calibri"/>
                <w:color w:val="000000"/>
              </w:rPr>
            </w:pPr>
            <w:r w:rsidRPr="00C301E3">
              <w:rPr>
                <w:rFonts w:ascii="Arial Narrow" w:hAnsi="Arial Narrow" w:cs="Calibri"/>
                <w:color w:val="000000"/>
              </w:rPr>
              <w:t>Total</w:t>
            </w:r>
          </w:p>
        </w:tc>
        <w:tc>
          <w:tcPr>
            <w:tcW w:w="671" w:type="dxa"/>
            <w:shd w:val="clear" w:color="auto" w:fill="auto"/>
            <w:noWrap/>
            <w:tcMar>
              <w:top w:w="15" w:type="dxa"/>
              <w:left w:w="15" w:type="dxa"/>
              <w:bottom w:w="0" w:type="dxa"/>
              <w:right w:w="15" w:type="dxa"/>
            </w:tcMar>
            <w:vAlign w:val="bottom"/>
            <w:hideMark/>
          </w:tcPr>
          <w:p w14:paraId="23C19A6E" w14:textId="77777777" w:rsidR="00EB027C" w:rsidRPr="00C301E3" w:rsidRDefault="00EB027C" w:rsidP="00EB027C">
            <w:pPr>
              <w:jc w:val="right"/>
              <w:rPr>
                <w:rFonts w:ascii="Arial Narrow" w:hAnsi="Arial Narrow" w:cs="Calibri"/>
                <w:color w:val="000000"/>
              </w:rPr>
            </w:pPr>
            <w:r w:rsidRPr="00C301E3">
              <w:rPr>
                <w:rFonts w:ascii="Arial Narrow" w:hAnsi="Arial Narrow" w:cs="Calibri"/>
                <w:color w:val="000000"/>
              </w:rPr>
              <w:t>5</w:t>
            </w:r>
          </w:p>
        </w:tc>
        <w:tc>
          <w:tcPr>
            <w:tcW w:w="0" w:type="auto"/>
            <w:shd w:val="clear" w:color="auto" w:fill="auto"/>
            <w:noWrap/>
            <w:tcMar>
              <w:top w:w="15" w:type="dxa"/>
              <w:left w:w="15" w:type="dxa"/>
              <w:bottom w:w="0" w:type="dxa"/>
              <w:right w:w="15" w:type="dxa"/>
            </w:tcMar>
            <w:vAlign w:val="bottom"/>
            <w:hideMark/>
          </w:tcPr>
          <w:p w14:paraId="554E215C" w14:textId="77777777" w:rsidR="00EB027C" w:rsidRPr="00C301E3" w:rsidRDefault="00EB027C" w:rsidP="00EB027C">
            <w:pPr>
              <w:jc w:val="right"/>
              <w:rPr>
                <w:rFonts w:ascii="Arial Narrow" w:hAnsi="Arial Narrow" w:cs="Calibri"/>
                <w:color w:val="000000"/>
              </w:rPr>
            </w:pPr>
            <w:r w:rsidRPr="00C301E3">
              <w:rPr>
                <w:rFonts w:ascii="Arial Narrow" w:hAnsi="Arial Narrow" w:cs="Calibri"/>
                <w:color w:val="000000"/>
              </w:rPr>
              <w:t>100%</w:t>
            </w:r>
          </w:p>
        </w:tc>
      </w:tr>
    </w:tbl>
    <w:p w14:paraId="332613EC" w14:textId="77777777" w:rsidR="00EB027C" w:rsidRPr="00C301E3" w:rsidRDefault="00EB027C" w:rsidP="00EB027C">
      <w:pPr>
        <w:pStyle w:val="Prrafodelista"/>
        <w:ind w:left="1800"/>
        <w:rPr>
          <w:rFonts w:ascii="Arial Narrow" w:eastAsia="Times New Roman" w:hAnsi="Arial Narrow" w:cstheme="majorHAnsi"/>
          <w:sz w:val="24"/>
          <w:lang w:val="es-MX" w:eastAsia="es-ES"/>
        </w:rPr>
      </w:pPr>
    </w:p>
    <w:p w14:paraId="56D71295"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r w:rsidRPr="00C301E3">
        <w:rPr>
          <w:rFonts w:ascii="Arial Narrow" w:eastAsia="Times New Roman" w:hAnsi="Arial Narrow" w:cstheme="majorHAnsi"/>
          <w:b/>
          <w:sz w:val="24"/>
          <w:lang w:val="es-MX" w:eastAsia="es-ES"/>
        </w:rPr>
        <w:t>Grafica # 2</w:t>
      </w:r>
      <w:r>
        <w:rPr>
          <w:rFonts w:ascii="Arial Narrow" w:eastAsia="Times New Roman" w:hAnsi="Arial Narrow" w:cstheme="majorHAnsi"/>
          <w:b/>
          <w:sz w:val="24"/>
          <w:lang w:val="es-MX" w:eastAsia="es-ES"/>
        </w:rPr>
        <w:t xml:space="preserve">. </w:t>
      </w:r>
      <w:r w:rsidRPr="00C301E3">
        <w:rPr>
          <w:rFonts w:ascii="Arial Narrow" w:hAnsi="Arial Narrow" w:cs="Calibri"/>
          <w:b/>
          <w:color w:val="000000"/>
        </w:rPr>
        <w:t>Ejercicio de la Autoridad Ambiental. (PVC)</w:t>
      </w:r>
    </w:p>
    <w:p w14:paraId="13F0D3C5" w14:textId="77777777" w:rsidR="00EB027C" w:rsidRPr="00FA487F" w:rsidRDefault="00EB027C" w:rsidP="00EB027C">
      <w:pPr>
        <w:pStyle w:val="Prrafodelista"/>
        <w:ind w:left="1800"/>
        <w:rPr>
          <w:rFonts w:ascii="Arial Narrow" w:eastAsia="Times New Roman" w:hAnsi="Arial Narrow" w:cstheme="majorHAnsi"/>
          <w:noProof/>
          <w:sz w:val="24"/>
          <w:lang w:val="es-ES"/>
        </w:rPr>
      </w:pPr>
    </w:p>
    <w:p w14:paraId="18F8E6CA" w14:textId="77777777" w:rsidR="00EB027C" w:rsidRPr="00C301E3" w:rsidRDefault="00EB027C" w:rsidP="00EB027C">
      <w:pPr>
        <w:pStyle w:val="Prrafodelista"/>
        <w:ind w:left="851" w:right="333"/>
        <w:jc w:val="center"/>
        <w:rPr>
          <w:rFonts w:ascii="Arial Narrow" w:eastAsia="Times New Roman" w:hAnsi="Arial Narrow" w:cstheme="majorHAnsi"/>
          <w:sz w:val="24"/>
          <w:lang w:val="es-MX" w:eastAsia="es-ES"/>
        </w:rPr>
      </w:pPr>
      <w:r w:rsidRPr="00C301E3">
        <w:rPr>
          <w:rFonts w:ascii="Arial Narrow" w:hAnsi="Arial Narrow"/>
          <w:noProof/>
          <w:lang w:val="en-US"/>
        </w:rPr>
        <w:drawing>
          <wp:inline distT="0" distB="0" distL="0" distR="0" wp14:anchorId="1003B3FE" wp14:editId="791CE007">
            <wp:extent cx="4607626" cy="2695699"/>
            <wp:effectExtent l="0" t="0" r="2540"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FBA8C08" w14:textId="77777777" w:rsidR="00EB027C" w:rsidRPr="00C301E3" w:rsidRDefault="00EB027C" w:rsidP="00EB027C">
      <w:pPr>
        <w:pStyle w:val="Prrafodelista"/>
        <w:ind w:left="1800"/>
        <w:rPr>
          <w:rFonts w:ascii="Arial Narrow" w:eastAsia="Times New Roman" w:hAnsi="Arial Narrow" w:cstheme="majorHAnsi"/>
          <w:sz w:val="24"/>
          <w:lang w:val="es-MX" w:eastAsia="es-ES"/>
        </w:rPr>
      </w:pPr>
    </w:p>
    <w:p w14:paraId="529ACEAB" w14:textId="77777777" w:rsidR="00EB027C" w:rsidRPr="00C301E3" w:rsidRDefault="00EB027C" w:rsidP="00EB027C">
      <w:pPr>
        <w:pStyle w:val="Prrafodelista"/>
        <w:ind w:left="1800"/>
        <w:rPr>
          <w:rFonts w:ascii="Arial Narrow" w:eastAsia="Times New Roman" w:hAnsi="Arial Narrow" w:cstheme="majorHAnsi"/>
          <w:sz w:val="24"/>
          <w:lang w:val="es-MX" w:eastAsia="es-ES"/>
        </w:rPr>
      </w:pPr>
    </w:p>
    <w:p w14:paraId="17F76611" w14:textId="77777777" w:rsidR="00EB027C" w:rsidRPr="00C301E3" w:rsidRDefault="00EB027C" w:rsidP="00EB027C">
      <w:pPr>
        <w:jc w:val="both"/>
        <w:rPr>
          <w:rFonts w:ascii="Arial Narrow" w:eastAsia="Times New Roman" w:hAnsi="Arial Narrow" w:cstheme="majorHAnsi"/>
          <w:b/>
          <w:color w:val="000000"/>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 xml:space="preserve">núcleo temático </w:t>
      </w:r>
      <w:r w:rsidRPr="00C301E3">
        <w:rPr>
          <w:rFonts w:ascii="Arial Narrow" w:eastAsia="Times New Roman" w:hAnsi="Arial Narrow" w:cstheme="majorHAnsi"/>
          <w:b/>
          <w:color w:val="000000"/>
        </w:rPr>
        <w:t>Gestión de la Conservación y Biodiversidad e Investigación y monitoreo</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3 temático </w:t>
      </w:r>
      <w:r w:rsidRPr="00C301E3">
        <w:rPr>
          <w:rFonts w:ascii="Arial Narrow" w:eastAsia="Times New Roman" w:hAnsi="Arial Narrow" w:cstheme="majorHAnsi"/>
          <w:b/>
          <w:color w:val="000000"/>
        </w:rPr>
        <w:t>Gestión de la Conservación y Biodiversidad e Investigación y monitoreo</w:t>
      </w:r>
      <w:r w:rsidRPr="00C301E3">
        <w:rPr>
          <w:rFonts w:ascii="Arial Narrow" w:eastAsia="Times New Roman" w:hAnsi="Arial Narrow" w:cstheme="majorHAnsi"/>
          <w:sz w:val="24"/>
          <w:lang w:val="es-MX" w:eastAsia="es-ES"/>
        </w:rPr>
        <w:t xml:space="preserve"> y la Grafica No 3: </w:t>
      </w:r>
      <w:r w:rsidRPr="00C301E3">
        <w:rPr>
          <w:rFonts w:ascii="Arial Narrow" w:eastAsia="Times New Roman" w:hAnsi="Arial Narrow" w:cstheme="majorHAnsi"/>
          <w:b/>
          <w:bCs/>
          <w:lang w:val="es-ES" w:eastAsia="es-ES"/>
        </w:rPr>
        <w:t xml:space="preserve">DTAM: </w:t>
      </w:r>
      <w:r w:rsidRPr="00C301E3">
        <w:rPr>
          <w:rFonts w:ascii="Arial Narrow" w:eastAsia="Times New Roman" w:hAnsi="Arial Narrow" w:cstheme="majorHAnsi"/>
          <w:b/>
          <w:color w:val="000000"/>
        </w:rPr>
        <w:t>Gestión de la Conservación y Biodiversidad e Investigación y monitoreo</w:t>
      </w:r>
    </w:p>
    <w:p w14:paraId="09135BE4" w14:textId="77777777" w:rsidR="00EB027C" w:rsidRPr="00C301E3" w:rsidRDefault="00EB027C" w:rsidP="00EB027C">
      <w:pPr>
        <w:jc w:val="both"/>
        <w:rPr>
          <w:rFonts w:ascii="Arial Narrow" w:eastAsia="Times New Roman" w:hAnsi="Arial Narrow" w:cstheme="majorHAnsi"/>
          <w:sz w:val="24"/>
          <w:lang w:val="es-MX" w:eastAsia="es-ES"/>
        </w:rPr>
      </w:pPr>
    </w:p>
    <w:tbl>
      <w:tblPr>
        <w:tblW w:w="7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7"/>
        <w:gridCol w:w="461"/>
        <w:gridCol w:w="699"/>
      </w:tblGrid>
      <w:tr w:rsidR="00EB027C" w:rsidRPr="00C301E3" w14:paraId="412C6739" w14:textId="77777777" w:rsidTr="00EB027C">
        <w:trPr>
          <w:trHeight w:val="446"/>
          <w:jc w:val="center"/>
        </w:trPr>
        <w:tc>
          <w:tcPr>
            <w:tcW w:w="7377" w:type="dxa"/>
            <w:gridSpan w:val="3"/>
            <w:shd w:val="clear" w:color="000000" w:fill="70AD47"/>
            <w:vAlign w:val="center"/>
            <w:hideMark/>
          </w:tcPr>
          <w:p w14:paraId="46B8F8C5" w14:textId="77777777" w:rsidR="00EB027C" w:rsidRPr="00C301E3" w:rsidRDefault="00EB027C" w:rsidP="00EB027C">
            <w:pPr>
              <w:spacing w:after="0" w:line="240" w:lineRule="auto"/>
              <w:jc w:val="center"/>
              <w:rPr>
                <w:rFonts w:ascii="Arial Narrow" w:eastAsia="Times New Roman" w:hAnsi="Arial Narrow" w:cs="Calibri"/>
                <w:b/>
                <w:color w:val="000000"/>
                <w:szCs w:val="16"/>
              </w:rPr>
            </w:pPr>
            <w:r w:rsidRPr="00C301E3">
              <w:rPr>
                <w:rFonts w:ascii="Arial Narrow" w:eastAsia="Times New Roman" w:hAnsi="Arial Narrow" w:cstheme="majorHAnsi"/>
                <w:b/>
                <w:lang w:val="es-MX" w:eastAsia="es-ES"/>
              </w:rPr>
              <w:t xml:space="preserve">Tabla No 3: </w:t>
            </w:r>
            <w:r w:rsidRPr="00C301E3">
              <w:rPr>
                <w:rFonts w:ascii="Arial Narrow" w:eastAsia="Times New Roman" w:hAnsi="Arial Narrow" w:cs="Calibri"/>
                <w:b/>
                <w:color w:val="000000"/>
                <w:szCs w:val="16"/>
              </w:rPr>
              <w:t>Núcleo Temático: Gestión de la Conservación y  Biodiversidad e Investigación y monitoreo</w:t>
            </w:r>
          </w:p>
        </w:tc>
      </w:tr>
      <w:tr w:rsidR="00EB027C" w:rsidRPr="00C301E3" w14:paraId="02F6EAE8" w14:textId="77777777" w:rsidTr="00EB027C">
        <w:trPr>
          <w:trHeight w:val="446"/>
          <w:jc w:val="center"/>
        </w:trPr>
        <w:tc>
          <w:tcPr>
            <w:tcW w:w="6217" w:type="dxa"/>
            <w:shd w:val="clear" w:color="auto" w:fill="auto"/>
            <w:vAlign w:val="center"/>
            <w:hideMark/>
          </w:tcPr>
          <w:p w14:paraId="5F80BE63" w14:textId="77777777" w:rsidR="00EB027C" w:rsidRPr="00C301E3" w:rsidRDefault="00EB027C" w:rsidP="00EB027C">
            <w:pPr>
              <w:spacing w:after="0" w:line="240" w:lineRule="auto"/>
              <w:rPr>
                <w:rFonts w:ascii="Arial Narrow" w:eastAsia="Times New Roman" w:hAnsi="Arial Narrow" w:cs="Calibri"/>
                <w:color w:val="000000"/>
                <w:szCs w:val="16"/>
              </w:rPr>
            </w:pPr>
            <w:r w:rsidRPr="00C301E3">
              <w:rPr>
                <w:rFonts w:ascii="Arial Narrow" w:eastAsia="Times New Roman" w:hAnsi="Arial Narrow" w:cs="Calibri"/>
                <w:color w:val="000000"/>
                <w:szCs w:val="16"/>
              </w:rPr>
              <w:t>Bases de información confiables para toma decisiones</w:t>
            </w:r>
          </w:p>
        </w:tc>
        <w:tc>
          <w:tcPr>
            <w:tcW w:w="461" w:type="dxa"/>
            <w:shd w:val="clear" w:color="auto" w:fill="auto"/>
            <w:noWrap/>
            <w:vAlign w:val="bottom"/>
            <w:hideMark/>
          </w:tcPr>
          <w:p w14:paraId="6914BD25" w14:textId="77777777" w:rsidR="00EB027C" w:rsidRPr="00C301E3" w:rsidRDefault="00EB027C" w:rsidP="00EB027C">
            <w:pPr>
              <w:spacing w:after="0" w:line="240" w:lineRule="auto"/>
              <w:jc w:val="right"/>
              <w:rPr>
                <w:rFonts w:ascii="Arial Narrow" w:eastAsia="Times New Roman" w:hAnsi="Arial Narrow" w:cs="Calibri"/>
                <w:color w:val="000000"/>
                <w:szCs w:val="16"/>
              </w:rPr>
            </w:pPr>
            <w:r w:rsidRPr="00C301E3">
              <w:rPr>
                <w:rFonts w:ascii="Arial Narrow" w:eastAsia="Times New Roman" w:hAnsi="Arial Narrow" w:cs="Calibri"/>
                <w:color w:val="000000"/>
                <w:szCs w:val="16"/>
              </w:rPr>
              <w:t>1</w:t>
            </w:r>
          </w:p>
        </w:tc>
        <w:tc>
          <w:tcPr>
            <w:tcW w:w="698" w:type="dxa"/>
            <w:shd w:val="clear" w:color="auto" w:fill="auto"/>
            <w:noWrap/>
            <w:vAlign w:val="bottom"/>
            <w:hideMark/>
          </w:tcPr>
          <w:p w14:paraId="5BA924D5" w14:textId="77777777" w:rsidR="00EB027C" w:rsidRPr="00C301E3" w:rsidRDefault="00EB027C" w:rsidP="00EB027C">
            <w:pPr>
              <w:spacing w:after="0" w:line="240" w:lineRule="auto"/>
              <w:jc w:val="right"/>
              <w:rPr>
                <w:rFonts w:ascii="Arial Narrow" w:eastAsia="Times New Roman" w:hAnsi="Arial Narrow" w:cs="Calibri"/>
                <w:color w:val="000000"/>
                <w:szCs w:val="16"/>
              </w:rPr>
            </w:pPr>
            <w:r w:rsidRPr="00C301E3">
              <w:rPr>
                <w:rFonts w:ascii="Arial Narrow" w:eastAsia="Times New Roman" w:hAnsi="Arial Narrow" w:cs="Calibri"/>
                <w:color w:val="000000"/>
                <w:szCs w:val="16"/>
              </w:rPr>
              <w:t>8%</w:t>
            </w:r>
          </w:p>
        </w:tc>
      </w:tr>
      <w:tr w:rsidR="00EB027C" w:rsidRPr="00C301E3" w14:paraId="7FFA30CB" w14:textId="77777777" w:rsidTr="00EB027C">
        <w:trPr>
          <w:trHeight w:val="446"/>
          <w:jc w:val="center"/>
        </w:trPr>
        <w:tc>
          <w:tcPr>
            <w:tcW w:w="6217" w:type="dxa"/>
            <w:shd w:val="clear" w:color="auto" w:fill="auto"/>
            <w:vAlign w:val="center"/>
            <w:hideMark/>
          </w:tcPr>
          <w:p w14:paraId="559E6C7E" w14:textId="77777777" w:rsidR="00EB027C" w:rsidRPr="00C301E3" w:rsidRDefault="00EB027C" w:rsidP="00EB027C">
            <w:pPr>
              <w:spacing w:after="0" w:line="240" w:lineRule="auto"/>
              <w:rPr>
                <w:rFonts w:ascii="Arial Narrow" w:eastAsia="Times New Roman" w:hAnsi="Arial Narrow" w:cs="Calibri"/>
                <w:color w:val="000000"/>
                <w:szCs w:val="16"/>
              </w:rPr>
            </w:pPr>
            <w:r w:rsidRPr="00C301E3">
              <w:rPr>
                <w:rFonts w:ascii="Arial Narrow" w:eastAsia="Times New Roman" w:hAnsi="Arial Narrow" w:cs="Calibri"/>
                <w:color w:val="000000"/>
                <w:szCs w:val="16"/>
              </w:rPr>
              <w:t xml:space="preserve">Recolección, construcción de informes y resultados y análisis de la información </w:t>
            </w:r>
          </w:p>
        </w:tc>
        <w:tc>
          <w:tcPr>
            <w:tcW w:w="461" w:type="dxa"/>
            <w:shd w:val="clear" w:color="auto" w:fill="auto"/>
            <w:noWrap/>
            <w:vAlign w:val="bottom"/>
            <w:hideMark/>
          </w:tcPr>
          <w:p w14:paraId="39B5100B" w14:textId="77777777" w:rsidR="00EB027C" w:rsidRPr="00C301E3" w:rsidRDefault="00EB027C" w:rsidP="00EB027C">
            <w:pPr>
              <w:spacing w:after="0" w:line="240" w:lineRule="auto"/>
              <w:jc w:val="right"/>
              <w:rPr>
                <w:rFonts w:ascii="Arial Narrow" w:eastAsia="Times New Roman" w:hAnsi="Arial Narrow" w:cs="Calibri"/>
                <w:color w:val="000000"/>
                <w:szCs w:val="16"/>
              </w:rPr>
            </w:pPr>
            <w:r w:rsidRPr="00C301E3">
              <w:rPr>
                <w:rFonts w:ascii="Arial Narrow" w:eastAsia="Times New Roman" w:hAnsi="Arial Narrow" w:cs="Calibri"/>
                <w:color w:val="000000"/>
                <w:szCs w:val="16"/>
              </w:rPr>
              <w:t>1</w:t>
            </w:r>
          </w:p>
        </w:tc>
        <w:tc>
          <w:tcPr>
            <w:tcW w:w="698" w:type="dxa"/>
            <w:shd w:val="clear" w:color="auto" w:fill="auto"/>
            <w:noWrap/>
            <w:vAlign w:val="bottom"/>
            <w:hideMark/>
          </w:tcPr>
          <w:p w14:paraId="7235408C" w14:textId="77777777" w:rsidR="00EB027C" w:rsidRPr="00C301E3" w:rsidRDefault="00EB027C" w:rsidP="00EB027C">
            <w:pPr>
              <w:spacing w:after="0" w:line="240" w:lineRule="auto"/>
              <w:jc w:val="right"/>
              <w:rPr>
                <w:rFonts w:ascii="Arial Narrow" w:eastAsia="Times New Roman" w:hAnsi="Arial Narrow" w:cs="Calibri"/>
                <w:color w:val="000000"/>
                <w:szCs w:val="16"/>
              </w:rPr>
            </w:pPr>
            <w:r w:rsidRPr="00C301E3">
              <w:rPr>
                <w:rFonts w:ascii="Arial Narrow" w:eastAsia="Times New Roman" w:hAnsi="Arial Narrow" w:cs="Calibri"/>
                <w:color w:val="000000"/>
                <w:szCs w:val="16"/>
              </w:rPr>
              <w:t>8%</w:t>
            </w:r>
          </w:p>
        </w:tc>
      </w:tr>
      <w:tr w:rsidR="00EB027C" w:rsidRPr="00C301E3" w14:paraId="1C2DBFA8" w14:textId="77777777" w:rsidTr="00EB027C">
        <w:trPr>
          <w:trHeight w:val="446"/>
          <w:jc w:val="center"/>
        </w:trPr>
        <w:tc>
          <w:tcPr>
            <w:tcW w:w="6217" w:type="dxa"/>
            <w:shd w:val="clear" w:color="auto" w:fill="auto"/>
            <w:vAlign w:val="center"/>
            <w:hideMark/>
          </w:tcPr>
          <w:p w14:paraId="3C2ED85A" w14:textId="77777777" w:rsidR="00EB027C" w:rsidRPr="00C301E3" w:rsidRDefault="00EB027C" w:rsidP="00EB027C">
            <w:pPr>
              <w:spacing w:after="0" w:line="240" w:lineRule="auto"/>
              <w:rPr>
                <w:rFonts w:ascii="Arial Narrow" w:eastAsia="Times New Roman" w:hAnsi="Arial Narrow" w:cs="Calibri"/>
                <w:color w:val="000000"/>
                <w:szCs w:val="16"/>
              </w:rPr>
            </w:pPr>
            <w:r w:rsidRPr="00C301E3">
              <w:rPr>
                <w:rFonts w:ascii="Arial Narrow" w:eastAsia="Times New Roman" w:hAnsi="Arial Narrow" w:cs="Calibri"/>
                <w:color w:val="000000"/>
                <w:szCs w:val="16"/>
              </w:rPr>
              <w:t xml:space="preserve">Diseño de Hojas metodologías e indicadores y Análisis de datos </w:t>
            </w:r>
          </w:p>
        </w:tc>
        <w:tc>
          <w:tcPr>
            <w:tcW w:w="461" w:type="dxa"/>
            <w:shd w:val="clear" w:color="auto" w:fill="auto"/>
            <w:noWrap/>
            <w:vAlign w:val="bottom"/>
            <w:hideMark/>
          </w:tcPr>
          <w:p w14:paraId="6C2ED13B" w14:textId="77777777" w:rsidR="00EB027C" w:rsidRPr="00C301E3" w:rsidRDefault="00EB027C" w:rsidP="00EB027C">
            <w:pPr>
              <w:spacing w:after="0" w:line="240" w:lineRule="auto"/>
              <w:jc w:val="right"/>
              <w:rPr>
                <w:rFonts w:ascii="Arial Narrow" w:eastAsia="Times New Roman" w:hAnsi="Arial Narrow" w:cs="Calibri"/>
                <w:color w:val="000000"/>
                <w:szCs w:val="16"/>
              </w:rPr>
            </w:pPr>
            <w:r w:rsidRPr="00C301E3">
              <w:rPr>
                <w:rFonts w:ascii="Arial Narrow" w:eastAsia="Times New Roman" w:hAnsi="Arial Narrow" w:cs="Calibri"/>
                <w:color w:val="000000"/>
                <w:szCs w:val="16"/>
              </w:rPr>
              <w:t>1</w:t>
            </w:r>
          </w:p>
        </w:tc>
        <w:tc>
          <w:tcPr>
            <w:tcW w:w="698" w:type="dxa"/>
            <w:shd w:val="clear" w:color="auto" w:fill="auto"/>
            <w:noWrap/>
            <w:vAlign w:val="bottom"/>
            <w:hideMark/>
          </w:tcPr>
          <w:p w14:paraId="5B1DAAC9" w14:textId="77777777" w:rsidR="00EB027C" w:rsidRPr="00C301E3" w:rsidRDefault="00EB027C" w:rsidP="00EB027C">
            <w:pPr>
              <w:spacing w:after="0" w:line="240" w:lineRule="auto"/>
              <w:jc w:val="right"/>
              <w:rPr>
                <w:rFonts w:ascii="Arial Narrow" w:eastAsia="Times New Roman" w:hAnsi="Arial Narrow" w:cs="Calibri"/>
                <w:color w:val="000000"/>
                <w:szCs w:val="16"/>
              </w:rPr>
            </w:pPr>
            <w:r w:rsidRPr="00C301E3">
              <w:rPr>
                <w:rFonts w:ascii="Arial Narrow" w:eastAsia="Times New Roman" w:hAnsi="Arial Narrow" w:cs="Calibri"/>
                <w:color w:val="000000"/>
                <w:szCs w:val="16"/>
              </w:rPr>
              <w:t>8%</w:t>
            </w:r>
          </w:p>
        </w:tc>
      </w:tr>
      <w:tr w:rsidR="00EB027C" w:rsidRPr="00C301E3" w14:paraId="198E37ED" w14:textId="77777777" w:rsidTr="00EB027C">
        <w:trPr>
          <w:trHeight w:val="446"/>
          <w:jc w:val="center"/>
        </w:trPr>
        <w:tc>
          <w:tcPr>
            <w:tcW w:w="6217" w:type="dxa"/>
            <w:shd w:val="clear" w:color="auto" w:fill="auto"/>
            <w:vAlign w:val="center"/>
            <w:hideMark/>
          </w:tcPr>
          <w:p w14:paraId="221E5352" w14:textId="77777777" w:rsidR="00EB027C" w:rsidRPr="00C301E3" w:rsidRDefault="00EB027C" w:rsidP="00EB027C">
            <w:pPr>
              <w:spacing w:after="0" w:line="240" w:lineRule="auto"/>
              <w:rPr>
                <w:rFonts w:ascii="Arial Narrow" w:eastAsia="Times New Roman" w:hAnsi="Arial Narrow" w:cs="Calibri"/>
                <w:color w:val="000000"/>
                <w:szCs w:val="16"/>
              </w:rPr>
            </w:pPr>
            <w:r w:rsidRPr="00C301E3">
              <w:rPr>
                <w:rFonts w:ascii="Arial Narrow" w:eastAsia="Times New Roman" w:hAnsi="Arial Narrow" w:cs="Calibri"/>
                <w:color w:val="000000"/>
                <w:szCs w:val="16"/>
              </w:rPr>
              <w:lastRenderedPageBreak/>
              <w:t>Manejo de herramientas como cuadernos de campo</w:t>
            </w:r>
          </w:p>
        </w:tc>
        <w:tc>
          <w:tcPr>
            <w:tcW w:w="461" w:type="dxa"/>
            <w:shd w:val="clear" w:color="auto" w:fill="auto"/>
            <w:noWrap/>
            <w:vAlign w:val="bottom"/>
            <w:hideMark/>
          </w:tcPr>
          <w:p w14:paraId="006F289D" w14:textId="77777777" w:rsidR="00EB027C" w:rsidRPr="00C301E3" w:rsidRDefault="00EB027C" w:rsidP="00EB027C">
            <w:pPr>
              <w:spacing w:after="0" w:line="240" w:lineRule="auto"/>
              <w:jc w:val="right"/>
              <w:rPr>
                <w:rFonts w:ascii="Arial Narrow" w:eastAsia="Times New Roman" w:hAnsi="Arial Narrow" w:cs="Calibri"/>
                <w:color w:val="000000"/>
                <w:szCs w:val="16"/>
              </w:rPr>
            </w:pPr>
            <w:r w:rsidRPr="00C301E3">
              <w:rPr>
                <w:rFonts w:ascii="Arial Narrow" w:eastAsia="Times New Roman" w:hAnsi="Arial Narrow" w:cs="Calibri"/>
                <w:color w:val="000000"/>
                <w:szCs w:val="16"/>
              </w:rPr>
              <w:t>1</w:t>
            </w:r>
          </w:p>
        </w:tc>
        <w:tc>
          <w:tcPr>
            <w:tcW w:w="698" w:type="dxa"/>
            <w:shd w:val="clear" w:color="auto" w:fill="auto"/>
            <w:noWrap/>
            <w:vAlign w:val="bottom"/>
            <w:hideMark/>
          </w:tcPr>
          <w:p w14:paraId="4375CEE0" w14:textId="77777777" w:rsidR="00EB027C" w:rsidRPr="00C301E3" w:rsidRDefault="00EB027C" w:rsidP="00EB027C">
            <w:pPr>
              <w:spacing w:after="0" w:line="240" w:lineRule="auto"/>
              <w:jc w:val="right"/>
              <w:rPr>
                <w:rFonts w:ascii="Arial Narrow" w:eastAsia="Times New Roman" w:hAnsi="Arial Narrow" w:cs="Calibri"/>
                <w:color w:val="000000"/>
                <w:szCs w:val="16"/>
              </w:rPr>
            </w:pPr>
            <w:r w:rsidRPr="00C301E3">
              <w:rPr>
                <w:rFonts w:ascii="Arial Narrow" w:eastAsia="Times New Roman" w:hAnsi="Arial Narrow" w:cs="Calibri"/>
                <w:color w:val="000000"/>
                <w:szCs w:val="16"/>
              </w:rPr>
              <w:t>8%</w:t>
            </w:r>
          </w:p>
        </w:tc>
      </w:tr>
      <w:tr w:rsidR="00EB027C" w:rsidRPr="00C301E3" w14:paraId="66C858BA" w14:textId="77777777" w:rsidTr="00EB027C">
        <w:trPr>
          <w:trHeight w:val="669"/>
          <w:jc w:val="center"/>
        </w:trPr>
        <w:tc>
          <w:tcPr>
            <w:tcW w:w="6217" w:type="dxa"/>
            <w:shd w:val="clear" w:color="auto" w:fill="auto"/>
            <w:vAlign w:val="center"/>
            <w:hideMark/>
          </w:tcPr>
          <w:p w14:paraId="00044828" w14:textId="77777777" w:rsidR="00EB027C" w:rsidRPr="00C301E3" w:rsidRDefault="00EB027C" w:rsidP="00EB027C">
            <w:pPr>
              <w:spacing w:after="0" w:line="240" w:lineRule="auto"/>
              <w:rPr>
                <w:rFonts w:ascii="Arial Narrow" w:eastAsia="Times New Roman" w:hAnsi="Arial Narrow" w:cs="Calibri"/>
                <w:color w:val="000000"/>
                <w:szCs w:val="16"/>
              </w:rPr>
            </w:pPr>
            <w:r w:rsidRPr="00C301E3">
              <w:rPr>
                <w:rFonts w:ascii="Arial Narrow" w:eastAsia="Times New Roman" w:hAnsi="Arial Narrow" w:cs="Calibri"/>
                <w:color w:val="000000"/>
                <w:szCs w:val="16"/>
              </w:rPr>
              <w:t>Coordinación para la función pública de autoridad ambiental para la conservación y manejo de AP con comunidades Indígenas</w:t>
            </w:r>
          </w:p>
        </w:tc>
        <w:tc>
          <w:tcPr>
            <w:tcW w:w="461" w:type="dxa"/>
            <w:shd w:val="clear" w:color="auto" w:fill="auto"/>
            <w:noWrap/>
            <w:vAlign w:val="bottom"/>
            <w:hideMark/>
          </w:tcPr>
          <w:p w14:paraId="3F50DDD4" w14:textId="77777777" w:rsidR="00EB027C" w:rsidRPr="00C301E3" w:rsidRDefault="00EB027C" w:rsidP="00EB027C">
            <w:pPr>
              <w:spacing w:after="0" w:line="240" w:lineRule="auto"/>
              <w:jc w:val="right"/>
              <w:rPr>
                <w:rFonts w:ascii="Arial Narrow" w:eastAsia="Times New Roman" w:hAnsi="Arial Narrow" w:cs="Calibri"/>
                <w:color w:val="000000"/>
                <w:szCs w:val="16"/>
              </w:rPr>
            </w:pPr>
            <w:r w:rsidRPr="00C301E3">
              <w:rPr>
                <w:rFonts w:ascii="Arial Narrow" w:eastAsia="Times New Roman" w:hAnsi="Arial Narrow" w:cs="Calibri"/>
                <w:color w:val="000000"/>
                <w:szCs w:val="16"/>
              </w:rPr>
              <w:t>1</w:t>
            </w:r>
          </w:p>
        </w:tc>
        <w:tc>
          <w:tcPr>
            <w:tcW w:w="698" w:type="dxa"/>
            <w:shd w:val="clear" w:color="auto" w:fill="auto"/>
            <w:noWrap/>
            <w:vAlign w:val="bottom"/>
            <w:hideMark/>
          </w:tcPr>
          <w:p w14:paraId="1C5AE9CF" w14:textId="77777777" w:rsidR="00EB027C" w:rsidRPr="00C301E3" w:rsidRDefault="00EB027C" w:rsidP="00EB027C">
            <w:pPr>
              <w:spacing w:after="0" w:line="240" w:lineRule="auto"/>
              <w:jc w:val="right"/>
              <w:rPr>
                <w:rFonts w:ascii="Arial Narrow" w:eastAsia="Times New Roman" w:hAnsi="Arial Narrow" w:cs="Calibri"/>
                <w:color w:val="000000"/>
                <w:szCs w:val="16"/>
              </w:rPr>
            </w:pPr>
            <w:r w:rsidRPr="00C301E3">
              <w:rPr>
                <w:rFonts w:ascii="Arial Narrow" w:eastAsia="Times New Roman" w:hAnsi="Arial Narrow" w:cs="Calibri"/>
                <w:color w:val="000000"/>
                <w:szCs w:val="16"/>
              </w:rPr>
              <w:t>8%</w:t>
            </w:r>
          </w:p>
        </w:tc>
      </w:tr>
      <w:tr w:rsidR="00EB027C" w:rsidRPr="00C301E3" w14:paraId="3641DD95" w14:textId="77777777" w:rsidTr="00EB027C">
        <w:trPr>
          <w:trHeight w:val="222"/>
          <w:jc w:val="center"/>
        </w:trPr>
        <w:tc>
          <w:tcPr>
            <w:tcW w:w="6217" w:type="dxa"/>
            <w:shd w:val="clear" w:color="auto" w:fill="auto"/>
            <w:vAlign w:val="center"/>
            <w:hideMark/>
          </w:tcPr>
          <w:p w14:paraId="2F00D00E" w14:textId="77777777" w:rsidR="00EB027C" w:rsidRPr="00C301E3" w:rsidRDefault="00EB027C" w:rsidP="00EB027C">
            <w:pPr>
              <w:spacing w:after="0" w:line="240" w:lineRule="auto"/>
              <w:rPr>
                <w:rFonts w:ascii="Arial Narrow" w:eastAsia="Times New Roman" w:hAnsi="Arial Narrow" w:cs="Calibri"/>
                <w:color w:val="000000"/>
                <w:szCs w:val="16"/>
              </w:rPr>
            </w:pPr>
            <w:r w:rsidRPr="00C301E3">
              <w:rPr>
                <w:rFonts w:ascii="Arial Narrow" w:eastAsia="Times New Roman" w:hAnsi="Arial Narrow" w:cs="Calibri"/>
                <w:color w:val="000000"/>
                <w:szCs w:val="16"/>
              </w:rPr>
              <w:t>Restauración ecológica, melíponas</w:t>
            </w:r>
          </w:p>
        </w:tc>
        <w:tc>
          <w:tcPr>
            <w:tcW w:w="461" w:type="dxa"/>
            <w:shd w:val="clear" w:color="auto" w:fill="auto"/>
            <w:noWrap/>
            <w:vAlign w:val="bottom"/>
            <w:hideMark/>
          </w:tcPr>
          <w:p w14:paraId="4D3A85EC" w14:textId="77777777" w:rsidR="00EB027C" w:rsidRPr="00C301E3" w:rsidRDefault="00EB027C" w:rsidP="00EB027C">
            <w:pPr>
              <w:spacing w:after="0" w:line="240" w:lineRule="auto"/>
              <w:jc w:val="right"/>
              <w:rPr>
                <w:rFonts w:ascii="Arial Narrow" w:eastAsia="Times New Roman" w:hAnsi="Arial Narrow" w:cs="Calibri"/>
                <w:color w:val="000000"/>
                <w:szCs w:val="16"/>
              </w:rPr>
            </w:pPr>
            <w:r w:rsidRPr="00C301E3">
              <w:rPr>
                <w:rFonts w:ascii="Arial Narrow" w:eastAsia="Times New Roman" w:hAnsi="Arial Narrow" w:cs="Calibri"/>
                <w:color w:val="000000"/>
                <w:szCs w:val="16"/>
              </w:rPr>
              <w:t>1</w:t>
            </w:r>
          </w:p>
        </w:tc>
        <w:tc>
          <w:tcPr>
            <w:tcW w:w="698" w:type="dxa"/>
            <w:shd w:val="clear" w:color="auto" w:fill="auto"/>
            <w:noWrap/>
            <w:vAlign w:val="bottom"/>
            <w:hideMark/>
          </w:tcPr>
          <w:p w14:paraId="59308A98" w14:textId="77777777" w:rsidR="00EB027C" w:rsidRPr="00C301E3" w:rsidRDefault="00EB027C" w:rsidP="00EB027C">
            <w:pPr>
              <w:spacing w:after="0" w:line="240" w:lineRule="auto"/>
              <w:jc w:val="right"/>
              <w:rPr>
                <w:rFonts w:ascii="Arial Narrow" w:eastAsia="Times New Roman" w:hAnsi="Arial Narrow" w:cs="Calibri"/>
                <w:color w:val="000000"/>
                <w:szCs w:val="16"/>
              </w:rPr>
            </w:pPr>
            <w:r w:rsidRPr="00C301E3">
              <w:rPr>
                <w:rFonts w:ascii="Arial Narrow" w:eastAsia="Times New Roman" w:hAnsi="Arial Narrow" w:cs="Calibri"/>
                <w:color w:val="000000"/>
                <w:szCs w:val="16"/>
              </w:rPr>
              <w:t>8%</w:t>
            </w:r>
          </w:p>
        </w:tc>
      </w:tr>
      <w:tr w:rsidR="00EB027C" w:rsidRPr="00C301E3" w14:paraId="5D496791" w14:textId="77777777" w:rsidTr="00EB027C">
        <w:trPr>
          <w:trHeight w:val="222"/>
          <w:jc w:val="center"/>
        </w:trPr>
        <w:tc>
          <w:tcPr>
            <w:tcW w:w="6217" w:type="dxa"/>
            <w:shd w:val="clear" w:color="auto" w:fill="auto"/>
            <w:vAlign w:val="center"/>
            <w:hideMark/>
          </w:tcPr>
          <w:p w14:paraId="17DE7A58" w14:textId="77777777" w:rsidR="00EB027C" w:rsidRPr="00C301E3" w:rsidRDefault="00EB027C" w:rsidP="00EB027C">
            <w:pPr>
              <w:spacing w:after="0" w:line="240" w:lineRule="auto"/>
              <w:rPr>
                <w:rFonts w:ascii="Arial Narrow" w:eastAsia="Times New Roman" w:hAnsi="Arial Narrow" w:cs="Calibri"/>
                <w:color w:val="000000"/>
                <w:szCs w:val="16"/>
              </w:rPr>
            </w:pPr>
            <w:r w:rsidRPr="00C301E3">
              <w:rPr>
                <w:rFonts w:ascii="Arial Narrow" w:eastAsia="Times New Roman" w:hAnsi="Arial Narrow" w:cs="Calibri"/>
                <w:color w:val="000000"/>
                <w:szCs w:val="16"/>
              </w:rPr>
              <w:t>Ecología e Hidrología Superficial -Recurso Hídrico</w:t>
            </w:r>
          </w:p>
        </w:tc>
        <w:tc>
          <w:tcPr>
            <w:tcW w:w="461" w:type="dxa"/>
            <w:shd w:val="clear" w:color="auto" w:fill="auto"/>
            <w:noWrap/>
            <w:vAlign w:val="bottom"/>
            <w:hideMark/>
          </w:tcPr>
          <w:p w14:paraId="4D0833F2" w14:textId="77777777" w:rsidR="00EB027C" w:rsidRPr="00C301E3" w:rsidRDefault="00EB027C" w:rsidP="00EB027C">
            <w:pPr>
              <w:spacing w:after="0" w:line="240" w:lineRule="auto"/>
              <w:jc w:val="right"/>
              <w:rPr>
                <w:rFonts w:ascii="Arial Narrow" w:eastAsia="Times New Roman" w:hAnsi="Arial Narrow" w:cs="Calibri"/>
                <w:color w:val="000000"/>
                <w:szCs w:val="16"/>
              </w:rPr>
            </w:pPr>
            <w:r w:rsidRPr="00C301E3">
              <w:rPr>
                <w:rFonts w:ascii="Arial Narrow" w:eastAsia="Times New Roman" w:hAnsi="Arial Narrow" w:cs="Calibri"/>
                <w:color w:val="000000"/>
                <w:szCs w:val="16"/>
              </w:rPr>
              <w:t>2</w:t>
            </w:r>
          </w:p>
        </w:tc>
        <w:tc>
          <w:tcPr>
            <w:tcW w:w="698" w:type="dxa"/>
            <w:shd w:val="clear" w:color="auto" w:fill="auto"/>
            <w:noWrap/>
            <w:vAlign w:val="bottom"/>
            <w:hideMark/>
          </w:tcPr>
          <w:p w14:paraId="4EBDAAAC" w14:textId="77777777" w:rsidR="00EB027C" w:rsidRPr="00C301E3" w:rsidRDefault="00EB027C" w:rsidP="00EB027C">
            <w:pPr>
              <w:spacing w:after="0" w:line="240" w:lineRule="auto"/>
              <w:jc w:val="right"/>
              <w:rPr>
                <w:rFonts w:ascii="Arial Narrow" w:eastAsia="Times New Roman" w:hAnsi="Arial Narrow" w:cs="Calibri"/>
                <w:color w:val="000000"/>
                <w:szCs w:val="16"/>
              </w:rPr>
            </w:pPr>
            <w:r w:rsidRPr="00C301E3">
              <w:rPr>
                <w:rFonts w:ascii="Arial Narrow" w:eastAsia="Times New Roman" w:hAnsi="Arial Narrow" w:cs="Calibri"/>
                <w:color w:val="000000"/>
                <w:szCs w:val="16"/>
              </w:rPr>
              <w:t>17%</w:t>
            </w:r>
          </w:p>
        </w:tc>
      </w:tr>
      <w:tr w:rsidR="00EB027C" w:rsidRPr="00C301E3" w14:paraId="5BA7DD4A" w14:textId="77777777" w:rsidTr="00EB027C">
        <w:trPr>
          <w:trHeight w:val="446"/>
          <w:jc w:val="center"/>
        </w:trPr>
        <w:tc>
          <w:tcPr>
            <w:tcW w:w="6217" w:type="dxa"/>
            <w:shd w:val="clear" w:color="auto" w:fill="auto"/>
            <w:vAlign w:val="center"/>
            <w:hideMark/>
          </w:tcPr>
          <w:p w14:paraId="641712C5" w14:textId="77777777" w:rsidR="00EB027C" w:rsidRPr="00C301E3" w:rsidRDefault="00EB027C" w:rsidP="00EB027C">
            <w:pPr>
              <w:spacing w:after="0" w:line="240" w:lineRule="auto"/>
              <w:rPr>
                <w:rFonts w:ascii="Arial Narrow" w:eastAsia="Times New Roman" w:hAnsi="Arial Narrow" w:cs="Calibri"/>
                <w:color w:val="000000"/>
                <w:szCs w:val="16"/>
              </w:rPr>
            </w:pPr>
            <w:r w:rsidRPr="00C301E3">
              <w:rPr>
                <w:rFonts w:ascii="Arial Narrow" w:eastAsia="Times New Roman" w:hAnsi="Arial Narrow" w:cs="Calibri"/>
                <w:color w:val="000000"/>
                <w:szCs w:val="16"/>
              </w:rPr>
              <w:t>Conceptos, normatividad y resolución de conflictos socio ambientales</w:t>
            </w:r>
          </w:p>
        </w:tc>
        <w:tc>
          <w:tcPr>
            <w:tcW w:w="461" w:type="dxa"/>
            <w:shd w:val="clear" w:color="auto" w:fill="auto"/>
            <w:noWrap/>
            <w:vAlign w:val="bottom"/>
            <w:hideMark/>
          </w:tcPr>
          <w:p w14:paraId="6437FB63" w14:textId="77777777" w:rsidR="00EB027C" w:rsidRPr="00C301E3" w:rsidRDefault="00EB027C" w:rsidP="00EB027C">
            <w:pPr>
              <w:spacing w:after="0" w:line="240" w:lineRule="auto"/>
              <w:jc w:val="right"/>
              <w:rPr>
                <w:rFonts w:ascii="Arial Narrow" w:eastAsia="Times New Roman" w:hAnsi="Arial Narrow" w:cs="Calibri"/>
                <w:color w:val="000000"/>
                <w:szCs w:val="16"/>
              </w:rPr>
            </w:pPr>
            <w:r w:rsidRPr="00C301E3">
              <w:rPr>
                <w:rFonts w:ascii="Arial Narrow" w:eastAsia="Times New Roman" w:hAnsi="Arial Narrow" w:cs="Calibri"/>
                <w:color w:val="000000"/>
                <w:szCs w:val="16"/>
              </w:rPr>
              <w:t>3</w:t>
            </w:r>
          </w:p>
        </w:tc>
        <w:tc>
          <w:tcPr>
            <w:tcW w:w="698" w:type="dxa"/>
            <w:shd w:val="clear" w:color="auto" w:fill="auto"/>
            <w:noWrap/>
            <w:vAlign w:val="bottom"/>
            <w:hideMark/>
          </w:tcPr>
          <w:p w14:paraId="52B3ED6A" w14:textId="77777777" w:rsidR="00EB027C" w:rsidRPr="00C301E3" w:rsidRDefault="00EB027C" w:rsidP="00EB027C">
            <w:pPr>
              <w:spacing w:after="0" w:line="240" w:lineRule="auto"/>
              <w:jc w:val="right"/>
              <w:rPr>
                <w:rFonts w:ascii="Arial Narrow" w:eastAsia="Times New Roman" w:hAnsi="Arial Narrow" w:cs="Calibri"/>
                <w:color w:val="000000"/>
                <w:szCs w:val="16"/>
              </w:rPr>
            </w:pPr>
            <w:r w:rsidRPr="00C301E3">
              <w:rPr>
                <w:rFonts w:ascii="Arial Narrow" w:eastAsia="Times New Roman" w:hAnsi="Arial Narrow" w:cs="Calibri"/>
                <w:color w:val="000000"/>
                <w:szCs w:val="16"/>
              </w:rPr>
              <w:t>25%</w:t>
            </w:r>
          </w:p>
        </w:tc>
      </w:tr>
      <w:tr w:rsidR="00EB027C" w:rsidRPr="00C301E3" w14:paraId="69697878" w14:textId="77777777" w:rsidTr="00EB027C">
        <w:trPr>
          <w:trHeight w:val="446"/>
          <w:jc w:val="center"/>
        </w:trPr>
        <w:tc>
          <w:tcPr>
            <w:tcW w:w="6217" w:type="dxa"/>
            <w:shd w:val="clear" w:color="auto" w:fill="auto"/>
            <w:vAlign w:val="center"/>
            <w:hideMark/>
          </w:tcPr>
          <w:p w14:paraId="51E13B4B" w14:textId="77777777" w:rsidR="00EB027C" w:rsidRPr="00C301E3" w:rsidRDefault="00EB027C" w:rsidP="00EB027C">
            <w:pPr>
              <w:spacing w:after="0" w:line="240" w:lineRule="auto"/>
              <w:rPr>
                <w:rFonts w:ascii="Arial Narrow" w:eastAsia="Times New Roman" w:hAnsi="Arial Narrow" w:cs="Calibri"/>
                <w:color w:val="000000"/>
                <w:szCs w:val="16"/>
              </w:rPr>
            </w:pPr>
            <w:r w:rsidRPr="00C301E3">
              <w:rPr>
                <w:rFonts w:ascii="Arial Narrow" w:eastAsia="Times New Roman" w:hAnsi="Arial Narrow" w:cs="Calibri"/>
                <w:color w:val="000000"/>
                <w:szCs w:val="16"/>
              </w:rPr>
              <w:t>Servicios Ecosistémicos, Gestión para la sostenibilidad financiera</w:t>
            </w:r>
          </w:p>
        </w:tc>
        <w:tc>
          <w:tcPr>
            <w:tcW w:w="461" w:type="dxa"/>
            <w:shd w:val="clear" w:color="auto" w:fill="auto"/>
            <w:noWrap/>
            <w:vAlign w:val="bottom"/>
            <w:hideMark/>
          </w:tcPr>
          <w:p w14:paraId="48AC9D2A" w14:textId="77777777" w:rsidR="00EB027C" w:rsidRPr="00C301E3" w:rsidRDefault="00EB027C" w:rsidP="00EB027C">
            <w:pPr>
              <w:spacing w:after="0" w:line="240" w:lineRule="auto"/>
              <w:jc w:val="right"/>
              <w:rPr>
                <w:rFonts w:ascii="Arial Narrow" w:eastAsia="Times New Roman" w:hAnsi="Arial Narrow" w:cs="Calibri"/>
                <w:color w:val="000000"/>
                <w:szCs w:val="16"/>
              </w:rPr>
            </w:pPr>
            <w:r w:rsidRPr="00C301E3">
              <w:rPr>
                <w:rFonts w:ascii="Arial Narrow" w:eastAsia="Times New Roman" w:hAnsi="Arial Narrow" w:cs="Calibri"/>
                <w:color w:val="000000"/>
                <w:szCs w:val="16"/>
              </w:rPr>
              <w:t>1</w:t>
            </w:r>
          </w:p>
        </w:tc>
        <w:tc>
          <w:tcPr>
            <w:tcW w:w="698" w:type="dxa"/>
            <w:shd w:val="clear" w:color="auto" w:fill="auto"/>
            <w:noWrap/>
            <w:vAlign w:val="bottom"/>
            <w:hideMark/>
          </w:tcPr>
          <w:p w14:paraId="211623D5" w14:textId="77777777" w:rsidR="00EB027C" w:rsidRPr="00C301E3" w:rsidRDefault="00EB027C" w:rsidP="00EB027C">
            <w:pPr>
              <w:spacing w:after="0" w:line="240" w:lineRule="auto"/>
              <w:jc w:val="right"/>
              <w:rPr>
                <w:rFonts w:ascii="Arial Narrow" w:eastAsia="Times New Roman" w:hAnsi="Arial Narrow" w:cs="Calibri"/>
                <w:color w:val="000000"/>
                <w:szCs w:val="16"/>
              </w:rPr>
            </w:pPr>
            <w:r w:rsidRPr="00C301E3">
              <w:rPr>
                <w:rFonts w:ascii="Arial Narrow" w:eastAsia="Times New Roman" w:hAnsi="Arial Narrow" w:cs="Calibri"/>
                <w:color w:val="000000"/>
                <w:szCs w:val="16"/>
              </w:rPr>
              <w:t>8%</w:t>
            </w:r>
          </w:p>
        </w:tc>
      </w:tr>
      <w:tr w:rsidR="00EB027C" w:rsidRPr="00C301E3" w14:paraId="38032FF8" w14:textId="77777777" w:rsidTr="00EB027C">
        <w:trPr>
          <w:trHeight w:val="222"/>
          <w:jc w:val="center"/>
        </w:trPr>
        <w:tc>
          <w:tcPr>
            <w:tcW w:w="6217" w:type="dxa"/>
            <w:shd w:val="clear" w:color="auto" w:fill="auto"/>
            <w:vAlign w:val="center"/>
            <w:hideMark/>
          </w:tcPr>
          <w:p w14:paraId="0E3F887C" w14:textId="77777777" w:rsidR="00EB027C" w:rsidRPr="00C301E3" w:rsidRDefault="00EB027C" w:rsidP="00EB027C">
            <w:pPr>
              <w:spacing w:after="0" w:line="240" w:lineRule="auto"/>
              <w:rPr>
                <w:rFonts w:ascii="Arial Narrow" w:eastAsia="Times New Roman" w:hAnsi="Arial Narrow" w:cs="Calibri"/>
                <w:color w:val="000000"/>
                <w:szCs w:val="16"/>
              </w:rPr>
            </w:pPr>
            <w:r w:rsidRPr="00C301E3">
              <w:rPr>
                <w:rFonts w:ascii="Arial Narrow" w:eastAsia="Times New Roman" w:hAnsi="Arial Narrow" w:cs="Calibri"/>
                <w:color w:val="000000"/>
                <w:szCs w:val="16"/>
              </w:rPr>
              <w:t>Total</w:t>
            </w:r>
          </w:p>
        </w:tc>
        <w:tc>
          <w:tcPr>
            <w:tcW w:w="461" w:type="dxa"/>
            <w:shd w:val="clear" w:color="auto" w:fill="auto"/>
            <w:noWrap/>
            <w:vAlign w:val="bottom"/>
            <w:hideMark/>
          </w:tcPr>
          <w:p w14:paraId="3663BE4F" w14:textId="77777777" w:rsidR="00EB027C" w:rsidRPr="00C301E3" w:rsidRDefault="00EB027C" w:rsidP="00EB027C">
            <w:pPr>
              <w:spacing w:after="0" w:line="240" w:lineRule="auto"/>
              <w:jc w:val="right"/>
              <w:rPr>
                <w:rFonts w:ascii="Arial Narrow" w:eastAsia="Times New Roman" w:hAnsi="Arial Narrow" w:cs="Calibri"/>
                <w:color w:val="000000"/>
                <w:szCs w:val="16"/>
              </w:rPr>
            </w:pPr>
            <w:r w:rsidRPr="00C301E3">
              <w:rPr>
                <w:rFonts w:ascii="Arial Narrow" w:eastAsia="Times New Roman" w:hAnsi="Arial Narrow" w:cs="Calibri"/>
                <w:color w:val="000000"/>
                <w:szCs w:val="16"/>
              </w:rPr>
              <w:t>12</w:t>
            </w:r>
          </w:p>
        </w:tc>
        <w:tc>
          <w:tcPr>
            <w:tcW w:w="698" w:type="dxa"/>
            <w:shd w:val="clear" w:color="auto" w:fill="auto"/>
            <w:noWrap/>
            <w:vAlign w:val="bottom"/>
            <w:hideMark/>
          </w:tcPr>
          <w:p w14:paraId="2B88BE8F" w14:textId="77777777" w:rsidR="00EB027C" w:rsidRPr="00C301E3" w:rsidRDefault="00EB027C" w:rsidP="00EB027C">
            <w:pPr>
              <w:spacing w:after="0" w:line="240" w:lineRule="auto"/>
              <w:jc w:val="right"/>
              <w:rPr>
                <w:rFonts w:ascii="Arial Narrow" w:eastAsia="Times New Roman" w:hAnsi="Arial Narrow" w:cs="Calibri"/>
                <w:color w:val="000000"/>
                <w:szCs w:val="16"/>
              </w:rPr>
            </w:pPr>
            <w:r w:rsidRPr="00C301E3">
              <w:rPr>
                <w:rFonts w:ascii="Arial Narrow" w:eastAsia="Times New Roman" w:hAnsi="Arial Narrow" w:cs="Calibri"/>
                <w:color w:val="000000"/>
                <w:szCs w:val="16"/>
              </w:rPr>
              <w:t>100%</w:t>
            </w:r>
          </w:p>
        </w:tc>
      </w:tr>
    </w:tbl>
    <w:p w14:paraId="6D540386" w14:textId="77777777" w:rsidR="00EB027C" w:rsidRPr="00C301E3" w:rsidRDefault="00EB027C" w:rsidP="00EB027C">
      <w:pPr>
        <w:pStyle w:val="Prrafodelista"/>
        <w:ind w:left="1800"/>
        <w:rPr>
          <w:rFonts w:ascii="Arial Narrow" w:eastAsia="Times New Roman" w:hAnsi="Arial Narrow" w:cstheme="majorHAnsi"/>
          <w:sz w:val="24"/>
          <w:lang w:val="es-MX" w:eastAsia="es-ES"/>
        </w:rPr>
      </w:pPr>
    </w:p>
    <w:p w14:paraId="4B1821FE" w14:textId="77777777" w:rsidR="00EB027C" w:rsidRPr="00C301E3" w:rsidRDefault="00EB027C" w:rsidP="00EB027C">
      <w:pPr>
        <w:jc w:val="center"/>
        <w:rPr>
          <w:rFonts w:ascii="Arial Narrow" w:eastAsia="Times New Roman" w:hAnsi="Arial Narrow" w:cstheme="majorHAnsi"/>
          <w:b/>
          <w:color w:val="000000"/>
        </w:rPr>
      </w:pPr>
      <w:r w:rsidRPr="00C301E3">
        <w:rPr>
          <w:rFonts w:ascii="Arial Narrow" w:eastAsia="Times New Roman" w:hAnsi="Arial Narrow" w:cstheme="majorHAnsi"/>
          <w:b/>
          <w:sz w:val="24"/>
          <w:lang w:val="es-MX" w:eastAsia="es-ES"/>
        </w:rPr>
        <w:t>Grafica # 3</w:t>
      </w:r>
      <w:r>
        <w:rPr>
          <w:rFonts w:ascii="Arial Narrow" w:eastAsia="Times New Roman" w:hAnsi="Arial Narrow" w:cstheme="majorHAnsi"/>
          <w:b/>
          <w:sz w:val="24"/>
          <w:lang w:val="es-MX" w:eastAsia="es-ES"/>
        </w:rPr>
        <w:t>.</w:t>
      </w:r>
      <w:r w:rsidRPr="00FA487F">
        <w:rPr>
          <w:rFonts w:ascii="Arial Narrow" w:eastAsia="Times New Roman" w:hAnsi="Arial Narrow" w:cstheme="majorHAnsi"/>
          <w:b/>
          <w:color w:val="000000"/>
        </w:rPr>
        <w:t xml:space="preserve"> </w:t>
      </w:r>
      <w:r w:rsidRPr="00C301E3">
        <w:rPr>
          <w:rFonts w:ascii="Arial Narrow" w:eastAsia="Times New Roman" w:hAnsi="Arial Narrow" w:cstheme="majorHAnsi"/>
          <w:b/>
          <w:color w:val="000000"/>
        </w:rPr>
        <w:t>Gestión de la Conservación y Biodiversidad e Investigación y monitoreo</w:t>
      </w:r>
    </w:p>
    <w:p w14:paraId="77DCDFEB" w14:textId="77777777" w:rsidR="00EB027C" w:rsidRPr="00FA487F" w:rsidRDefault="00EB027C" w:rsidP="00EB027C">
      <w:pPr>
        <w:pStyle w:val="Prrafodelista"/>
        <w:ind w:left="0"/>
        <w:jc w:val="center"/>
        <w:rPr>
          <w:rFonts w:ascii="Arial Narrow" w:eastAsia="Times New Roman" w:hAnsi="Arial Narrow" w:cstheme="majorHAnsi"/>
          <w:b/>
          <w:sz w:val="24"/>
          <w:lang w:eastAsia="es-ES"/>
        </w:rPr>
      </w:pPr>
    </w:p>
    <w:p w14:paraId="6F87219F" w14:textId="77777777" w:rsidR="00EB027C" w:rsidRPr="00C301E3" w:rsidRDefault="00EB027C" w:rsidP="00EB027C">
      <w:pPr>
        <w:pStyle w:val="Prrafodelista"/>
        <w:ind w:left="567" w:right="333"/>
        <w:jc w:val="center"/>
        <w:rPr>
          <w:rFonts w:ascii="Arial Narrow" w:eastAsia="Times New Roman" w:hAnsi="Arial Narrow" w:cstheme="majorHAnsi"/>
          <w:sz w:val="24"/>
          <w:lang w:val="es-MX" w:eastAsia="es-ES"/>
        </w:rPr>
      </w:pPr>
      <w:r w:rsidRPr="00C301E3">
        <w:rPr>
          <w:rFonts w:ascii="Arial Narrow" w:hAnsi="Arial Narrow"/>
          <w:noProof/>
          <w:lang w:val="en-US"/>
        </w:rPr>
        <w:drawing>
          <wp:inline distT="0" distB="0" distL="0" distR="0" wp14:anchorId="63CB54B1" wp14:editId="0A7CF6BA">
            <wp:extent cx="4743450" cy="2928938"/>
            <wp:effectExtent l="0" t="0" r="0" b="508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E21B64A" w14:textId="77777777" w:rsidR="00EB027C" w:rsidRPr="00C301E3" w:rsidRDefault="00EB027C" w:rsidP="00EB027C">
      <w:pPr>
        <w:pStyle w:val="Prrafodelista"/>
        <w:ind w:left="1800"/>
        <w:rPr>
          <w:rFonts w:ascii="Arial Narrow" w:eastAsia="Times New Roman" w:hAnsi="Arial Narrow" w:cstheme="majorHAnsi"/>
          <w:sz w:val="24"/>
          <w:lang w:val="es-MX" w:eastAsia="es-ES"/>
        </w:rPr>
      </w:pPr>
    </w:p>
    <w:p w14:paraId="5E5B1384" w14:textId="77777777" w:rsidR="00EB027C" w:rsidRPr="00C301E3" w:rsidRDefault="00EB027C" w:rsidP="00EB027C">
      <w:pPr>
        <w:jc w:val="both"/>
        <w:rPr>
          <w:rFonts w:ascii="Arial Narrow" w:eastAsia="Times New Roman" w:hAnsi="Arial Narrow" w:cstheme="majorHAnsi"/>
          <w:lang w:val="es-MX" w:eastAsia="es-ES"/>
        </w:rPr>
      </w:pPr>
    </w:p>
    <w:p w14:paraId="6708989A" w14:textId="77777777" w:rsidR="00EB027C" w:rsidRPr="00C301E3" w:rsidRDefault="00EB027C" w:rsidP="00EB027C">
      <w:pPr>
        <w:jc w:val="both"/>
        <w:rPr>
          <w:rFonts w:ascii="Arial Narrow" w:eastAsia="Times New Roman" w:hAnsi="Arial Narrow" w:cs="Calibri"/>
          <w:b/>
          <w:bCs/>
          <w:color w:val="000000"/>
          <w:lang w:val="es-ES"/>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 xml:space="preserve">núcleo temático </w:t>
      </w:r>
      <w:r w:rsidRPr="00C301E3">
        <w:rPr>
          <w:rFonts w:ascii="Arial Narrow" w:eastAsia="Times New Roman" w:hAnsi="Arial Narrow" w:cs="Calibri"/>
          <w:b/>
          <w:bCs/>
          <w:color w:val="000000"/>
          <w:lang w:val="es-ES"/>
        </w:rPr>
        <w:t>Educación Ambiental y comunicaciones</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4 temático </w:t>
      </w:r>
      <w:r w:rsidRPr="00C301E3">
        <w:rPr>
          <w:rFonts w:ascii="Arial Narrow" w:eastAsia="Times New Roman" w:hAnsi="Arial Narrow" w:cs="Calibri"/>
          <w:b/>
          <w:bCs/>
          <w:color w:val="000000"/>
          <w:lang w:val="es-ES"/>
        </w:rPr>
        <w:t>Educación Ambiental y comunicaciones</w:t>
      </w:r>
      <w:r w:rsidRPr="00C301E3">
        <w:rPr>
          <w:rFonts w:ascii="Arial Narrow" w:eastAsia="Times New Roman" w:hAnsi="Arial Narrow" w:cstheme="majorHAnsi"/>
          <w:sz w:val="24"/>
          <w:lang w:val="es-MX" w:eastAsia="es-ES"/>
        </w:rPr>
        <w:t xml:space="preserve"> y la Grafica No 4: </w:t>
      </w:r>
      <w:r w:rsidRPr="00C301E3">
        <w:rPr>
          <w:rFonts w:ascii="Arial Narrow" w:eastAsia="Times New Roman" w:hAnsi="Arial Narrow" w:cstheme="majorHAnsi"/>
          <w:b/>
          <w:bCs/>
          <w:lang w:val="es-ES" w:eastAsia="es-ES"/>
        </w:rPr>
        <w:t xml:space="preserve">DTAM: </w:t>
      </w:r>
      <w:r w:rsidRPr="00C301E3">
        <w:rPr>
          <w:rFonts w:ascii="Arial Narrow" w:eastAsia="Times New Roman" w:hAnsi="Arial Narrow" w:cs="Calibri"/>
          <w:b/>
          <w:bCs/>
          <w:color w:val="000000"/>
          <w:lang w:val="es-ES"/>
        </w:rPr>
        <w:t>Educación Ambiental y comunicaciones:</w:t>
      </w:r>
    </w:p>
    <w:tbl>
      <w:tblPr>
        <w:tblW w:w="6189" w:type="dxa"/>
        <w:jc w:val="center"/>
        <w:tblLook w:val="04A0" w:firstRow="1" w:lastRow="0" w:firstColumn="1" w:lastColumn="0" w:noHBand="0" w:noVBand="1"/>
      </w:tblPr>
      <w:tblGrid>
        <w:gridCol w:w="5129"/>
        <w:gridCol w:w="328"/>
        <w:gridCol w:w="732"/>
      </w:tblGrid>
      <w:tr w:rsidR="00EB027C" w:rsidRPr="00474F5B" w14:paraId="73041A30" w14:textId="77777777" w:rsidTr="00EB027C">
        <w:trPr>
          <w:trHeight w:val="300"/>
          <w:jc w:val="center"/>
        </w:trPr>
        <w:tc>
          <w:tcPr>
            <w:tcW w:w="6189"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4FD32A21" w14:textId="77777777" w:rsidR="00EB027C" w:rsidRPr="00474F5B" w:rsidRDefault="00EB027C" w:rsidP="00EB027C">
            <w:pPr>
              <w:spacing w:after="0" w:line="240" w:lineRule="auto"/>
              <w:jc w:val="center"/>
              <w:rPr>
                <w:rFonts w:ascii="Calibri" w:eastAsia="Times New Roman" w:hAnsi="Calibri" w:cs="Calibri"/>
                <w:b/>
                <w:bCs/>
                <w:color w:val="000000"/>
              </w:rPr>
            </w:pPr>
            <w:r w:rsidRPr="00474F5B">
              <w:rPr>
                <w:rFonts w:ascii="Calibri" w:eastAsia="Times New Roman" w:hAnsi="Calibri" w:cs="Calibri"/>
                <w:b/>
                <w:bCs/>
                <w:color w:val="000000"/>
              </w:rPr>
              <w:t>Tabla No 4: Núcleo Temático: Educación Ambiental y comunicaciones</w:t>
            </w:r>
          </w:p>
        </w:tc>
      </w:tr>
      <w:tr w:rsidR="00EB027C" w:rsidRPr="00474F5B" w14:paraId="60A7FE6B" w14:textId="77777777" w:rsidTr="00EB027C">
        <w:trPr>
          <w:trHeight w:val="600"/>
          <w:jc w:val="center"/>
        </w:trPr>
        <w:tc>
          <w:tcPr>
            <w:tcW w:w="5129" w:type="dxa"/>
            <w:tcBorders>
              <w:top w:val="nil"/>
              <w:left w:val="single" w:sz="4" w:space="0" w:color="auto"/>
              <w:bottom w:val="single" w:sz="4" w:space="0" w:color="auto"/>
              <w:right w:val="single" w:sz="4" w:space="0" w:color="auto"/>
            </w:tcBorders>
            <w:shd w:val="clear" w:color="auto" w:fill="auto"/>
            <w:vAlign w:val="center"/>
            <w:hideMark/>
          </w:tcPr>
          <w:p w14:paraId="7F6D9A58" w14:textId="77777777" w:rsidR="00EB027C" w:rsidRPr="00474F5B" w:rsidRDefault="00EB027C" w:rsidP="00EB027C">
            <w:pPr>
              <w:spacing w:after="0" w:line="240" w:lineRule="auto"/>
              <w:rPr>
                <w:rFonts w:ascii="Calibri" w:eastAsia="Times New Roman" w:hAnsi="Calibri" w:cs="Calibri"/>
                <w:color w:val="000000"/>
              </w:rPr>
            </w:pPr>
            <w:r w:rsidRPr="00474F5B">
              <w:rPr>
                <w:rFonts w:ascii="Calibri" w:eastAsia="Times New Roman" w:hAnsi="Calibri" w:cs="Calibri"/>
                <w:color w:val="000000"/>
              </w:rPr>
              <w:t>Metodologías  (técnicas) para el manejo de publico</w:t>
            </w:r>
          </w:p>
        </w:tc>
        <w:tc>
          <w:tcPr>
            <w:tcW w:w="328" w:type="dxa"/>
            <w:tcBorders>
              <w:top w:val="nil"/>
              <w:left w:val="nil"/>
              <w:bottom w:val="single" w:sz="4" w:space="0" w:color="auto"/>
              <w:right w:val="single" w:sz="4" w:space="0" w:color="auto"/>
            </w:tcBorders>
            <w:shd w:val="clear" w:color="auto" w:fill="auto"/>
            <w:noWrap/>
            <w:vAlign w:val="bottom"/>
            <w:hideMark/>
          </w:tcPr>
          <w:p w14:paraId="2AC72C5D" w14:textId="77777777" w:rsidR="00EB027C" w:rsidRPr="00474F5B" w:rsidRDefault="00EB027C" w:rsidP="00EB027C">
            <w:pPr>
              <w:spacing w:after="0" w:line="240" w:lineRule="auto"/>
              <w:jc w:val="right"/>
              <w:rPr>
                <w:rFonts w:ascii="Calibri" w:eastAsia="Times New Roman" w:hAnsi="Calibri" w:cs="Calibri"/>
                <w:color w:val="000000"/>
              </w:rPr>
            </w:pPr>
            <w:r w:rsidRPr="00474F5B">
              <w:rPr>
                <w:rFonts w:ascii="Calibri" w:eastAsia="Times New Roman" w:hAnsi="Calibri" w:cs="Calibri"/>
                <w:color w:val="000000"/>
              </w:rPr>
              <w:t>1</w:t>
            </w:r>
          </w:p>
        </w:tc>
        <w:tc>
          <w:tcPr>
            <w:tcW w:w="732" w:type="dxa"/>
            <w:tcBorders>
              <w:top w:val="nil"/>
              <w:left w:val="nil"/>
              <w:bottom w:val="single" w:sz="4" w:space="0" w:color="auto"/>
              <w:right w:val="single" w:sz="4" w:space="0" w:color="auto"/>
            </w:tcBorders>
            <w:shd w:val="clear" w:color="auto" w:fill="auto"/>
            <w:noWrap/>
            <w:vAlign w:val="bottom"/>
            <w:hideMark/>
          </w:tcPr>
          <w:p w14:paraId="35FDB225" w14:textId="77777777" w:rsidR="00EB027C" w:rsidRPr="00474F5B" w:rsidRDefault="00EB027C" w:rsidP="00EB027C">
            <w:pPr>
              <w:spacing w:after="0" w:line="240" w:lineRule="auto"/>
              <w:jc w:val="right"/>
              <w:rPr>
                <w:rFonts w:ascii="Calibri" w:eastAsia="Times New Roman" w:hAnsi="Calibri" w:cs="Calibri"/>
                <w:color w:val="000000"/>
              </w:rPr>
            </w:pPr>
            <w:r w:rsidRPr="00474F5B">
              <w:rPr>
                <w:rFonts w:ascii="Calibri" w:eastAsia="Times New Roman" w:hAnsi="Calibri" w:cs="Calibri"/>
                <w:color w:val="000000"/>
              </w:rPr>
              <w:t>50%</w:t>
            </w:r>
          </w:p>
        </w:tc>
      </w:tr>
      <w:tr w:rsidR="00EB027C" w:rsidRPr="00474F5B" w14:paraId="21517675" w14:textId="77777777" w:rsidTr="00EB027C">
        <w:trPr>
          <w:trHeight w:val="300"/>
          <w:jc w:val="center"/>
        </w:trPr>
        <w:tc>
          <w:tcPr>
            <w:tcW w:w="5129" w:type="dxa"/>
            <w:tcBorders>
              <w:top w:val="nil"/>
              <w:left w:val="single" w:sz="4" w:space="0" w:color="auto"/>
              <w:bottom w:val="single" w:sz="4" w:space="0" w:color="auto"/>
              <w:right w:val="single" w:sz="4" w:space="0" w:color="auto"/>
            </w:tcBorders>
            <w:shd w:val="clear" w:color="auto" w:fill="auto"/>
            <w:noWrap/>
            <w:vAlign w:val="bottom"/>
            <w:hideMark/>
          </w:tcPr>
          <w:p w14:paraId="27D84BEE" w14:textId="77777777" w:rsidR="00EB027C" w:rsidRPr="00474F5B" w:rsidRDefault="00EB027C" w:rsidP="00EB027C">
            <w:pPr>
              <w:spacing w:after="0" w:line="240" w:lineRule="auto"/>
              <w:rPr>
                <w:rFonts w:ascii="Calibri" w:eastAsia="Times New Roman" w:hAnsi="Calibri" w:cs="Calibri"/>
                <w:color w:val="000000"/>
              </w:rPr>
            </w:pPr>
            <w:r w:rsidRPr="00474F5B">
              <w:rPr>
                <w:rFonts w:ascii="Calibri" w:eastAsia="Times New Roman" w:hAnsi="Calibri" w:cs="Calibri"/>
                <w:color w:val="000000"/>
              </w:rPr>
              <w:t>Elaboración y redacción de Guiones</w:t>
            </w:r>
          </w:p>
        </w:tc>
        <w:tc>
          <w:tcPr>
            <w:tcW w:w="328" w:type="dxa"/>
            <w:tcBorders>
              <w:top w:val="nil"/>
              <w:left w:val="nil"/>
              <w:bottom w:val="single" w:sz="4" w:space="0" w:color="auto"/>
              <w:right w:val="single" w:sz="4" w:space="0" w:color="auto"/>
            </w:tcBorders>
            <w:shd w:val="clear" w:color="auto" w:fill="auto"/>
            <w:noWrap/>
            <w:vAlign w:val="bottom"/>
            <w:hideMark/>
          </w:tcPr>
          <w:p w14:paraId="2FE5A302" w14:textId="77777777" w:rsidR="00EB027C" w:rsidRPr="00474F5B" w:rsidRDefault="00EB027C" w:rsidP="00EB027C">
            <w:pPr>
              <w:spacing w:after="0" w:line="240" w:lineRule="auto"/>
              <w:jc w:val="right"/>
              <w:rPr>
                <w:rFonts w:ascii="Calibri" w:eastAsia="Times New Roman" w:hAnsi="Calibri" w:cs="Calibri"/>
                <w:color w:val="000000"/>
              </w:rPr>
            </w:pPr>
            <w:r w:rsidRPr="00474F5B">
              <w:rPr>
                <w:rFonts w:ascii="Calibri" w:eastAsia="Times New Roman" w:hAnsi="Calibri" w:cs="Calibri"/>
                <w:color w:val="000000"/>
              </w:rPr>
              <w:t>1</w:t>
            </w:r>
          </w:p>
        </w:tc>
        <w:tc>
          <w:tcPr>
            <w:tcW w:w="732" w:type="dxa"/>
            <w:tcBorders>
              <w:top w:val="nil"/>
              <w:left w:val="nil"/>
              <w:bottom w:val="single" w:sz="4" w:space="0" w:color="auto"/>
              <w:right w:val="single" w:sz="4" w:space="0" w:color="auto"/>
            </w:tcBorders>
            <w:shd w:val="clear" w:color="auto" w:fill="auto"/>
            <w:noWrap/>
            <w:vAlign w:val="bottom"/>
            <w:hideMark/>
          </w:tcPr>
          <w:p w14:paraId="17AB4A63" w14:textId="77777777" w:rsidR="00EB027C" w:rsidRPr="00474F5B" w:rsidRDefault="00EB027C" w:rsidP="00EB027C">
            <w:pPr>
              <w:spacing w:after="0" w:line="240" w:lineRule="auto"/>
              <w:jc w:val="right"/>
              <w:rPr>
                <w:rFonts w:ascii="Calibri" w:eastAsia="Times New Roman" w:hAnsi="Calibri" w:cs="Calibri"/>
                <w:color w:val="000000"/>
              </w:rPr>
            </w:pPr>
            <w:r w:rsidRPr="00474F5B">
              <w:rPr>
                <w:rFonts w:ascii="Calibri" w:eastAsia="Times New Roman" w:hAnsi="Calibri" w:cs="Calibri"/>
                <w:color w:val="000000"/>
              </w:rPr>
              <w:t>50%</w:t>
            </w:r>
          </w:p>
        </w:tc>
      </w:tr>
      <w:tr w:rsidR="00EB027C" w:rsidRPr="00474F5B" w14:paraId="23032832" w14:textId="77777777" w:rsidTr="00EB027C">
        <w:trPr>
          <w:trHeight w:val="300"/>
          <w:jc w:val="center"/>
        </w:trPr>
        <w:tc>
          <w:tcPr>
            <w:tcW w:w="5129" w:type="dxa"/>
            <w:tcBorders>
              <w:top w:val="nil"/>
              <w:left w:val="single" w:sz="4" w:space="0" w:color="auto"/>
              <w:bottom w:val="single" w:sz="4" w:space="0" w:color="auto"/>
              <w:right w:val="single" w:sz="4" w:space="0" w:color="auto"/>
            </w:tcBorders>
            <w:shd w:val="clear" w:color="auto" w:fill="auto"/>
            <w:vAlign w:val="center"/>
            <w:hideMark/>
          </w:tcPr>
          <w:p w14:paraId="4D3A2CB6" w14:textId="77777777" w:rsidR="00EB027C" w:rsidRPr="00474F5B" w:rsidRDefault="00EB027C" w:rsidP="00EB027C">
            <w:pPr>
              <w:spacing w:after="0" w:line="240" w:lineRule="auto"/>
              <w:rPr>
                <w:rFonts w:ascii="Calibri" w:eastAsia="Times New Roman" w:hAnsi="Calibri" w:cs="Calibri"/>
                <w:color w:val="000000"/>
              </w:rPr>
            </w:pPr>
            <w:r w:rsidRPr="00474F5B">
              <w:rPr>
                <w:rFonts w:ascii="Calibri" w:eastAsia="Times New Roman" w:hAnsi="Calibri" w:cs="Calibri"/>
                <w:color w:val="000000"/>
              </w:rPr>
              <w:t>Total</w:t>
            </w:r>
          </w:p>
        </w:tc>
        <w:tc>
          <w:tcPr>
            <w:tcW w:w="328" w:type="dxa"/>
            <w:tcBorders>
              <w:top w:val="nil"/>
              <w:left w:val="nil"/>
              <w:bottom w:val="single" w:sz="4" w:space="0" w:color="auto"/>
              <w:right w:val="single" w:sz="4" w:space="0" w:color="auto"/>
            </w:tcBorders>
            <w:shd w:val="clear" w:color="auto" w:fill="auto"/>
            <w:noWrap/>
            <w:vAlign w:val="bottom"/>
            <w:hideMark/>
          </w:tcPr>
          <w:p w14:paraId="4BD22386" w14:textId="77777777" w:rsidR="00EB027C" w:rsidRPr="00474F5B" w:rsidRDefault="00EB027C" w:rsidP="00EB027C">
            <w:pPr>
              <w:spacing w:after="0" w:line="240" w:lineRule="auto"/>
              <w:jc w:val="right"/>
              <w:rPr>
                <w:rFonts w:ascii="Calibri" w:eastAsia="Times New Roman" w:hAnsi="Calibri" w:cs="Calibri"/>
                <w:color w:val="000000"/>
              </w:rPr>
            </w:pPr>
            <w:r w:rsidRPr="00474F5B">
              <w:rPr>
                <w:rFonts w:ascii="Calibri" w:eastAsia="Times New Roman" w:hAnsi="Calibri" w:cs="Calibri"/>
                <w:color w:val="000000"/>
              </w:rPr>
              <w:t>2</w:t>
            </w:r>
          </w:p>
        </w:tc>
        <w:tc>
          <w:tcPr>
            <w:tcW w:w="732" w:type="dxa"/>
            <w:tcBorders>
              <w:top w:val="nil"/>
              <w:left w:val="nil"/>
              <w:bottom w:val="single" w:sz="4" w:space="0" w:color="auto"/>
              <w:right w:val="single" w:sz="4" w:space="0" w:color="auto"/>
            </w:tcBorders>
            <w:shd w:val="clear" w:color="auto" w:fill="auto"/>
            <w:noWrap/>
            <w:vAlign w:val="bottom"/>
            <w:hideMark/>
          </w:tcPr>
          <w:p w14:paraId="57A9AA9D" w14:textId="77777777" w:rsidR="00EB027C" w:rsidRPr="00474F5B" w:rsidRDefault="00EB027C" w:rsidP="00EB027C">
            <w:pPr>
              <w:spacing w:after="0" w:line="240" w:lineRule="auto"/>
              <w:jc w:val="right"/>
              <w:rPr>
                <w:rFonts w:ascii="Calibri" w:eastAsia="Times New Roman" w:hAnsi="Calibri" w:cs="Calibri"/>
                <w:color w:val="000000"/>
              </w:rPr>
            </w:pPr>
            <w:r w:rsidRPr="00474F5B">
              <w:rPr>
                <w:rFonts w:ascii="Calibri" w:eastAsia="Times New Roman" w:hAnsi="Calibri" w:cs="Calibri"/>
                <w:color w:val="000000"/>
              </w:rPr>
              <w:t>100%</w:t>
            </w:r>
          </w:p>
        </w:tc>
      </w:tr>
    </w:tbl>
    <w:p w14:paraId="4B29D3DD" w14:textId="77777777" w:rsidR="00EB027C" w:rsidRPr="00C301E3" w:rsidRDefault="00EB027C" w:rsidP="00EB027C">
      <w:pPr>
        <w:pStyle w:val="Prrafodelista"/>
        <w:ind w:left="1800"/>
        <w:rPr>
          <w:rFonts w:ascii="Arial Narrow" w:eastAsia="Times New Roman" w:hAnsi="Arial Narrow" w:cstheme="majorHAnsi"/>
          <w:sz w:val="24"/>
          <w:lang w:val="es-MX" w:eastAsia="es-ES"/>
        </w:rPr>
      </w:pPr>
    </w:p>
    <w:p w14:paraId="1EB1ACFD"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21462860" w14:textId="77777777" w:rsidR="00EB027C" w:rsidRDefault="00EB027C" w:rsidP="00EB027C">
      <w:pPr>
        <w:pStyle w:val="Prrafodelista"/>
        <w:ind w:left="0"/>
        <w:jc w:val="center"/>
        <w:rPr>
          <w:rFonts w:ascii="Arial Narrow" w:eastAsia="Times New Roman" w:hAnsi="Arial Narrow" w:cs="Calibri"/>
          <w:b/>
          <w:bCs/>
          <w:color w:val="000000"/>
          <w:lang w:val="es-ES"/>
        </w:rPr>
      </w:pPr>
      <w:r w:rsidRPr="00C301E3">
        <w:rPr>
          <w:rFonts w:ascii="Arial Narrow" w:eastAsia="Times New Roman" w:hAnsi="Arial Narrow" w:cstheme="majorHAnsi"/>
          <w:b/>
          <w:sz w:val="24"/>
          <w:lang w:val="es-MX" w:eastAsia="es-ES"/>
        </w:rPr>
        <w:t>Grafica # 4</w:t>
      </w:r>
      <w:r>
        <w:rPr>
          <w:rFonts w:ascii="Arial Narrow" w:eastAsia="Times New Roman" w:hAnsi="Arial Narrow" w:cstheme="majorHAnsi"/>
          <w:b/>
          <w:sz w:val="24"/>
          <w:lang w:val="es-MX" w:eastAsia="es-ES"/>
        </w:rPr>
        <w:t xml:space="preserve">. </w:t>
      </w:r>
      <w:r w:rsidRPr="00C301E3">
        <w:rPr>
          <w:rFonts w:ascii="Arial Narrow" w:eastAsia="Times New Roman" w:hAnsi="Arial Narrow" w:cs="Calibri"/>
          <w:b/>
          <w:bCs/>
          <w:color w:val="000000"/>
          <w:lang w:val="es-ES"/>
        </w:rPr>
        <w:t>Educación Ambiental y comunicaciones</w:t>
      </w:r>
    </w:p>
    <w:p w14:paraId="1B87A2C6"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3D7C4CBD" w14:textId="77777777" w:rsidR="00EB027C" w:rsidRPr="00C301E3" w:rsidRDefault="00EB027C" w:rsidP="00EB027C">
      <w:pPr>
        <w:pStyle w:val="Prrafodelista"/>
        <w:ind w:left="142"/>
        <w:jc w:val="center"/>
        <w:rPr>
          <w:rFonts w:ascii="Arial Narrow" w:eastAsia="Times New Roman" w:hAnsi="Arial Narrow" w:cstheme="majorHAnsi"/>
          <w:sz w:val="24"/>
          <w:lang w:val="es-MX" w:eastAsia="es-ES"/>
        </w:rPr>
      </w:pPr>
      <w:r>
        <w:rPr>
          <w:noProof/>
          <w:lang w:val="en-US"/>
        </w:rPr>
        <w:drawing>
          <wp:inline distT="0" distB="0" distL="0" distR="0" wp14:anchorId="7711EAAD" wp14:editId="0564D607">
            <wp:extent cx="4572000" cy="2743200"/>
            <wp:effectExtent l="0" t="0" r="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98BB16" w14:textId="77777777" w:rsidR="00EB027C" w:rsidRPr="00C301E3" w:rsidRDefault="00EB027C" w:rsidP="00EB027C">
      <w:pPr>
        <w:pStyle w:val="Prrafodelista"/>
        <w:ind w:left="1800"/>
        <w:rPr>
          <w:rFonts w:ascii="Arial Narrow" w:eastAsia="Times New Roman" w:hAnsi="Arial Narrow" w:cstheme="majorHAnsi"/>
          <w:sz w:val="24"/>
          <w:lang w:val="es-MX" w:eastAsia="es-ES"/>
        </w:rPr>
      </w:pPr>
    </w:p>
    <w:p w14:paraId="524E1F52" w14:textId="77777777" w:rsidR="00EB027C" w:rsidRPr="00C301E3" w:rsidRDefault="00EB027C" w:rsidP="00EB027C">
      <w:pPr>
        <w:jc w:val="both"/>
        <w:rPr>
          <w:rFonts w:ascii="Arial Narrow" w:eastAsia="Times New Roman" w:hAnsi="Arial Narrow" w:cstheme="majorHAnsi"/>
          <w:sz w:val="24"/>
          <w:lang w:val="es-MX" w:eastAsia="es-ES"/>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 xml:space="preserve">núcleo temático </w:t>
      </w:r>
      <w:r w:rsidRPr="00C301E3">
        <w:rPr>
          <w:rFonts w:ascii="Arial Narrow" w:eastAsia="Times New Roman" w:hAnsi="Arial Narrow" w:cs="Calibri"/>
          <w:b/>
          <w:bCs/>
          <w:color w:val="000000"/>
          <w:lang w:val="es-ES"/>
        </w:rPr>
        <w:t>Gestión Administrativa y contratación Publica</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5: </w:t>
      </w:r>
      <w:r w:rsidRPr="00C301E3">
        <w:rPr>
          <w:rFonts w:ascii="Arial Narrow" w:eastAsia="Times New Roman" w:hAnsi="Arial Narrow" w:cs="Calibri"/>
          <w:b/>
          <w:bCs/>
          <w:color w:val="000000"/>
          <w:lang w:val="es-ES"/>
        </w:rPr>
        <w:t>Gestión Administrativa y contratación Publica</w:t>
      </w:r>
      <w:r w:rsidRPr="00C301E3">
        <w:rPr>
          <w:rFonts w:ascii="Arial Narrow" w:eastAsia="Times New Roman" w:hAnsi="Arial Narrow" w:cstheme="majorHAnsi"/>
          <w:sz w:val="24"/>
          <w:lang w:val="es-MX" w:eastAsia="es-ES"/>
        </w:rPr>
        <w:t xml:space="preserve"> y en la Grafica No 5: </w:t>
      </w:r>
      <w:r w:rsidRPr="00C301E3">
        <w:rPr>
          <w:rFonts w:ascii="Arial Narrow" w:eastAsia="Times New Roman" w:hAnsi="Arial Narrow" w:cstheme="majorHAnsi"/>
          <w:b/>
          <w:bCs/>
          <w:lang w:val="es-ES" w:eastAsia="es-ES"/>
        </w:rPr>
        <w:t xml:space="preserve">DTAM: </w:t>
      </w:r>
      <w:r w:rsidRPr="00C301E3">
        <w:rPr>
          <w:rFonts w:ascii="Arial Narrow" w:eastAsia="Times New Roman" w:hAnsi="Arial Narrow" w:cs="Calibri"/>
          <w:b/>
          <w:bCs/>
          <w:color w:val="000000"/>
          <w:lang w:val="es-ES"/>
        </w:rPr>
        <w:t>Gestión Administrativa y contratación Publica</w:t>
      </w:r>
    </w:p>
    <w:p w14:paraId="1A146EF3" w14:textId="77777777" w:rsidR="00EB027C" w:rsidRPr="00C301E3" w:rsidRDefault="00EB027C" w:rsidP="00EB027C">
      <w:pPr>
        <w:pStyle w:val="Prrafodelista"/>
        <w:ind w:left="1800"/>
        <w:rPr>
          <w:rFonts w:ascii="Arial Narrow" w:eastAsia="Times New Roman" w:hAnsi="Arial Narrow" w:cstheme="majorHAnsi"/>
          <w:sz w:val="24"/>
          <w:lang w:val="es-MX" w:eastAsia="es-ES"/>
        </w:rPr>
      </w:pPr>
    </w:p>
    <w:tbl>
      <w:tblPr>
        <w:tblW w:w="7538" w:type="dxa"/>
        <w:jc w:val="center"/>
        <w:tblLook w:val="04A0" w:firstRow="1" w:lastRow="0" w:firstColumn="1" w:lastColumn="0" w:noHBand="0" w:noVBand="1"/>
      </w:tblPr>
      <w:tblGrid>
        <w:gridCol w:w="6218"/>
        <w:gridCol w:w="407"/>
        <w:gridCol w:w="913"/>
      </w:tblGrid>
      <w:tr w:rsidR="00EB027C" w:rsidRPr="00C301E3" w14:paraId="6744E825" w14:textId="77777777" w:rsidTr="00EB027C">
        <w:trPr>
          <w:trHeight w:val="663"/>
          <w:jc w:val="center"/>
        </w:trPr>
        <w:tc>
          <w:tcPr>
            <w:tcW w:w="7538"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1CF111CF" w14:textId="77777777" w:rsidR="00EB027C" w:rsidRPr="00C301E3" w:rsidRDefault="00EB027C" w:rsidP="00EB027C">
            <w:pPr>
              <w:spacing w:after="0" w:line="240" w:lineRule="auto"/>
              <w:rPr>
                <w:rFonts w:ascii="Arial Narrow" w:eastAsia="Times New Roman" w:hAnsi="Arial Narrow" w:cs="Calibri"/>
                <w:b/>
                <w:bCs/>
                <w:color w:val="000000"/>
                <w:lang w:val="es-ES"/>
              </w:rPr>
            </w:pPr>
            <w:r w:rsidRPr="00C301E3">
              <w:rPr>
                <w:rFonts w:ascii="Arial Narrow" w:eastAsia="Times New Roman" w:hAnsi="Arial Narrow" w:cs="Calibri"/>
                <w:b/>
                <w:bCs/>
                <w:color w:val="000000"/>
                <w:lang w:val="es-ES"/>
              </w:rPr>
              <w:t>Tabla No 5: Núcleo Temático: Gestión Administrativa y contratación Publica</w:t>
            </w:r>
          </w:p>
        </w:tc>
      </w:tr>
      <w:tr w:rsidR="00EB027C" w:rsidRPr="00C301E3" w14:paraId="46D82F1D" w14:textId="77777777" w:rsidTr="00EB027C">
        <w:trPr>
          <w:trHeight w:val="698"/>
          <w:jc w:val="center"/>
        </w:trPr>
        <w:tc>
          <w:tcPr>
            <w:tcW w:w="6218" w:type="dxa"/>
            <w:tcBorders>
              <w:top w:val="nil"/>
              <w:left w:val="single" w:sz="4" w:space="0" w:color="auto"/>
              <w:bottom w:val="single" w:sz="4" w:space="0" w:color="auto"/>
              <w:right w:val="single" w:sz="4" w:space="0" w:color="auto"/>
            </w:tcBorders>
            <w:shd w:val="clear" w:color="auto" w:fill="auto"/>
            <w:vAlign w:val="center"/>
            <w:hideMark/>
          </w:tcPr>
          <w:p w14:paraId="598ACB40" w14:textId="77777777" w:rsidR="00EB027C" w:rsidRPr="00C301E3" w:rsidRDefault="00EB027C" w:rsidP="00EB027C">
            <w:pPr>
              <w:spacing w:after="0" w:line="240" w:lineRule="auto"/>
              <w:rPr>
                <w:rFonts w:ascii="Arial Narrow" w:eastAsia="Times New Roman" w:hAnsi="Arial Narrow" w:cs="Calibri"/>
                <w:color w:val="000000"/>
                <w:lang w:val="es-ES"/>
              </w:rPr>
            </w:pPr>
            <w:r w:rsidRPr="00C301E3">
              <w:rPr>
                <w:rFonts w:ascii="Arial Narrow" w:eastAsia="Times New Roman" w:hAnsi="Arial Narrow" w:cs="Calibri"/>
                <w:color w:val="000000"/>
                <w:lang w:val="es-ES"/>
              </w:rPr>
              <w:t>Procedimientos administrativos y de contratación-supervisión</w:t>
            </w:r>
          </w:p>
        </w:tc>
        <w:tc>
          <w:tcPr>
            <w:tcW w:w="407" w:type="dxa"/>
            <w:tcBorders>
              <w:top w:val="nil"/>
              <w:left w:val="nil"/>
              <w:bottom w:val="single" w:sz="4" w:space="0" w:color="auto"/>
              <w:right w:val="single" w:sz="4" w:space="0" w:color="auto"/>
            </w:tcBorders>
            <w:shd w:val="clear" w:color="auto" w:fill="auto"/>
            <w:noWrap/>
            <w:vAlign w:val="bottom"/>
            <w:hideMark/>
          </w:tcPr>
          <w:p w14:paraId="3CA44119"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1</w:t>
            </w:r>
          </w:p>
        </w:tc>
        <w:tc>
          <w:tcPr>
            <w:tcW w:w="912" w:type="dxa"/>
            <w:tcBorders>
              <w:top w:val="nil"/>
              <w:left w:val="nil"/>
              <w:bottom w:val="single" w:sz="4" w:space="0" w:color="auto"/>
              <w:right w:val="single" w:sz="4" w:space="0" w:color="auto"/>
            </w:tcBorders>
            <w:shd w:val="clear" w:color="auto" w:fill="auto"/>
            <w:noWrap/>
            <w:vAlign w:val="bottom"/>
            <w:hideMark/>
          </w:tcPr>
          <w:p w14:paraId="046236AD"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33%</w:t>
            </w:r>
          </w:p>
        </w:tc>
      </w:tr>
      <w:tr w:rsidR="00EB027C" w:rsidRPr="00C301E3" w14:paraId="724D8D4B" w14:textId="77777777" w:rsidTr="00EB027C">
        <w:trPr>
          <w:trHeight w:val="698"/>
          <w:jc w:val="center"/>
        </w:trPr>
        <w:tc>
          <w:tcPr>
            <w:tcW w:w="6218" w:type="dxa"/>
            <w:tcBorders>
              <w:top w:val="nil"/>
              <w:left w:val="single" w:sz="4" w:space="0" w:color="auto"/>
              <w:bottom w:val="single" w:sz="4" w:space="0" w:color="auto"/>
              <w:right w:val="single" w:sz="4" w:space="0" w:color="auto"/>
            </w:tcBorders>
            <w:shd w:val="clear" w:color="auto" w:fill="auto"/>
            <w:vAlign w:val="center"/>
            <w:hideMark/>
          </w:tcPr>
          <w:p w14:paraId="6E944213" w14:textId="77777777" w:rsidR="00EB027C" w:rsidRPr="00C301E3" w:rsidRDefault="00EB027C" w:rsidP="00EB027C">
            <w:pPr>
              <w:spacing w:after="0" w:line="240" w:lineRule="auto"/>
              <w:rPr>
                <w:rFonts w:ascii="Arial Narrow" w:eastAsia="Times New Roman" w:hAnsi="Arial Narrow" w:cs="Calibri"/>
                <w:color w:val="000000"/>
                <w:lang w:val="es-ES"/>
              </w:rPr>
            </w:pPr>
            <w:r w:rsidRPr="00C301E3">
              <w:rPr>
                <w:rFonts w:ascii="Arial Narrow" w:eastAsia="Times New Roman" w:hAnsi="Arial Narrow" w:cs="Calibri"/>
                <w:color w:val="000000"/>
                <w:lang w:val="es-ES"/>
              </w:rPr>
              <w:t>Manejo del SECOP y Plataforma Olimpia</w:t>
            </w:r>
          </w:p>
        </w:tc>
        <w:tc>
          <w:tcPr>
            <w:tcW w:w="407" w:type="dxa"/>
            <w:tcBorders>
              <w:top w:val="nil"/>
              <w:left w:val="nil"/>
              <w:bottom w:val="single" w:sz="4" w:space="0" w:color="auto"/>
              <w:right w:val="single" w:sz="4" w:space="0" w:color="auto"/>
            </w:tcBorders>
            <w:shd w:val="clear" w:color="auto" w:fill="auto"/>
            <w:noWrap/>
            <w:vAlign w:val="bottom"/>
            <w:hideMark/>
          </w:tcPr>
          <w:p w14:paraId="48B7CB3D"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1</w:t>
            </w:r>
          </w:p>
        </w:tc>
        <w:tc>
          <w:tcPr>
            <w:tcW w:w="912" w:type="dxa"/>
            <w:tcBorders>
              <w:top w:val="nil"/>
              <w:left w:val="nil"/>
              <w:bottom w:val="single" w:sz="4" w:space="0" w:color="auto"/>
              <w:right w:val="single" w:sz="4" w:space="0" w:color="auto"/>
            </w:tcBorders>
            <w:shd w:val="clear" w:color="auto" w:fill="auto"/>
            <w:noWrap/>
            <w:vAlign w:val="bottom"/>
            <w:hideMark/>
          </w:tcPr>
          <w:p w14:paraId="4DFCB235"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33%</w:t>
            </w:r>
          </w:p>
        </w:tc>
      </w:tr>
      <w:tr w:rsidR="00EB027C" w:rsidRPr="00C301E3" w14:paraId="55E3B55E" w14:textId="77777777" w:rsidTr="00EB027C">
        <w:trPr>
          <w:trHeight w:val="698"/>
          <w:jc w:val="center"/>
        </w:trPr>
        <w:tc>
          <w:tcPr>
            <w:tcW w:w="6218" w:type="dxa"/>
            <w:tcBorders>
              <w:top w:val="nil"/>
              <w:left w:val="single" w:sz="4" w:space="0" w:color="auto"/>
              <w:bottom w:val="single" w:sz="4" w:space="0" w:color="auto"/>
              <w:right w:val="single" w:sz="4" w:space="0" w:color="auto"/>
            </w:tcBorders>
            <w:shd w:val="clear" w:color="auto" w:fill="auto"/>
            <w:vAlign w:val="center"/>
            <w:hideMark/>
          </w:tcPr>
          <w:p w14:paraId="2432619F" w14:textId="77777777" w:rsidR="00EB027C" w:rsidRPr="00C301E3" w:rsidRDefault="00EB027C" w:rsidP="00EB027C">
            <w:pPr>
              <w:spacing w:after="0" w:line="240" w:lineRule="auto"/>
              <w:rPr>
                <w:rFonts w:ascii="Arial Narrow" w:eastAsia="Times New Roman" w:hAnsi="Arial Narrow" w:cs="Calibri"/>
                <w:color w:val="000000"/>
                <w:lang w:val="es-ES"/>
              </w:rPr>
            </w:pPr>
            <w:r w:rsidRPr="00C301E3">
              <w:rPr>
                <w:rFonts w:ascii="Arial Narrow" w:eastAsia="Times New Roman" w:hAnsi="Arial Narrow" w:cs="Calibri"/>
                <w:color w:val="000000"/>
                <w:lang w:val="es-ES"/>
              </w:rPr>
              <w:t>Formulación de proyectos en la ficha MGA</w:t>
            </w:r>
          </w:p>
        </w:tc>
        <w:tc>
          <w:tcPr>
            <w:tcW w:w="407" w:type="dxa"/>
            <w:tcBorders>
              <w:top w:val="nil"/>
              <w:left w:val="nil"/>
              <w:bottom w:val="single" w:sz="4" w:space="0" w:color="auto"/>
              <w:right w:val="single" w:sz="4" w:space="0" w:color="auto"/>
            </w:tcBorders>
            <w:shd w:val="clear" w:color="auto" w:fill="auto"/>
            <w:noWrap/>
            <w:vAlign w:val="bottom"/>
            <w:hideMark/>
          </w:tcPr>
          <w:p w14:paraId="3BD7CF7A"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1</w:t>
            </w:r>
          </w:p>
        </w:tc>
        <w:tc>
          <w:tcPr>
            <w:tcW w:w="912" w:type="dxa"/>
            <w:tcBorders>
              <w:top w:val="nil"/>
              <w:left w:val="nil"/>
              <w:bottom w:val="single" w:sz="4" w:space="0" w:color="auto"/>
              <w:right w:val="single" w:sz="4" w:space="0" w:color="auto"/>
            </w:tcBorders>
            <w:shd w:val="clear" w:color="auto" w:fill="auto"/>
            <w:noWrap/>
            <w:vAlign w:val="bottom"/>
            <w:hideMark/>
          </w:tcPr>
          <w:p w14:paraId="613F566E"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33%</w:t>
            </w:r>
          </w:p>
        </w:tc>
      </w:tr>
      <w:tr w:rsidR="00EB027C" w:rsidRPr="00C301E3" w14:paraId="01305960" w14:textId="77777777" w:rsidTr="00EB027C">
        <w:trPr>
          <w:trHeight w:val="349"/>
          <w:jc w:val="center"/>
        </w:trPr>
        <w:tc>
          <w:tcPr>
            <w:tcW w:w="6218" w:type="dxa"/>
            <w:tcBorders>
              <w:top w:val="nil"/>
              <w:left w:val="single" w:sz="4" w:space="0" w:color="auto"/>
              <w:bottom w:val="single" w:sz="4" w:space="0" w:color="auto"/>
              <w:right w:val="single" w:sz="4" w:space="0" w:color="auto"/>
            </w:tcBorders>
            <w:shd w:val="clear" w:color="auto" w:fill="auto"/>
            <w:vAlign w:val="center"/>
            <w:hideMark/>
          </w:tcPr>
          <w:p w14:paraId="1BB1B736" w14:textId="77777777" w:rsidR="00EB027C" w:rsidRPr="00C301E3" w:rsidRDefault="00EB027C" w:rsidP="00EB027C">
            <w:pPr>
              <w:spacing w:after="0" w:line="240" w:lineRule="auto"/>
              <w:rPr>
                <w:rFonts w:ascii="Arial Narrow" w:eastAsia="Times New Roman" w:hAnsi="Arial Narrow" w:cs="Calibri"/>
                <w:color w:val="000000"/>
                <w:lang w:val="en-US"/>
              </w:rPr>
            </w:pPr>
            <w:r w:rsidRPr="00C301E3">
              <w:rPr>
                <w:rFonts w:ascii="Arial Narrow" w:eastAsia="Times New Roman" w:hAnsi="Arial Narrow" w:cs="Calibri"/>
                <w:color w:val="000000"/>
                <w:lang w:val="en-US"/>
              </w:rPr>
              <w:t>Total</w:t>
            </w:r>
          </w:p>
        </w:tc>
        <w:tc>
          <w:tcPr>
            <w:tcW w:w="407" w:type="dxa"/>
            <w:tcBorders>
              <w:top w:val="nil"/>
              <w:left w:val="nil"/>
              <w:bottom w:val="single" w:sz="4" w:space="0" w:color="auto"/>
              <w:right w:val="single" w:sz="4" w:space="0" w:color="auto"/>
            </w:tcBorders>
            <w:shd w:val="clear" w:color="auto" w:fill="auto"/>
            <w:noWrap/>
            <w:vAlign w:val="bottom"/>
            <w:hideMark/>
          </w:tcPr>
          <w:p w14:paraId="0BCE40DA"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3</w:t>
            </w:r>
          </w:p>
        </w:tc>
        <w:tc>
          <w:tcPr>
            <w:tcW w:w="912" w:type="dxa"/>
            <w:tcBorders>
              <w:top w:val="nil"/>
              <w:left w:val="nil"/>
              <w:bottom w:val="single" w:sz="4" w:space="0" w:color="auto"/>
              <w:right w:val="single" w:sz="4" w:space="0" w:color="auto"/>
            </w:tcBorders>
            <w:shd w:val="clear" w:color="auto" w:fill="auto"/>
            <w:noWrap/>
            <w:vAlign w:val="bottom"/>
            <w:hideMark/>
          </w:tcPr>
          <w:p w14:paraId="029AA173"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100%</w:t>
            </w:r>
          </w:p>
        </w:tc>
      </w:tr>
    </w:tbl>
    <w:p w14:paraId="36E16BE1" w14:textId="77777777" w:rsidR="00EB027C" w:rsidRPr="00C301E3" w:rsidRDefault="00EB027C" w:rsidP="00EB027C">
      <w:pPr>
        <w:pStyle w:val="Prrafodelista"/>
        <w:ind w:left="567"/>
        <w:rPr>
          <w:rFonts w:ascii="Arial Narrow" w:eastAsia="Times New Roman" w:hAnsi="Arial Narrow" w:cstheme="majorHAnsi"/>
          <w:sz w:val="24"/>
          <w:lang w:val="es-MX" w:eastAsia="es-ES"/>
        </w:rPr>
      </w:pPr>
    </w:p>
    <w:p w14:paraId="00F46377"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3A986C9A" w14:textId="77777777" w:rsidR="00EB027C" w:rsidRDefault="00EB027C" w:rsidP="00EB027C">
      <w:pPr>
        <w:pStyle w:val="Prrafodelista"/>
        <w:ind w:left="0"/>
        <w:jc w:val="center"/>
        <w:rPr>
          <w:rFonts w:ascii="Arial Narrow" w:eastAsia="Times New Roman" w:hAnsi="Arial Narrow" w:cstheme="majorHAnsi"/>
          <w:b/>
          <w:sz w:val="24"/>
          <w:lang w:val="es-MX" w:eastAsia="es-ES"/>
        </w:rPr>
      </w:pPr>
    </w:p>
    <w:p w14:paraId="048B1569" w14:textId="77777777" w:rsidR="00EB027C" w:rsidRDefault="00EB027C" w:rsidP="00EB027C">
      <w:pPr>
        <w:pStyle w:val="Prrafodelista"/>
        <w:ind w:left="0"/>
        <w:jc w:val="center"/>
        <w:rPr>
          <w:rFonts w:ascii="Arial Narrow" w:eastAsia="Times New Roman" w:hAnsi="Arial Narrow" w:cstheme="majorHAnsi"/>
          <w:b/>
          <w:sz w:val="24"/>
          <w:lang w:val="es-MX" w:eastAsia="es-ES"/>
        </w:rPr>
      </w:pPr>
    </w:p>
    <w:p w14:paraId="66C10454" w14:textId="77777777" w:rsidR="00EB027C" w:rsidRDefault="00EB027C" w:rsidP="00EB027C">
      <w:pPr>
        <w:pStyle w:val="Prrafodelista"/>
        <w:ind w:left="0"/>
        <w:jc w:val="center"/>
        <w:rPr>
          <w:rFonts w:ascii="Arial Narrow" w:eastAsia="Times New Roman" w:hAnsi="Arial Narrow" w:cstheme="majorHAnsi"/>
          <w:b/>
          <w:sz w:val="24"/>
          <w:lang w:val="es-MX" w:eastAsia="es-ES"/>
        </w:rPr>
      </w:pPr>
    </w:p>
    <w:p w14:paraId="15D00AA5" w14:textId="77777777" w:rsidR="00EB027C" w:rsidRDefault="00EB027C" w:rsidP="00EB027C">
      <w:pPr>
        <w:pStyle w:val="Prrafodelista"/>
        <w:ind w:left="0"/>
        <w:jc w:val="center"/>
        <w:rPr>
          <w:rFonts w:ascii="Arial Narrow" w:eastAsia="Times New Roman" w:hAnsi="Arial Narrow" w:cstheme="majorHAnsi"/>
          <w:b/>
          <w:sz w:val="24"/>
          <w:lang w:val="es-MX" w:eastAsia="es-ES"/>
        </w:rPr>
      </w:pPr>
    </w:p>
    <w:p w14:paraId="693526A5" w14:textId="77777777" w:rsidR="00EB027C" w:rsidRDefault="00EB027C" w:rsidP="00EB027C">
      <w:pPr>
        <w:pStyle w:val="Prrafodelista"/>
        <w:ind w:left="0"/>
        <w:jc w:val="center"/>
        <w:rPr>
          <w:rFonts w:ascii="Arial Narrow" w:eastAsia="Times New Roman" w:hAnsi="Arial Narrow" w:cstheme="majorHAnsi"/>
          <w:b/>
          <w:sz w:val="24"/>
          <w:lang w:val="es-MX" w:eastAsia="es-ES"/>
        </w:rPr>
      </w:pPr>
    </w:p>
    <w:p w14:paraId="37186574" w14:textId="77777777" w:rsidR="00EB027C" w:rsidRDefault="00EB027C" w:rsidP="00EB027C">
      <w:pPr>
        <w:pStyle w:val="Prrafodelista"/>
        <w:ind w:left="0"/>
        <w:jc w:val="center"/>
        <w:rPr>
          <w:rFonts w:ascii="Arial Narrow" w:eastAsia="Times New Roman" w:hAnsi="Arial Narrow" w:cstheme="majorHAnsi"/>
          <w:b/>
          <w:sz w:val="24"/>
          <w:lang w:val="es-MX" w:eastAsia="es-ES"/>
        </w:rPr>
      </w:pPr>
    </w:p>
    <w:p w14:paraId="3DF8E0FE"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0FDC3F8D" w14:textId="77777777" w:rsidR="00EB027C" w:rsidRDefault="00EB027C" w:rsidP="00EB027C">
      <w:pPr>
        <w:pStyle w:val="Prrafodelista"/>
        <w:ind w:left="0"/>
        <w:jc w:val="center"/>
        <w:rPr>
          <w:rFonts w:ascii="Arial Narrow" w:eastAsia="Times New Roman" w:hAnsi="Arial Narrow" w:cs="Calibri"/>
          <w:b/>
          <w:bCs/>
          <w:color w:val="000000"/>
          <w:lang w:val="es-ES"/>
        </w:rPr>
      </w:pPr>
      <w:r w:rsidRPr="00C301E3">
        <w:rPr>
          <w:rFonts w:ascii="Arial Narrow" w:eastAsia="Times New Roman" w:hAnsi="Arial Narrow" w:cstheme="majorHAnsi"/>
          <w:b/>
          <w:sz w:val="24"/>
          <w:lang w:val="es-MX" w:eastAsia="es-ES"/>
        </w:rPr>
        <w:t>Grafica # 5</w:t>
      </w:r>
      <w:r>
        <w:rPr>
          <w:rFonts w:ascii="Arial Narrow" w:eastAsia="Times New Roman" w:hAnsi="Arial Narrow" w:cstheme="majorHAnsi"/>
          <w:b/>
          <w:sz w:val="24"/>
          <w:lang w:val="es-MX" w:eastAsia="es-ES"/>
        </w:rPr>
        <w:t xml:space="preserve"> </w:t>
      </w:r>
      <w:r w:rsidRPr="00C301E3">
        <w:rPr>
          <w:rFonts w:ascii="Arial Narrow" w:eastAsia="Times New Roman" w:hAnsi="Arial Narrow" w:cs="Calibri"/>
          <w:b/>
          <w:bCs/>
          <w:color w:val="000000"/>
          <w:lang w:val="es-ES"/>
        </w:rPr>
        <w:t>Gestión Administrativa y contratación Publica</w:t>
      </w:r>
    </w:p>
    <w:p w14:paraId="0F7EBE72"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0C5CD410" w14:textId="77777777" w:rsidR="00EB027C" w:rsidRPr="00C301E3" w:rsidRDefault="00EB027C" w:rsidP="00EB027C">
      <w:pPr>
        <w:pStyle w:val="Prrafodelista"/>
        <w:ind w:left="567"/>
        <w:rPr>
          <w:rFonts w:ascii="Arial Narrow" w:eastAsia="Times New Roman" w:hAnsi="Arial Narrow" w:cstheme="majorHAnsi"/>
          <w:sz w:val="24"/>
          <w:lang w:val="es-MX" w:eastAsia="es-ES"/>
        </w:rPr>
      </w:pPr>
      <w:r w:rsidRPr="00C301E3">
        <w:rPr>
          <w:rFonts w:ascii="Arial Narrow" w:hAnsi="Arial Narrow"/>
          <w:noProof/>
          <w:lang w:val="en-US"/>
        </w:rPr>
        <w:drawing>
          <wp:inline distT="0" distB="0" distL="0" distR="0" wp14:anchorId="087382AB" wp14:editId="52688F78">
            <wp:extent cx="4572000" cy="291465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402993" w14:textId="77777777" w:rsidR="00EB027C" w:rsidRPr="00C301E3" w:rsidRDefault="00EB027C" w:rsidP="00EB027C">
      <w:pPr>
        <w:pStyle w:val="Prrafodelista"/>
        <w:ind w:left="567"/>
        <w:rPr>
          <w:rFonts w:ascii="Arial Narrow" w:eastAsia="Times New Roman" w:hAnsi="Arial Narrow" w:cstheme="majorHAnsi"/>
          <w:sz w:val="24"/>
          <w:lang w:val="es-MX" w:eastAsia="es-ES"/>
        </w:rPr>
      </w:pPr>
    </w:p>
    <w:p w14:paraId="1887DC59" w14:textId="77777777" w:rsidR="00EB027C" w:rsidRPr="00C301E3" w:rsidRDefault="00EB027C" w:rsidP="00EB027C">
      <w:pPr>
        <w:jc w:val="both"/>
        <w:rPr>
          <w:rFonts w:ascii="Arial Narrow" w:eastAsia="Times New Roman" w:hAnsi="Arial Narrow" w:cs="Calibri"/>
          <w:b/>
          <w:bCs/>
          <w:color w:val="000000"/>
          <w:lang w:val="es-ES"/>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 xml:space="preserve">núcleo temático </w:t>
      </w:r>
      <w:r w:rsidRPr="00C301E3">
        <w:rPr>
          <w:rFonts w:ascii="Arial Narrow" w:eastAsia="Times New Roman" w:hAnsi="Arial Narrow" w:cs="Calibri"/>
          <w:b/>
          <w:bCs/>
          <w:color w:val="000000"/>
          <w:lang w:val="es-ES"/>
        </w:rPr>
        <w:t>Transformación Digital</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6: </w:t>
      </w:r>
      <w:r w:rsidRPr="00C301E3">
        <w:rPr>
          <w:rFonts w:ascii="Arial Narrow" w:eastAsia="Times New Roman" w:hAnsi="Arial Narrow" w:cs="Calibri"/>
          <w:b/>
          <w:bCs/>
          <w:color w:val="000000"/>
          <w:lang w:val="es-ES"/>
        </w:rPr>
        <w:t>Transformación Digital</w:t>
      </w:r>
      <w:r w:rsidRPr="00C301E3">
        <w:rPr>
          <w:rFonts w:ascii="Arial Narrow" w:eastAsia="Times New Roman" w:hAnsi="Arial Narrow" w:cstheme="majorHAnsi"/>
          <w:sz w:val="24"/>
          <w:lang w:val="es-MX" w:eastAsia="es-ES"/>
        </w:rPr>
        <w:t xml:space="preserve"> y en la Grafica No 6: </w:t>
      </w:r>
      <w:r w:rsidRPr="00C301E3">
        <w:rPr>
          <w:rFonts w:ascii="Arial Narrow" w:eastAsia="Times New Roman" w:hAnsi="Arial Narrow" w:cstheme="majorHAnsi"/>
          <w:b/>
          <w:bCs/>
          <w:lang w:val="es-ES" w:eastAsia="es-ES"/>
        </w:rPr>
        <w:t xml:space="preserve">DTAM: </w:t>
      </w:r>
      <w:r w:rsidRPr="00C301E3">
        <w:rPr>
          <w:rFonts w:ascii="Arial Narrow" w:eastAsia="Times New Roman" w:hAnsi="Arial Narrow" w:cs="Calibri"/>
          <w:b/>
          <w:bCs/>
          <w:color w:val="000000"/>
          <w:lang w:val="es-ES"/>
        </w:rPr>
        <w:t>Transformación Digital</w:t>
      </w:r>
    </w:p>
    <w:p w14:paraId="2F1D040C" w14:textId="77777777" w:rsidR="00EB027C" w:rsidRPr="00C301E3" w:rsidRDefault="00EB027C" w:rsidP="00EB027C">
      <w:pPr>
        <w:jc w:val="both"/>
        <w:rPr>
          <w:rFonts w:ascii="Arial Narrow" w:eastAsia="Times New Roman" w:hAnsi="Arial Narrow" w:cstheme="majorHAnsi"/>
          <w:sz w:val="24"/>
          <w:lang w:val="es-MX" w:eastAsia="es-ES"/>
        </w:rPr>
      </w:pPr>
    </w:p>
    <w:tbl>
      <w:tblPr>
        <w:tblW w:w="6060" w:type="dxa"/>
        <w:jc w:val="center"/>
        <w:tblLook w:val="04A0" w:firstRow="1" w:lastRow="0" w:firstColumn="1" w:lastColumn="0" w:noHBand="0" w:noVBand="1"/>
      </w:tblPr>
      <w:tblGrid>
        <w:gridCol w:w="5074"/>
        <w:gridCol w:w="308"/>
        <w:gridCol w:w="678"/>
      </w:tblGrid>
      <w:tr w:rsidR="00EB027C" w:rsidRPr="00C301E3" w14:paraId="7DBEF6A0" w14:textId="77777777" w:rsidTr="00EB027C">
        <w:trPr>
          <w:trHeight w:val="645"/>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0730FF4E" w14:textId="77777777" w:rsidR="00EB027C" w:rsidRPr="00C301E3" w:rsidRDefault="00EB027C" w:rsidP="00EB027C">
            <w:pPr>
              <w:spacing w:after="0" w:line="240" w:lineRule="auto"/>
              <w:jc w:val="center"/>
              <w:rPr>
                <w:rFonts w:ascii="Arial Narrow" w:eastAsia="Times New Roman" w:hAnsi="Arial Narrow" w:cs="Calibri"/>
                <w:b/>
                <w:bCs/>
                <w:color w:val="000000"/>
              </w:rPr>
            </w:pPr>
            <w:r w:rsidRPr="00C301E3">
              <w:rPr>
                <w:rFonts w:ascii="Arial Narrow" w:eastAsia="Times New Roman" w:hAnsi="Arial Narrow" w:cs="Calibri"/>
                <w:b/>
                <w:bCs/>
                <w:color w:val="000000"/>
              </w:rPr>
              <w:t>Tabla No 6: Núcleo Temático: Transformación Digital</w:t>
            </w:r>
          </w:p>
        </w:tc>
      </w:tr>
      <w:tr w:rsidR="00EB027C" w:rsidRPr="00C301E3" w14:paraId="2BDDAA97" w14:textId="77777777" w:rsidTr="00EB027C">
        <w:trPr>
          <w:trHeight w:val="765"/>
          <w:jc w:val="center"/>
        </w:trPr>
        <w:tc>
          <w:tcPr>
            <w:tcW w:w="51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8472C" w14:textId="77777777" w:rsidR="00EB027C" w:rsidRPr="00C301E3" w:rsidRDefault="00EB027C" w:rsidP="00EB027C">
            <w:pPr>
              <w:spacing w:after="0" w:line="240" w:lineRule="auto"/>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Herramientas Sistemas de información geográfico aplicado al análisis de coberturas (Manejo de QGIS-ArcGIS)</w:t>
            </w:r>
          </w:p>
        </w:tc>
        <w:tc>
          <w:tcPr>
            <w:tcW w:w="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F1DF4"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2</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CF19C"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29%</w:t>
            </w:r>
          </w:p>
        </w:tc>
      </w:tr>
      <w:tr w:rsidR="00EB027C" w:rsidRPr="00C301E3" w14:paraId="27080916" w14:textId="77777777" w:rsidTr="00EB027C">
        <w:trPr>
          <w:trHeight w:val="510"/>
          <w:jc w:val="center"/>
        </w:trPr>
        <w:tc>
          <w:tcPr>
            <w:tcW w:w="51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6302E" w14:textId="77777777" w:rsidR="00EB027C" w:rsidRPr="00C301E3" w:rsidRDefault="00EB027C" w:rsidP="00EB027C">
            <w:pPr>
              <w:spacing w:after="0" w:line="240" w:lineRule="auto"/>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Manejo de herramientas para la elaboración de mapas</w:t>
            </w:r>
          </w:p>
        </w:tc>
        <w:tc>
          <w:tcPr>
            <w:tcW w:w="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33FEF"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1</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88AF8"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14%</w:t>
            </w:r>
          </w:p>
        </w:tc>
      </w:tr>
      <w:tr w:rsidR="00EB027C" w:rsidRPr="00C301E3" w14:paraId="6ABA8AC1" w14:textId="77777777" w:rsidTr="00EB027C">
        <w:trPr>
          <w:trHeight w:val="255"/>
          <w:jc w:val="center"/>
        </w:trPr>
        <w:tc>
          <w:tcPr>
            <w:tcW w:w="51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16549" w14:textId="77777777" w:rsidR="00EB027C" w:rsidRPr="00C301E3" w:rsidRDefault="00EB027C" w:rsidP="00EB027C">
            <w:pPr>
              <w:spacing w:after="0" w:line="240" w:lineRule="auto"/>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 xml:space="preserve">Manejo de plataformas: Sico Smart, QGIS </w:t>
            </w:r>
          </w:p>
        </w:tc>
        <w:tc>
          <w:tcPr>
            <w:tcW w:w="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788A0"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2</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11333"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29%</w:t>
            </w:r>
          </w:p>
        </w:tc>
      </w:tr>
      <w:tr w:rsidR="00EB027C" w:rsidRPr="00C301E3" w14:paraId="5E264FF9" w14:textId="77777777" w:rsidTr="00EB027C">
        <w:trPr>
          <w:trHeight w:val="255"/>
          <w:jc w:val="center"/>
        </w:trPr>
        <w:tc>
          <w:tcPr>
            <w:tcW w:w="51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9F871" w14:textId="77777777" w:rsidR="00EB027C" w:rsidRPr="00C301E3" w:rsidRDefault="00EB027C" w:rsidP="00EB027C">
            <w:pPr>
              <w:spacing w:after="0" w:line="240" w:lineRule="auto"/>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Capacitación manejo de ofimáticos</w:t>
            </w:r>
          </w:p>
        </w:tc>
        <w:tc>
          <w:tcPr>
            <w:tcW w:w="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CB0DD"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2</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9CF66"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29%</w:t>
            </w:r>
          </w:p>
        </w:tc>
      </w:tr>
      <w:tr w:rsidR="00EB027C" w:rsidRPr="00C301E3" w14:paraId="05B2DB40" w14:textId="77777777" w:rsidTr="00EB027C">
        <w:trPr>
          <w:trHeight w:val="255"/>
          <w:jc w:val="center"/>
        </w:trPr>
        <w:tc>
          <w:tcPr>
            <w:tcW w:w="51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6EE14" w14:textId="77777777" w:rsidR="00EB027C" w:rsidRPr="00C301E3" w:rsidRDefault="00EB027C" w:rsidP="00EB027C">
            <w:pPr>
              <w:spacing w:after="0" w:line="240" w:lineRule="auto"/>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 xml:space="preserve">Total </w:t>
            </w:r>
          </w:p>
        </w:tc>
        <w:tc>
          <w:tcPr>
            <w:tcW w:w="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86151"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7</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A1135"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100%</w:t>
            </w:r>
          </w:p>
        </w:tc>
      </w:tr>
    </w:tbl>
    <w:p w14:paraId="3991D42F" w14:textId="77777777" w:rsidR="00EB027C" w:rsidRPr="00C301E3" w:rsidRDefault="00EB027C" w:rsidP="00EB027C">
      <w:pPr>
        <w:pStyle w:val="Prrafodelista"/>
        <w:ind w:left="567"/>
        <w:rPr>
          <w:rFonts w:ascii="Arial Narrow" w:eastAsia="Times New Roman" w:hAnsi="Arial Narrow" w:cstheme="majorHAnsi"/>
          <w:sz w:val="24"/>
          <w:lang w:val="es-MX" w:eastAsia="es-ES"/>
        </w:rPr>
      </w:pPr>
    </w:p>
    <w:p w14:paraId="2A85CFD0"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6A823600"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205E9D3B"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68C2A43E"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0E23C720"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0D9ADFFC"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098F735C" w14:textId="77777777" w:rsidR="00EB027C" w:rsidRDefault="00EB027C" w:rsidP="00EB027C">
      <w:pPr>
        <w:pStyle w:val="Prrafodelista"/>
        <w:ind w:left="0"/>
        <w:jc w:val="center"/>
        <w:rPr>
          <w:rFonts w:ascii="Arial Narrow" w:eastAsia="Times New Roman" w:hAnsi="Arial Narrow" w:cstheme="majorHAnsi"/>
          <w:b/>
          <w:sz w:val="24"/>
          <w:lang w:val="es-MX" w:eastAsia="es-ES"/>
        </w:rPr>
      </w:pPr>
    </w:p>
    <w:p w14:paraId="5F49355C"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1690F952"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52B96BAC" w14:textId="77777777" w:rsidR="00EB027C" w:rsidRPr="00C301E3" w:rsidRDefault="00EB027C" w:rsidP="00EB027C">
      <w:pPr>
        <w:jc w:val="center"/>
        <w:rPr>
          <w:rFonts w:ascii="Arial Narrow" w:eastAsia="Times New Roman" w:hAnsi="Arial Narrow" w:cs="Calibri"/>
          <w:b/>
          <w:bCs/>
          <w:color w:val="000000"/>
          <w:lang w:val="es-ES"/>
        </w:rPr>
      </w:pPr>
      <w:r w:rsidRPr="00C301E3">
        <w:rPr>
          <w:rFonts w:ascii="Arial Narrow" w:eastAsia="Times New Roman" w:hAnsi="Arial Narrow" w:cstheme="majorHAnsi"/>
          <w:b/>
          <w:sz w:val="24"/>
          <w:lang w:val="es-MX" w:eastAsia="es-ES"/>
        </w:rPr>
        <w:t>Grafica # 6</w:t>
      </w:r>
      <w:r>
        <w:rPr>
          <w:rFonts w:ascii="Arial Narrow" w:eastAsia="Times New Roman" w:hAnsi="Arial Narrow" w:cstheme="majorHAnsi"/>
          <w:b/>
          <w:sz w:val="24"/>
          <w:lang w:val="es-MX" w:eastAsia="es-ES"/>
        </w:rPr>
        <w:t xml:space="preserve">. </w:t>
      </w:r>
      <w:r w:rsidRPr="00C301E3">
        <w:rPr>
          <w:rFonts w:ascii="Arial Narrow" w:eastAsia="Times New Roman" w:hAnsi="Arial Narrow" w:cs="Calibri"/>
          <w:b/>
          <w:bCs/>
          <w:color w:val="000000"/>
          <w:lang w:val="es-ES"/>
        </w:rPr>
        <w:t>Transformación Digital</w:t>
      </w:r>
    </w:p>
    <w:p w14:paraId="2E6477C2"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5F5311E2" w14:textId="77777777" w:rsidR="00EB027C" w:rsidRPr="00C301E3" w:rsidRDefault="00EB027C" w:rsidP="00EB027C">
      <w:pPr>
        <w:pStyle w:val="Prrafodelista"/>
        <w:ind w:left="567"/>
        <w:rPr>
          <w:rFonts w:ascii="Arial Narrow" w:eastAsia="Times New Roman" w:hAnsi="Arial Narrow" w:cstheme="majorHAnsi"/>
          <w:sz w:val="24"/>
          <w:lang w:val="es-MX" w:eastAsia="es-ES"/>
        </w:rPr>
      </w:pPr>
    </w:p>
    <w:p w14:paraId="10E20517" w14:textId="77777777" w:rsidR="00EB027C" w:rsidRPr="00C301E3" w:rsidRDefault="00EB027C" w:rsidP="00EB027C">
      <w:pPr>
        <w:pStyle w:val="Prrafodelista"/>
        <w:ind w:left="567"/>
        <w:rPr>
          <w:rFonts w:ascii="Arial Narrow" w:eastAsia="Times New Roman" w:hAnsi="Arial Narrow" w:cstheme="majorHAnsi"/>
          <w:sz w:val="24"/>
          <w:lang w:val="es-MX" w:eastAsia="es-ES"/>
        </w:rPr>
      </w:pPr>
      <w:r w:rsidRPr="00C301E3">
        <w:rPr>
          <w:rFonts w:ascii="Arial Narrow" w:hAnsi="Arial Narrow"/>
          <w:noProof/>
          <w:lang w:val="en-US"/>
        </w:rPr>
        <w:drawing>
          <wp:inline distT="0" distB="0" distL="0" distR="0" wp14:anchorId="1054D506" wp14:editId="217D0646">
            <wp:extent cx="4572000" cy="3038475"/>
            <wp:effectExtent l="0" t="0" r="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9E9EBBE" w14:textId="77777777" w:rsidR="00EB027C" w:rsidRPr="00C301E3" w:rsidRDefault="00EB027C" w:rsidP="00EB027C">
      <w:pPr>
        <w:jc w:val="both"/>
        <w:rPr>
          <w:rFonts w:ascii="Arial Narrow" w:eastAsia="Times New Roman" w:hAnsi="Arial Narrow" w:cstheme="majorHAnsi"/>
          <w:lang w:val="es-MX" w:eastAsia="es-ES"/>
        </w:rPr>
      </w:pPr>
    </w:p>
    <w:p w14:paraId="2E05AE31" w14:textId="77777777" w:rsidR="00EB027C" w:rsidRPr="00C301E3" w:rsidRDefault="00EB027C" w:rsidP="00EB027C">
      <w:pPr>
        <w:jc w:val="both"/>
        <w:rPr>
          <w:rFonts w:ascii="Arial Narrow" w:eastAsia="Times New Roman" w:hAnsi="Arial Narrow" w:cstheme="majorHAnsi"/>
          <w:lang w:val="es-MX" w:eastAsia="es-ES"/>
        </w:rPr>
      </w:pPr>
    </w:p>
    <w:p w14:paraId="2AF8634C" w14:textId="77777777" w:rsidR="00EB027C" w:rsidRPr="00C301E3" w:rsidRDefault="00EB027C" w:rsidP="00EB027C">
      <w:pPr>
        <w:jc w:val="both"/>
        <w:rPr>
          <w:rFonts w:ascii="Arial Narrow" w:eastAsia="Times New Roman" w:hAnsi="Arial Narrow" w:cs="Calibri"/>
          <w:b/>
          <w:bCs/>
          <w:color w:val="000000"/>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 xml:space="preserve">núcleo temático </w:t>
      </w:r>
      <w:r w:rsidRPr="00C301E3">
        <w:rPr>
          <w:rFonts w:ascii="Arial Narrow" w:eastAsia="Times New Roman" w:hAnsi="Arial Narrow" w:cs="Calibri"/>
          <w:b/>
          <w:bCs/>
          <w:color w:val="000000"/>
        </w:rPr>
        <w:t>Gestión y Administración del Talento Humano</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7: </w:t>
      </w:r>
      <w:r w:rsidRPr="00C301E3">
        <w:rPr>
          <w:rFonts w:ascii="Arial Narrow" w:eastAsia="Times New Roman" w:hAnsi="Arial Narrow" w:cs="Calibri"/>
          <w:b/>
          <w:bCs/>
          <w:color w:val="000000"/>
        </w:rPr>
        <w:t>Gestión y Administración del Talento Humano</w:t>
      </w:r>
      <w:r w:rsidRPr="00C301E3">
        <w:rPr>
          <w:rFonts w:ascii="Arial Narrow" w:eastAsia="Times New Roman" w:hAnsi="Arial Narrow" w:cstheme="majorHAnsi"/>
          <w:sz w:val="24"/>
          <w:lang w:val="es-MX" w:eastAsia="es-ES"/>
        </w:rPr>
        <w:t xml:space="preserve"> y en la Grafica No 7: </w:t>
      </w:r>
      <w:r w:rsidRPr="00C301E3">
        <w:rPr>
          <w:rFonts w:ascii="Arial Narrow" w:eastAsia="Times New Roman" w:hAnsi="Arial Narrow" w:cstheme="majorHAnsi"/>
          <w:b/>
          <w:bCs/>
          <w:lang w:val="es-ES" w:eastAsia="es-ES"/>
        </w:rPr>
        <w:t xml:space="preserve">DTAM: </w:t>
      </w:r>
      <w:r w:rsidRPr="00C301E3">
        <w:rPr>
          <w:rFonts w:ascii="Arial Narrow" w:eastAsia="Times New Roman" w:hAnsi="Arial Narrow" w:cs="Calibri"/>
          <w:b/>
          <w:bCs/>
          <w:color w:val="000000"/>
        </w:rPr>
        <w:t>Gestión y Administración del Talento Humano</w:t>
      </w:r>
    </w:p>
    <w:p w14:paraId="160617C1" w14:textId="77777777" w:rsidR="00EB027C" w:rsidRPr="00C301E3" w:rsidRDefault="00EB027C" w:rsidP="00EB027C">
      <w:pPr>
        <w:jc w:val="both"/>
        <w:rPr>
          <w:rFonts w:ascii="Arial Narrow" w:eastAsia="Times New Roman" w:hAnsi="Arial Narrow" w:cstheme="majorHAnsi"/>
          <w:sz w:val="24"/>
          <w:lang w:val="es-MX" w:eastAsia="es-ES"/>
        </w:rPr>
      </w:pPr>
    </w:p>
    <w:tbl>
      <w:tblPr>
        <w:tblW w:w="6060" w:type="dxa"/>
        <w:jc w:val="center"/>
        <w:tblLook w:val="04A0" w:firstRow="1" w:lastRow="0" w:firstColumn="1" w:lastColumn="0" w:noHBand="0" w:noVBand="1"/>
      </w:tblPr>
      <w:tblGrid>
        <w:gridCol w:w="5332"/>
        <w:gridCol w:w="298"/>
        <w:gridCol w:w="574"/>
      </w:tblGrid>
      <w:tr w:rsidR="00EB027C" w:rsidRPr="00E04A3F" w14:paraId="1AE1360C" w14:textId="77777777" w:rsidTr="00EB027C">
        <w:trPr>
          <w:trHeight w:val="525"/>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02CA02FC" w14:textId="77777777" w:rsidR="00EB027C" w:rsidRPr="00E04A3F" w:rsidRDefault="00EB027C" w:rsidP="00EB027C">
            <w:pPr>
              <w:spacing w:after="0" w:line="240" w:lineRule="auto"/>
              <w:jc w:val="center"/>
              <w:rPr>
                <w:rFonts w:ascii="Calibri" w:eastAsia="Times New Roman" w:hAnsi="Calibri" w:cs="Calibri"/>
                <w:b/>
                <w:bCs/>
                <w:color w:val="000000"/>
              </w:rPr>
            </w:pPr>
            <w:r w:rsidRPr="00E04A3F">
              <w:rPr>
                <w:rFonts w:ascii="Calibri" w:eastAsia="Times New Roman" w:hAnsi="Calibri" w:cs="Calibri"/>
                <w:b/>
                <w:bCs/>
                <w:color w:val="000000"/>
              </w:rPr>
              <w:t>Tabla No 7: Núcleo Temático: Gestión y Administración del Talento Humano</w:t>
            </w:r>
          </w:p>
        </w:tc>
      </w:tr>
      <w:tr w:rsidR="00EB027C" w:rsidRPr="00E04A3F" w14:paraId="5B3018C0" w14:textId="77777777" w:rsidTr="00EB027C">
        <w:trPr>
          <w:trHeight w:val="483"/>
          <w:jc w:val="center"/>
        </w:trPr>
        <w:tc>
          <w:tcPr>
            <w:tcW w:w="5332" w:type="dxa"/>
            <w:tcBorders>
              <w:top w:val="nil"/>
              <w:left w:val="single" w:sz="4" w:space="0" w:color="auto"/>
              <w:bottom w:val="single" w:sz="4" w:space="0" w:color="auto"/>
              <w:right w:val="single" w:sz="4" w:space="0" w:color="auto"/>
            </w:tcBorders>
            <w:shd w:val="clear" w:color="auto" w:fill="auto"/>
            <w:vAlign w:val="bottom"/>
            <w:hideMark/>
          </w:tcPr>
          <w:p w14:paraId="4CE31C30" w14:textId="77777777" w:rsidR="00EB027C" w:rsidRPr="00E04A3F" w:rsidRDefault="00EB027C" w:rsidP="00EB027C">
            <w:pPr>
              <w:spacing w:after="0" w:line="240" w:lineRule="auto"/>
              <w:rPr>
                <w:rFonts w:ascii="Calibri" w:eastAsia="Times New Roman" w:hAnsi="Calibri" w:cs="Calibri"/>
                <w:color w:val="000000"/>
                <w:sz w:val="16"/>
                <w:szCs w:val="16"/>
              </w:rPr>
            </w:pPr>
            <w:r w:rsidRPr="00E04A3F">
              <w:rPr>
                <w:rFonts w:ascii="Calibri" w:eastAsia="Times New Roman" w:hAnsi="Calibri" w:cs="Calibri"/>
                <w:color w:val="000000"/>
                <w:sz w:val="16"/>
                <w:szCs w:val="16"/>
              </w:rPr>
              <w:t xml:space="preserve">Fortalecer la mujer Guardaparques sobre normas, rol de relacionamiento político, social, educativo y derechos </w:t>
            </w:r>
          </w:p>
        </w:tc>
        <w:tc>
          <w:tcPr>
            <w:tcW w:w="163" w:type="dxa"/>
            <w:tcBorders>
              <w:top w:val="nil"/>
              <w:left w:val="nil"/>
              <w:bottom w:val="single" w:sz="4" w:space="0" w:color="auto"/>
              <w:right w:val="single" w:sz="4" w:space="0" w:color="auto"/>
            </w:tcBorders>
            <w:shd w:val="clear" w:color="auto" w:fill="auto"/>
            <w:noWrap/>
            <w:vAlign w:val="bottom"/>
            <w:hideMark/>
          </w:tcPr>
          <w:p w14:paraId="3FBD4643" w14:textId="77777777" w:rsidR="00EB027C" w:rsidRPr="00E04A3F" w:rsidRDefault="00EB027C" w:rsidP="00EB027C">
            <w:pPr>
              <w:spacing w:after="0" w:line="240" w:lineRule="auto"/>
              <w:jc w:val="right"/>
              <w:rPr>
                <w:rFonts w:ascii="Calibri" w:eastAsia="Times New Roman" w:hAnsi="Calibri" w:cs="Calibri"/>
                <w:color w:val="000000"/>
                <w:sz w:val="16"/>
                <w:szCs w:val="16"/>
              </w:rPr>
            </w:pPr>
            <w:r w:rsidRPr="00E04A3F">
              <w:rPr>
                <w:rFonts w:ascii="Calibri" w:eastAsia="Times New Roman" w:hAnsi="Calibri" w:cs="Calibri"/>
                <w:color w:val="000000"/>
                <w:sz w:val="16"/>
                <w:szCs w:val="16"/>
              </w:rPr>
              <w:t>1</w:t>
            </w:r>
          </w:p>
        </w:tc>
        <w:tc>
          <w:tcPr>
            <w:tcW w:w="565" w:type="dxa"/>
            <w:tcBorders>
              <w:top w:val="nil"/>
              <w:left w:val="nil"/>
              <w:bottom w:val="single" w:sz="4" w:space="0" w:color="auto"/>
              <w:right w:val="single" w:sz="4" w:space="0" w:color="auto"/>
            </w:tcBorders>
            <w:shd w:val="clear" w:color="auto" w:fill="auto"/>
            <w:noWrap/>
            <w:vAlign w:val="bottom"/>
            <w:hideMark/>
          </w:tcPr>
          <w:p w14:paraId="5B3D5699" w14:textId="77777777" w:rsidR="00EB027C" w:rsidRPr="00E04A3F" w:rsidRDefault="00EB027C" w:rsidP="00EB027C">
            <w:pPr>
              <w:spacing w:after="0" w:line="240" w:lineRule="auto"/>
              <w:jc w:val="right"/>
              <w:rPr>
                <w:rFonts w:ascii="Calibri" w:eastAsia="Times New Roman" w:hAnsi="Calibri" w:cs="Calibri"/>
                <w:color w:val="000000"/>
                <w:sz w:val="16"/>
                <w:szCs w:val="16"/>
              </w:rPr>
            </w:pPr>
            <w:r w:rsidRPr="00E04A3F">
              <w:rPr>
                <w:rFonts w:ascii="Calibri" w:eastAsia="Times New Roman" w:hAnsi="Calibri" w:cs="Calibri"/>
                <w:color w:val="000000"/>
                <w:sz w:val="16"/>
                <w:szCs w:val="16"/>
              </w:rPr>
              <w:t>13%</w:t>
            </w:r>
          </w:p>
        </w:tc>
      </w:tr>
      <w:tr w:rsidR="00EB027C" w:rsidRPr="00E04A3F" w14:paraId="16503D13" w14:textId="77777777" w:rsidTr="00EB027C">
        <w:trPr>
          <w:trHeight w:val="225"/>
          <w:jc w:val="center"/>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5F32708A" w14:textId="77777777" w:rsidR="00EB027C" w:rsidRPr="00E04A3F" w:rsidRDefault="00EB027C" w:rsidP="00EB027C">
            <w:pPr>
              <w:spacing w:after="0" w:line="240" w:lineRule="auto"/>
              <w:rPr>
                <w:rFonts w:ascii="Calibri" w:eastAsia="Times New Roman" w:hAnsi="Calibri" w:cs="Calibri"/>
                <w:color w:val="000000"/>
                <w:sz w:val="16"/>
                <w:szCs w:val="16"/>
              </w:rPr>
            </w:pPr>
            <w:r w:rsidRPr="00E04A3F">
              <w:rPr>
                <w:rFonts w:ascii="Calibri" w:eastAsia="Times New Roman" w:hAnsi="Calibri" w:cs="Calibri"/>
                <w:color w:val="000000"/>
                <w:sz w:val="16"/>
                <w:szCs w:val="16"/>
              </w:rPr>
              <w:t>Relacionamiento Comunitario</w:t>
            </w:r>
          </w:p>
        </w:tc>
        <w:tc>
          <w:tcPr>
            <w:tcW w:w="163" w:type="dxa"/>
            <w:tcBorders>
              <w:top w:val="nil"/>
              <w:left w:val="nil"/>
              <w:bottom w:val="single" w:sz="4" w:space="0" w:color="auto"/>
              <w:right w:val="single" w:sz="4" w:space="0" w:color="auto"/>
            </w:tcBorders>
            <w:shd w:val="clear" w:color="auto" w:fill="auto"/>
            <w:noWrap/>
            <w:vAlign w:val="bottom"/>
            <w:hideMark/>
          </w:tcPr>
          <w:p w14:paraId="2D144277" w14:textId="77777777" w:rsidR="00EB027C" w:rsidRPr="00E04A3F" w:rsidRDefault="00EB027C" w:rsidP="00EB027C">
            <w:pPr>
              <w:spacing w:after="0" w:line="240" w:lineRule="auto"/>
              <w:jc w:val="right"/>
              <w:rPr>
                <w:rFonts w:ascii="Calibri" w:eastAsia="Times New Roman" w:hAnsi="Calibri" w:cs="Calibri"/>
                <w:color w:val="000000"/>
                <w:sz w:val="16"/>
                <w:szCs w:val="16"/>
              </w:rPr>
            </w:pPr>
            <w:r w:rsidRPr="00E04A3F">
              <w:rPr>
                <w:rFonts w:ascii="Calibri" w:eastAsia="Times New Roman" w:hAnsi="Calibri" w:cs="Calibri"/>
                <w:color w:val="000000"/>
                <w:sz w:val="16"/>
                <w:szCs w:val="16"/>
              </w:rPr>
              <w:t>1</w:t>
            </w:r>
          </w:p>
        </w:tc>
        <w:tc>
          <w:tcPr>
            <w:tcW w:w="565" w:type="dxa"/>
            <w:tcBorders>
              <w:top w:val="nil"/>
              <w:left w:val="nil"/>
              <w:bottom w:val="single" w:sz="4" w:space="0" w:color="auto"/>
              <w:right w:val="single" w:sz="4" w:space="0" w:color="auto"/>
            </w:tcBorders>
            <w:shd w:val="clear" w:color="auto" w:fill="auto"/>
            <w:noWrap/>
            <w:vAlign w:val="bottom"/>
            <w:hideMark/>
          </w:tcPr>
          <w:p w14:paraId="7D468B05" w14:textId="77777777" w:rsidR="00EB027C" w:rsidRPr="00E04A3F" w:rsidRDefault="00EB027C" w:rsidP="00EB027C">
            <w:pPr>
              <w:spacing w:after="0" w:line="240" w:lineRule="auto"/>
              <w:jc w:val="right"/>
              <w:rPr>
                <w:rFonts w:ascii="Calibri" w:eastAsia="Times New Roman" w:hAnsi="Calibri" w:cs="Calibri"/>
                <w:color w:val="000000"/>
                <w:sz w:val="16"/>
                <w:szCs w:val="16"/>
              </w:rPr>
            </w:pPr>
            <w:r w:rsidRPr="00E04A3F">
              <w:rPr>
                <w:rFonts w:ascii="Calibri" w:eastAsia="Times New Roman" w:hAnsi="Calibri" w:cs="Calibri"/>
                <w:color w:val="000000"/>
                <w:sz w:val="16"/>
                <w:szCs w:val="16"/>
              </w:rPr>
              <w:t>13%</w:t>
            </w:r>
          </w:p>
        </w:tc>
      </w:tr>
      <w:tr w:rsidR="00EB027C" w:rsidRPr="00E04A3F" w14:paraId="53493563" w14:textId="77777777" w:rsidTr="00EB027C">
        <w:trPr>
          <w:trHeight w:val="225"/>
          <w:jc w:val="center"/>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1F43B7EE" w14:textId="77777777" w:rsidR="00EB027C" w:rsidRPr="00E04A3F" w:rsidRDefault="00EB027C" w:rsidP="00EB027C">
            <w:pPr>
              <w:spacing w:after="0" w:line="240" w:lineRule="auto"/>
              <w:rPr>
                <w:rFonts w:ascii="Calibri" w:eastAsia="Times New Roman" w:hAnsi="Calibri" w:cs="Calibri"/>
                <w:color w:val="000000"/>
                <w:sz w:val="16"/>
                <w:szCs w:val="16"/>
              </w:rPr>
            </w:pPr>
            <w:r w:rsidRPr="00E04A3F">
              <w:rPr>
                <w:rFonts w:ascii="Calibri" w:eastAsia="Times New Roman" w:hAnsi="Calibri" w:cs="Calibri"/>
                <w:color w:val="000000"/>
                <w:sz w:val="16"/>
                <w:szCs w:val="16"/>
              </w:rPr>
              <w:t>Comunicación Oral y Escrita</w:t>
            </w:r>
          </w:p>
        </w:tc>
        <w:tc>
          <w:tcPr>
            <w:tcW w:w="163" w:type="dxa"/>
            <w:tcBorders>
              <w:top w:val="nil"/>
              <w:left w:val="nil"/>
              <w:bottom w:val="single" w:sz="4" w:space="0" w:color="auto"/>
              <w:right w:val="single" w:sz="4" w:space="0" w:color="auto"/>
            </w:tcBorders>
            <w:shd w:val="clear" w:color="auto" w:fill="auto"/>
            <w:noWrap/>
            <w:vAlign w:val="bottom"/>
            <w:hideMark/>
          </w:tcPr>
          <w:p w14:paraId="03F3D784" w14:textId="77777777" w:rsidR="00EB027C" w:rsidRPr="00E04A3F" w:rsidRDefault="00EB027C" w:rsidP="00EB027C">
            <w:pPr>
              <w:spacing w:after="0" w:line="240" w:lineRule="auto"/>
              <w:jc w:val="right"/>
              <w:rPr>
                <w:rFonts w:ascii="Calibri" w:eastAsia="Times New Roman" w:hAnsi="Calibri" w:cs="Calibri"/>
                <w:color w:val="000000"/>
                <w:sz w:val="16"/>
                <w:szCs w:val="16"/>
              </w:rPr>
            </w:pPr>
            <w:r w:rsidRPr="00E04A3F">
              <w:rPr>
                <w:rFonts w:ascii="Calibri" w:eastAsia="Times New Roman" w:hAnsi="Calibri" w:cs="Calibri"/>
                <w:color w:val="000000"/>
                <w:sz w:val="16"/>
                <w:szCs w:val="16"/>
              </w:rPr>
              <w:t>1</w:t>
            </w:r>
          </w:p>
        </w:tc>
        <w:tc>
          <w:tcPr>
            <w:tcW w:w="565" w:type="dxa"/>
            <w:tcBorders>
              <w:top w:val="nil"/>
              <w:left w:val="nil"/>
              <w:bottom w:val="single" w:sz="4" w:space="0" w:color="auto"/>
              <w:right w:val="single" w:sz="4" w:space="0" w:color="auto"/>
            </w:tcBorders>
            <w:shd w:val="clear" w:color="auto" w:fill="auto"/>
            <w:noWrap/>
            <w:vAlign w:val="bottom"/>
            <w:hideMark/>
          </w:tcPr>
          <w:p w14:paraId="3C9FA351" w14:textId="77777777" w:rsidR="00EB027C" w:rsidRPr="00E04A3F" w:rsidRDefault="00EB027C" w:rsidP="00EB027C">
            <w:pPr>
              <w:spacing w:after="0" w:line="240" w:lineRule="auto"/>
              <w:jc w:val="right"/>
              <w:rPr>
                <w:rFonts w:ascii="Calibri" w:eastAsia="Times New Roman" w:hAnsi="Calibri" w:cs="Calibri"/>
                <w:color w:val="000000"/>
                <w:sz w:val="16"/>
                <w:szCs w:val="16"/>
              </w:rPr>
            </w:pPr>
            <w:r w:rsidRPr="00E04A3F">
              <w:rPr>
                <w:rFonts w:ascii="Calibri" w:eastAsia="Times New Roman" w:hAnsi="Calibri" w:cs="Calibri"/>
                <w:color w:val="000000"/>
                <w:sz w:val="16"/>
                <w:szCs w:val="16"/>
              </w:rPr>
              <w:t>13%</w:t>
            </w:r>
          </w:p>
        </w:tc>
      </w:tr>
      <w:tr w:rsidR="00EB027C" w:rsidRPr="00E04A3F" w14:paraId="010BF4C1" w14:textId="77777777" w:rsidTr="00EB027C">
        <w:trPr>
          <w:trHeight w:val="225"/>
          <w:jc w:val="center"/>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3A920470" w14:textId="77777777" w:rsidR="00EB027C" w:rsidRPr="00E04A3F" w:rsidRDefault="00EB027C" w:rsidP="00EB027C">
            <w:pPr>
              <w:spacing w:after="0" w:line="240" w:lineRule="auto"/>
              <w:rPr>
                <w:rFonts w:ascii="Calibri" w:eastAsia="Times New Roman" w:hAnsi="Calibri" w:cs="Calibri"/>
                <w:color w:val="000000"/>
                <w:sz w:val="16"/>
                <w:szCs w:val="16"/>
              </w:rPr>
            </w:pPr>
            <w:r w:rsidRPr="00E04A3F">
              <w:rPr>
                <w:rFonts w:ascii="Calibri" w:eastAsia="Times New Roman" w:hAnsi="Calibri" w:cs="Calibri"/>
                <w:color w:val="000000"/>
                <w:sz w:val="16"/>
                <w:szCs w:val="16"/>
              </w:rPr>
              <w:t>Autoconocimiento (pescar,</w:t>
            </w:r>
            <w:r>
              <w:rPr>
                <w:rFonts w:ascii="Calibri" w:eastAsia="Times New Roman" w:hAnsi="Calibri" w:cs="Calibri"/>
                <w:color w:val="000000"/>
                <w:sz w:val="16"/>
                <w:szCs w:val="16"/>
              </w:rPr>
              <w:t xml:space="preserve"> </w:t>
            </w:r>
            <w:r w:rsidRPr="00E04A3F">
              <w:rPr>
                <w:rFonts w:ascii="Calibri" w:eastAsia="Times New Roman" w:hAnsi="Calibri" w:cs="Calibri"/>
                <w:color w:val="000000"/>
                <w:sz w:val="16"/>
                <w:szCs w:val="16"/>
              </w:rPr>
              <w:t>remar,</w:t>
            </w:r>
            <w:r>
              <w:rPr>
                <w:rFonts w:ascii="Calibri" w:eastAsia="Times New Roman" w:hAnsi="Calibri" w:cs="Calibri"/>
                <w:color w:val="000000"/>
                <w:sz w:val="16"/>
                <w:szCs w:val="16"/>
              </w:rPr>
              <w:t xml:space="preserve"> </w:t>
            </w:r>
            <w:r w:rsidRPr="00E04A3F">
              <w:rPr>
                <w:rFonts w:ascii="Calibri" w:eastAsia="Times New Roman" w:hAnsi="Calibri" w:cs="Calibri"/>
                <w:color w:val="000000"/>
                <w:sz w:val="16"/>
                <w:szCs w:val="16"/>
              </w:rPr>
              <w:t>bordar,</w:t>
            </w:r>
            <w:r>
              <w:rPr>
                <w:rFonts w:ascii="Calibri" w:eastAsia="Times New Roman" w:hAnsi="Calibri" w:cs="Calibri"/>
                <w:color w:val="000000"/>
                <w:sz w:val="16"/>
                <w:szCs w:val="16"/>
              </w:rPr>
              <w:t xml:space="preserve"> </w:t>
            </w:r>
            <w:r w:rsidRPr="00E04A3F">
              <w:rPr>
                <w:rFonts w:ascii="Calibri" w:eastAsia="Times New Roman" w:hAnsi="Calibri" w:cs="Calibri"/>
                <w:color w:val="000000"/>
                <w:sz w:val="16"/>
                <w:szCs w:val="16"/>
              </w:rPr>
              <w:t>tejer jugar,)</w:t>
            </w:r>
          </w:p>
        </w:tc>
        <w:tc>
          <w:tcPr>
            <w:tcW w:w="163" w:type="dxa"/>
            <w:tcBorders>
              <w:top w:val="nil"/>
              <w:left w:val="nil"/>
              <w:bottom w:val="single" w:sz="4" w:space="0" w:color="auto"/>
              <w:right w:val="single" w:sz="4" w:space="0" w:color="auto"/>
            </w:tcBorders>
            <w:shd w:val="clear" w:color="auto" w:fill="auto"/>
            <w:noWrap/>
            <w:vAlign w:val="bottom"/>
            <w:hideMark/>
          </w:tcPr>
          <w:p w14:paraId="0EC0FEA1" w14:textId="77777777" w:rsidR="00EB027C" w:rsidRPr="00E04A3F" w:rsidRDefault="00EB027C" w:rsidP="00EB027C">
            <w:pPr>
              <w:spacing w:after="0" w:line="240" w:lineRule="auto"/>
              <w:jc w:val="right"/>
              <w:rPr>
                <w:rFonts w:ascii="Calibri" w:eastAsia="Times New Roman" w:hAnsi="Calibri" w:cs="Calibri"/>
                <w:color w:val="000000"/>
                <w:sz w:val="16"/>
                <w:szCs w:val="16"/>
              </w:rPr>
            </w:pPr>
            <w:r w:rsidRPr="00E04A3F">
              <w:rPr>
                <w:rFonts w:ascii="Calibri" w:eastAsia="Times New Roman" w:hAnsi="Calibri" w:cs="Calibri"/>
                <w:color w:val="000000"/>
                <w:sz w:val="16"/>
                <w:szCs w:val="16"/>
              </w:rPr>
              <w:t>1</w:t>
            </w:r>
          </w:p>
        </w:tc>
        <w:tc>
          <w:tcPr>
            <w:tcW w:w="565" w:type="dxa"/>
            <w:tcBorders>
              <w:top w:val="nil"/>
              <w:left w:val="nil"/>
              <w:bottom w:val="single" w:sz="4" w:space="0" w:color="auto"/>
              <w:right w:val="single" w:sz="4" w:space="0" w:color="auto"/>
            </w:tcBorders>
            <w:shd w:val="clear" w:color="auto" w:fill="auto"/>
            <w:noWrap/>
            <w:vAlign w:val="bottom"/>
            <w:hideMark/>
          </w:tcPr>
          <w:p w14:paraId="1CF513F9" w14:textId="77777777" w:rsidR="00EB027C" w:rsidRPr="00E04A3F" w:rsidRDefault="00EB027C" w:rsidP="00EB027C">
            <w:pPr>
              <w:spacing w:after="0" w:line="240" w:lineRule="auto"/>
              <w:jc w:val="right"/>
              <w:rPr>
                <w:rFonts w:ascii="Calibri" w:eastAsia="Times New Roman" w:hAnsi="Calibri" w:cs="Calibri"/>
                <w:color w:val="000000"/>
                <w:sz w:val="16"/>
                <w:szCs w:val="16"/>
              </w:rPr>
            </w:pPr>
            <w:r w:rsidRPr="00E04A3F">
              <w:rPr>
                <w:rFonts w:ascii="Calibri" w:eastAsia="Times New Roman" w:hAnsi="Calibri" w:cs="Calibri"/>
                <w:color w:val="000000"/>
                <w:sz w:val="16"/>
                <w:szCs w:val="16"/>
              </w:rPr>
              <w:t>13%</w:t>
            </w:r>
          </w:p>
        </w:tc>
      </w:tr>
      <w:tr w:rsidR="00EB027C" w:rsidRPr="00E04A3F" w14:paraId="69FB465E" w14:textId="77777777" w:rsidTr="00EB027C">
        <w:trPr>
          <w:trHeight w:val="225"/>
          <w:jc w:val="center"/>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42B9338E" w14:textId="77777777" w:rsidR="00EB027C" w:rsidRPr="00E04A3F" w:rsidRDefault="00EB027C" w:rsidP="00EB027C">
            <w:pPr>
              <w:spacing w:after="0" w:line="240" w:lineRule="auto"/>
              <w:rPr>
                <w:rFonts w:ascii="Calibri" w:eastAsia="Times New Roman" w:hAnsi="Calibri" w:cs="Calibri"/>
                <w:color w:val="000000"/>
                <w:sz w:val="16"/>
                <w:szCs w:val="16"/>
              </w:rPr>
            </w:pPr>
            <w:r w:rsidRPr="00E04A3F">
              <w:rPr>
                <w:rFonts w:ascii="Calibri" w:eastAsia="Times New Roman" w:hAnsi="Calibri" w:cs="Calibri"/>
                <w:color w:val="000000"/>
                <w:sz w:val="16"/>
                <w:szCs w:val="16"/>
              </w:rPr>
              <w:t>Manejo de Inventarios en Parques</w:t>
            </w:r>
          </w:p>
        </w:tc>
        <w:tc>
          <w:tcPr>
            <w:tcW w:w="163" w:type="dxa"/>
            <w:tcBorders>
              <w:top w:val="nil"/>
              <w:left w:val="nil"/>
              <w:bottom w:val="single" w:sz="4" w:space="0" w:color="auto"/>
              <w:right w:val="single" w:sz="4" w:space="0" w:color="auto"/>
            </w:tcBorders>
            <w:shd w:val="clear" w:color="auto" w:fill="auto"/>
            <w:noWrap/>
            <w:vAlign w:val="bottom"/>
            <w:hideMark/>
          </w:tcPr>
          <w:p w14:paraId="55FBA534" w14:textId="77777777" w:rsidR="00EB027C" w:rsidRPr="00E04A3F" w:rsidRDefault="00EB027C" w:rsidP="00EB027C">
            <w:pPr>
              <w:spacing w:after="0" w:line="240" w:lineRule="auto"/>
              <w:jc w:val="right"/>
              <w:rPr>
                <w:rFonts w:ascii="Calibri" w:eastAsia="Times New Roman" w:hAnsi="Calibri" w:cs="Calibri"/>
                <w:color w:val="000000"/>
                <w:sz w:val="16"/>
                <w:szCs w:val="16"/>
              </w:rPr>
            </w:pPr>
            <w:r w:rsidRPr="00E04A3F">
              <w:rPr>
                <w:rFonts w:ascii="Calibri" w:eastAsia="Times New Roman" w:hAnsi="Calibri" w:cs="Calibri"/>
                <w:color w:val="000000"/>
                <w:sz w:val="16"/>
                <w:szCs w:val="16"/>
              </w:rPr>
              <w:t>1</w:t>
            </w:r>
          </w:p>
        </w:tc>
        <w:tc>
          <w:tcPr>
            <w:tcW w:w="565" w:type="dxa"/>
            <w:tcBorders>
              <w:top w:val="nil"/>
              <w:left w:val="nil"/>
              <w:bottom w:val="single" w:sz="4" w:space="0" w:color="auto"/>
              <w:right w:val="single" w:sz="4" w:space="0" w:color="auto"/>
            </w:tcBorders>
            <w:shd w:val="clear" w:color="auto" w:fill="auto"/>
            <w:noWrap/>
            <w:vAlign w:val="bottom"/>
            <w:hideMark/>
          </w:tcPr>
          <w:p w14:paraId="31FDA04C" w14:textId="77777777" w:rsidR="00EB027C" w:rsidRPr="00E04A3F" w:rsidRDefault="00EB027C" w:rsidP="00EB027C">
            <w:pPr>
              <w:spacing w:after="0" w:line="240" w:lineRule="auto"/>
              <w:jc w:val="right"/>
              <w:rPr>
                <w:rFonts w:ascii="Calibri" w:eastAsia="Times New Roman" w:hAnsi="Calibri" w:cs="Calibri"/>
                <w:color w:val="000000"/>
                <w:sz w:val="16"/>
                <w:szCs w:val="16"/>
              </w:rPr>
            </w:pPr>
            <w:r w:rsidRPr="00E04A3F">
              <w:rPr>
                <w:rFonts w:ascii="Calibri" w:eastAsia="Times New Roman" w:hAnsi="Calibri" w:cs="Calibri"/>
                <w:color w:val="000000"/>
                <w:sz w:val="16"/>
                <w:szCs w:val="16"/>
              </w:rPr>
              <w:t>13%</w:t>
            </w:r>
          </w:p>
        </w:tc>
      </w:tr>
      <w:tr w:rsidR="00EB027C" w:rsidRPr="00E04A3F" w14:paraId="7F81C0EE" w14:textId="77777777" w:rsidTr="00EB027C">
        <w:trPr>
          <w:trHeight w:val="225"/>
          <w:jc w:val="center"/>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67C77E48" w14:textId="77777777" w:rsidR="00EB027C" w:rsidRPr="00E04A3F" w:rsidRDefault="00EB027C" w:rsidP="00EB027C">
            <w:pPr>
              <w:spacing w:after="0" w:line="240" w:lineRule="auto"/>
              <w:rPr>
                <w:rFonts w:ascii="Calibri" w:eastAsia="Times New Roman" w:hAnsi="Calibri" w:cs="Calibri"/>
                <w:color w:val="000000"/>
                <w:sz w:val="16"/>
                <w:szCs w:val="16"/>
              </w:rPr>
            </w:pPr>
            <w:r w:rsidRPr="00E04A3F">
              <w:rPr>
                <w:rFonts w:ascii="Calibri" w:eastAsia="Times New Roman" w:hAnsi="Calibri" w:cs="Calibri"/>
                <w:color w:val="000000"/>
                <w:sz w:val="16"/>
                <w:szCs w:val="16"/>
              </w:rPr>
              <w:t xml:space="preserve">Manejo avanzado o medio de Word, Excel y PDF </w:t>
            </w:r>
          </w:p>
        </w:tc>
        <w:tc>
          <w:tcPr>
            <w:tcW w:w="163" w:type="dxa"/>
            <w:tcBorders>
              <w:top w:val="nil"/>
              <w:left w:val="nil"/>
              <w:bottom w:val="single" w:sz="4" w:space="0" w:color="auto"/>
              <w:right w:val="single" w:sz="4" w:space="0" w:color="auto"/>
            </w:tcBorders>
            <w:shd w:val="clear" w:color="auto" w:fill="auto"/>
            <w:noWrap/>
            <w:vAlign w:val="bottom"/>
            <w:hideMark/>
          </w:tcPr>
          <w:p w14:paraId="6B446CD7" w14:textId="77777777" w:rsidR="00EB027C" w:rsidRPr="00E04A3F" w:rsidRDefault="00EB027C" w:rsidP="00EB027C">
            <w:pPr>
              <w:spacing w:after="0" w:line="240" w:lineRule="auto"/>
              <w:jc w:val="right"/>
              <w:rPr>
                <w:rFonts w:ascii="Calibri" w:eastAsia="Times New Roman" w:hAnsi="Calibri" w:cs="Calibri"/>
                <w:color w:val="000000"/>
                <w:sz w:val="16"/>
                <w:szCs w:val="16"/>
              </w:rPr>
            </w:pPr>
            <w:r w:rsidRPr="00E04A3F">
              <w:rPr>
                <w:rFonts w:ascii="Calibri" w:eastAsia="Times New Roman" w:hAnsi="Calibri" w:cs="Calibri"/>
                <w:color w:val="000000"/>
                <w:sz w:val="16"/>
                <w:szCs w:val="16"/>
              </w:rPr>
              <w:t>3</w:t>
            </w:r>
          </w:p>
        </w:tc>
        <w:tc>
          <w:tcPr>
            <w:tcW w:w="565" w:type="dxa"/>
            <w:tcBorders>
              <w:top w:val="nil"/>
              <w:left w:val="nil"/>
              <w:bottom w:val="single" w:sz="4" w:space="0" w:color="auto"/>
              <w:right w:val="single" w:sz="4" w:space="0" w:color="auto"/>
            </w:tcBorders>
            <w:shd w:val="clear" w:color="auto" w:fill="auto"/>
            <w:noWrap/>
            <w:vAlign w:val="bottom"/>
            <w:hideMark/>
          </w:tcPr>
          <w:p w14:paraId="3B106865" w14:textId="77777777" w:rsidR="00EB027C" w:rsidRPr="00E04A3F" w:rsidRDefault="00EB027C" w:rsidP="00EB027C">
            <w:pPr>
              <w:spacing w:after="0" w:line="240" w:lineRule="auto"/>
              <w:jc w:val="right"/>
              <w:rPr>
                <w:rFonts w:ascii="Calibri" w:eastAsia="Times New Roman" w:hAnsi="Calibri" w:cs="Calibri"/>
                <w:color w:val="000000"/>
                <w:sz w:val="16"/>
                <w:szCs w:val="16"/>
              </w:rPr>
            </w:pPr>
            <w:r w:rsidRPr="00E04A3F">
              <w:rPr>
                <w:rFonts w:ascii="Calibri" w:eastAsia="Times New Roman" w:hAnsi="Calibri" w:cs="Calibri"/>
                <w:color w:val="000000"/>
                <w:sz w:val="16"/>
                <w:szCs w:val="16"/>
              </w:rPr>
              <w:t>38%</w:t>
            </w:r>
          </w:p>
        </w:tc>
      </w:tr>
      <w:tr w:rsidR="00EB027C" w:rsidRPr="00E04A3F" w14:paraId="22BCEBCD" w14:textId="77777777" w:rsidTr="00EB027C">
        <w:trPr>
          <w:trHeight w:val="225"/>
          <w:jc w:val="center"/>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2FD36D49" w14:textId="77777777" w:rsidR="00EB027C" w:rsidRPr="00E04A3F" w:rsidRDefault="00EB027C" w:rsidP="00EB027C">
            <w:pPr>
              <w:spacing w:after="0" w:line="240" w:lineRule="auto"/>
              <w:rPr>
                <w:rFonts w:ascii="Calibri" w:eastAsia="Times New Roman" w:hAnsi="Calibri" w:cs="Calibri"/>
                <w:color w:val="000000"/>
                <w:sz w:val="16"/>
                <w:szCs w:val="16"/>
              </w:rPr>
            </w:pPr>
            <w:r w:rsidRPr="00E04A3F">
              <w:rPr>
                <w:rFonts w:ascii="Calibri" w:eastAsia="Times New Roman" w:hAnsi="Calibri" w:cs="Calibri"/>
                <w:color w:val="000000"/>
                <w:sz w:val="16"/>
                <w:szCs w:val="16"/>
              </w:rPr>
              <w:t xml:space="preserve">Total </w:t>
            </w:r>
          </w:p>
        </w:tc>
        <w:tc>
          <w:tcPr>
            <w:tcW w:w="163" w:type="dxa"/>
            <w:tcBorders>
              <w:top w:val="nil"/>
              <w:left w:val="nil"/>
              <w:bottom w:val="single" w:sz="4" w:space="0" w:color="auto"/>
              <w:right w:val="single" w:sz="4" w:space="0" w:color="auto"/>
            </w:tcBorders>
            <w:shd w:val="clear" w:color="auto" w:fill="auto"/>
            <w:noWrap/>
            <w:vAlign w:val="bottom"/>
            <w:hideMark/>
          </w:tcPr>
          <w:p w14:paraId="5D14690D" w14:textId="77777777" w:rsidR="00EB027C" w:rsidRPr="00E04A3F" w:rsidRDefault="00EB027C" w:rsidP="00EB027C">
            <w:pPr>
              <w:spacing w:after="0" w:line="240" w:lineRule="auto"/>
              <w:jc w:val="right"/>
              <w:rPr>
                <w:rFonts w:ascii="Calibri" w:eastAsia="Times New Roman" w:hAnsi="Calibri" w:cs="Calibri"/>
                <w:color w:val="000000"/>
                <w:sz w:val="16"/>
                <w:szCs w:val="16"/>
              </w:rPr>
            </w:pPr>
            <w:r w:rsidRPr="00E04A3F">
              <w:rPr>
                <w:rFonts w:ascii="Calibri" w:eastAsia="Times New Roman" w:hAnsi="Calibri" w:cs="Calibri"/>
                <w:color w:val="000000"/>
                <w:sz w:val="16"/>
                <w:szCs w:val="16"/>
              </w:rPr>
              <w:t>8</w:t>
            </w:r>
          </w:p>
        </w:tc>
        <w:tc>
          <w:tcPr>
            <w:tcW w:w="565" w:type="dxa"/>
            <w:tcBorders>
              <w:top w:val="nil"/>
              <w:left w:val="nil"/>
              <w:bottom w:val="single" w:sz="4" w:space="0" w:color="auto"/>
              <w:right w:val="single" w:sz="4" w:space="0" w:color="auto"/>
            </w:tcBorders>
            <w:shd w:val="clear" w:color="auto" w:fill="auto"/>
            <w:noWrap/>
            <w:vAlign w:val="bottom"/>
            <w:hideMark/>
          </w:tcPr>
          <w:p w14:paraId="730F0843" w14:textId="77777777" w:rsidR="00EB027C" w:rsidRPr="00E04A3F" w:rsidRDefault="00EB027C" w:rsidP="00EB027C">
            <w:pPr>
              <w:spacing w:after="0" w:line="240" w:lineRule="auto"/>
              <w:jc w:val="right"/>
              <w:rPr>
                <w:rFonts w:ascii="Calibri" w:eastAsia="Times New Roman" w:hAnsi="Calibri" w:cs="Calibri"/>
                <w:color w:val="000000"/>
                <w:sz w:val="16"/>
                <w:szCs w:val="16"/>
              </w:rPr>
            </w:pPr>
            <w:r w:rsidRPr="00E04A3F">
              <w:rPr>
                <w:rFonts w:ascii="Calibri" w:eastAsia="Times New Roman" w:hAnsi="Calibri" w:cs="Calibri"/>
                <w:color w:val="000000"/>
                <w:sz w:val="16"/>
                <w:szCs w:val="16"/>
              </w:rPr>
              <w:t>100%</w:t>
            </w:r>
          </w:p>
        </w:tc>
      </w:tr>
    </w:tbl>
    <w:p w14:paraId="44AEDBE2" w14:textId="77777777" w:rsidR="00EB027C" w:rsidRPr="00C301E3" w:rsidRDefault="00EB027C" w:rsidP="00EB027C">
      <w:pPr>
        <w:pStyle w:val="Prrafodelista"/>
        <w:ind w:left="567"/>
        <w:rPr>
          <w:rFonts w:ascii="Arial Narrow" w:eastAsia="Times New Roman" w:hAnsi="Arial Narrow" w:cstheme="majorHAnsi"/>
          <w:sz w:val="24"/>
          <w:lang w:val="es-MX" w:eastAsia="es-ES"/>
        </w:rPr>
      </w:pPr>
    </w:p>
    <w:p w14:paraId="033640BA"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621BD51F"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60CBE951"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r w:rsidRPr="00C301E3">
        <w:rPr>
          <w:rFonts w:ascii="Arial Narrow" w:eastAsia="Times New Roman" w:hAnsi="Arial Narrow" w:cstheme="majorHAnsi"/>
          <w:b/>
          <w:sz w:val="24"/>
          <w:lang w:val="es-MX" w:eastAsia="es-ES"/>
        </w:rPr>
        <w:t>Grafica # 7</w:t>
      </w:r>
      <w:r>
        <w:rPr>
          <w:rFonts w:ascii="Arial Narrow" w:eastAsia="Times New Roman" w:hAnsi="Arial Narrow" w:cstheme="majorHAnsi"/>
          <w:b/>
          <w:sz w:val="24"/>
          <w:lang w:val="es-MX" w:eastAsia="es-ES"/>
        </w:rPr>
        <w:t xml:space="preserve">. </w:t>
      </w:r>
      <w:r w:rsidRPr="00C301E3">
        <w:rPr>
          <w:rFonts w:ascii="Arial Narrow" w:eastAsia="Times New Roman" w:hAnsi="Arial Narrow" w:cs="Calibri"/>
          <w:b/>
          <w:bCs/>
          <w:color w:val="000000"/>
        </w:rPr>
        <w:t>Gestión y Administración del Talento Humano</w:t>
      </w:r>
    </w:p>
    <w:p w14:paraId="09C2B2AD" w14:textId="77777777" w:rsidR="00EB027C" w:rsidRPr="00C301E3" w:rsidRDefault="00EB027C" w:rsidP="00EB027C">
      <w:pPr>
        <w:pStyle w:val="Prrafodelista"/>
        <w:ind w:left="567"/>
        <w:rPr>
          <w:rFonts w:ascii="Arial Narrow" w:eastAsia="Times New Roman" w:hAnsi="Arial Narrow" w:cstheme="majorHAnsi"/>
          <w:sz w:val="24"/>
          <w:lang w:val="es-MX" w:eastAsia="es-ES"/>
        </w:rPr>
      </w:pPr>
    </w:p>
    <w:p w14:paraId="0D4D600E" w14:textId="77777777" w:rsidR="00EB027C" w:rsidRPr="00C301E3" w:rsidRDefault="00EB027C" w:rsidP="00EB027C">
      <w:pPr>
        <w:pStyle w:val="Prrafodelista"/>
        <w:ind w:left="567"/>
        <w:jc w:val="center"/>
        <w:rPr>
          <w:rFonts w:ascii="Arial Narrow" w:eastAsia="Times New Roman" w:hAnsi="Arial Narrow" w:cstheme="majorHAnsi"/>
          <w:sz w:val="24"/>
          <w:lang w:val="es-MX" w:eastAsia="es-ES"/>
        </w:rPr>
      </w:pPr>
      <w:r>
        <w:rPr>
          <w:noProof/>
          <w:lang w:val="en-US"/>
        </w:rPr>
        <w:drawing>
          <wp:inline distT="0" distB="0" distL="0" distR="0" wp14:anchorId="54665CA8" wp14:editId="75FD7FD4">
            <wp:extent cx="4581525" cy="2819400"/>
            <wp:effectExtent l="0" t="0" r="9525"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6ABE51" w14:textId="77777777" w:rsidR="00EB027C" w:rsidRPr="00C301E3" w:rsidRDefault="00EB027C" w:rsidP="00EB027C">
      <w:pPr>
        <w:pStyle w:val="Prrafodelista"/>
        <w:ind w:left="567"/>
        <w:jc w:val="center"/>
        <w:rPr>
          <w:rFonts w:ascii="Arial Narrow" w:eastAsia="Times New Roman" w:hAnsi="Arial Narrow" w:cstheme="majorHAnsi"/>
          <w:sz w:val="24"/>
          <w:lang w:val="es-MX" w:eastAsia="es-ES"/>
        </w:rPr>
      </w:pPr>
    </w:p>
    <w:p w14:paraId="56142355" w14:textId="77777777" w:rsidR="00EB027C" w:rsidRPr="00C301E3" w:rsidRDefault="00EB027C" w:rsidP="00EB027C">
      <w:pPr>
        <w:pStyle w:val="Prrafodelista"/>
        <w:ind w:left="567"/>
        <w:jc w:val="center"/>
        <w:rPr>
          <w:rFonts w:ascii="Arial Narrow" w:eastAsia="Times New Roman" w:hAnsi="Arial Narrow" w:cstheme="majorHAnsi"/>
          <w:sz w:val="24"/>
          <w:lang w:val="es-MX" w:eastAsia="es-ES"/>
        </w:rPr>
      </w:pPr>
    </w:p>
    <w:p w14:paraId="5D9C6219" w14:textId="77777777" w:rsidR="00EB027C" w:rsidRPr="00C301E3" w:rsidRDefault="00EB027C" w:rsidP="00EB027C">
      <w:pPr>
        <w:jc w:val="both"/>
        <w:rPr>
          <w:rFonts w:ascii="Arial Narrow" w:eastAsia="Times New Roman" w:hAnsi="Arial Narrow" w:cs="Calibri"/>
          <w:b/>
          <w:bCs/>
          <w:color w:val="000000"/>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Sistema de Gestión Ambiental</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proceso de sistematización se alcanzaron los siguientes resultados como se indican a continuación en la Tabla No 8:</w:t>
      </w:r>
      <w:r w:rsidRPr="00C301E3">
        <w:rPr>
          <w:rFonts w:ascii="Arial Narrow" w:eastAsia="Times New Roman" w:hAnsi="Arial Narrow" w:cs="Calibri"/>
          <w:b/>
          <w:bCs/>
          <w:color w:val="000000"/>
        </w:rPr>
        <w:t xml:space="preserve"> Sistema de Gestión Ambiental</w:t>
      </w:r>
      <w:r w:rsidRPr="00C301E3">
        <w:rPr>
          <w:rFonts w:ascii="Arial Narrow" w:eastAsia="Times New Roman" w:hAnsi="Arial Narrow" w:cstheme="majorHAnsi"/>
          <w:sz w:val="24"/>
          <w:lang w:val="es-MX" w:eastAsia="es-ES"/>
        </w:rPr>
        <w:t xml:space="preserve"> y en la Grafica No 8: </w:t>
      </w:r>
      <w:r w:rsidRPr="00C301E3">
        <w:rPr>
          <w:rFonts w:ascii="Arial Narrow" w:eastAsia="Times New Roman" w:hAnsi="Arial Narrow" w:cstheme="majorHAnsi"/>
          <w:b/>
          <w:bCs/>
          <w:lang w:val="es-ES" w:eastAsia="es-ES"/>
        </w:rPr>
        <w:t xml:space="preserve">DTAM: </w:t>
      </w:r>
      <w:r w:rsidRPr="00C301E3">
        <w:rPr>
          <w:rFonts w:ascii="Arial Narrow" w:eastAsia="Times New Roman" w:hAnsi="Arial Narrow" w:cs="Calibri"/>
          <w:b/>
          <w:bCs/>
          <w:color w:val="000000"/>
        </w:rPr>
        <w:t xml:space="preserve"> Sistema de Gestión Ambiental</w:t>
      </w:r>
    </w:p>
    <w:p w14:paraId="536C3A57" w14:textId="77777777" w:rsidR="00EB027C" w:rsidRPr="00C301E3" w:rsidRDefault="00EB027C" w:rsidP="00EB027C">
      <w:pPr>
        <w:pStyle w:val="Prrafodelista"/>
        <w:ind w:left="567"/>
        <w:jc w:val="center"/>
        <w:rPr>
          <w:rFonts w:ascii="Arial Narrow" w:eastAsia="Times New Roman" w:hAnsi="Arial Narrow" w:cstheme="majorHAnsi"/>
          <w:sz w:val="24"/>
          <w:lang w:eastAsia="es-ES"/>
        </w:rPr>
      </w:pPr>
    </w:p>
    <w:tbl>
      <w:tblPr>
        <w:tblW w:w="7471" w:type="dxa"/>
        <w:jc w:val="center"/>
        <w:tblLook w:val="04A0" w:firstRow="1" w:lastRow="0" w:firstColumn="1" w:lastColumn="0" w:noHBand="0" w:noVBand="1"/>
      </w:tblPr>
      <w:tblGrid>
        <w:gridCol w:w="6247"/>
        <w:gridCol w:w="494"/>
        <w:gridCol w:w="730"/>
      </w:tblGrid>
      <w:tr w:rsidR="00EB027C" w:rsidRPr="00C301E3" w14:paraId="76AFB758" w14:textId="77777777" w:rsidTr="00EB027C">
        <w:trPr>
          <w:trHeight w:val="667"/>
          <w:jc w:val="center"/>
        </w:trPr>
        <w:tc>
          <w:tcPr>
            <w:tcW w:w="7471"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7A06EC9A" w14:textId="77777777" w:rsidR="00EB027C" w:rsidRPr="00C301E3" w:rsidRDefault="00EB027C" w:rsidP="00EB027C">
            <w:pPr>
              <w:spacing w:after="0" w:line="240" w:lineRule="auto"/>
              <w:jc w:val="center"/>
              <w:rPr>
                <w:rFonts w:ascii="Arial Narrow" w:eastAsia="Times New Roman" w:hAnsi="Arial Narrow" w:cs="Calibri"/>
                <w:b/>
                <w:bCs/>
                <w:color w:val="000000"/>
              </w:rPr>
            </w:pPr>
            <w:r w:rsidRPr="00C301E3">
              <w:rPr>
                <w:rFonts w:ascii="Arial Narrow" w:eastAsia="Times New Roman" w:hAnsi="Arial Narrow" w:cs="Calibri"/>
                <w:b/>
                <w:bCs/>
                <w:color w:val="000000"/>
              </w:rPr>
              <w:t>Tabla No 8: Núcleo Temático: Sistema de Gestión Ambiental</w:t>
            </w:r>
          </w:p>
        </w:tc>
      </w:tr>
      <w:tr w:rsidR="00EB027C" w:rsidRPr="00C301E3" w14:paraId="46AC7A79" w14:textId="77777777" w:rsidTr="00EB027C">
        <w:trPr>
          <w:trHeight w:val="1053"/>
          <w:jc w:val="center"/>
        </w:trPr>
        <w:tc>
          <w:tcPr>
            <w:tcW w:w="6247" w:type="dxa"/>
            <w:tcBorders>
              <w:top w:val="nil"/>
              <w:left w:val="single" w:sz="4" w:space="0" w:color="auto"/>
              <w:bottom w:val="single" w:sz="4" w:space="0" w:color="auto"/>
              <w:right w:val="single" w:sz="4" w:space="0" w:color="auto"/>
            </w:tcBorders>
            <w:shd w:val="clear" w:color="auto" w:fill="auto"/>
            <w:vAlign w:val="center"/>
            <w:hideMark/>
          </w:tcPr>
          <w:p w14:paraId="4E199E48" w14:textId="77777777" w:rsidR="00EB027C" w:rsidRPr="00C301E3" w:rsidRDefault="00EB027C" w:rsidP="00EB027C">
            <w:pPr>
              <w:spacing w:after="0" w:line="240" w:lineRule="auto"/>
              <w:rPr>
                <w:rFonts w:ascii="Arial Narrow" w:eastAsia="Times New Roman" w:hAnsi="Arial Narrow" w:cs="Calibri"/>
                <w:color w:val="000000"/>
              </w:rPr>
            </w:pPr>
            <w:r w:rsidRPr="00C301E3">
              <w:rPr>
                <w:rFonts w:ascii="Arial Narrow" w:eastAsia="Times New Roman" w:hAnsi="Arial Narrow" w:cs="Calibri"/>
                <w:color w:val="000000"/>
              </w:rPr>
              <w:t>Conocer las nuevas políticas y normas para el manejo de los residuos sólidos e Incluir el conocimiento cultural en comunidades indígenas.</w:t>
            </w:r>
          </w:p>
        </w:tc>
        <w:tc>
          <w:tcPr>
            <w:tcW w:w="494" w:type="dxa"/>
            <w:tcBorders>
              <w:top w:val="nil"/>
              <w:left w:val="nil"/>
              <w:bottom w:val="single" w:sz="4" w:space="0" w:color="auto"/>
              <w:right w:val="single" w:sz="4" w:space="0" w:color="auto"/>
            </w:tcBorders>
            <w:shd w:val="clear" w:color="auto" w:fill="auto"/>
            <w:noWrap/>
            <w:vAlign w:val="bottom"/>
            <w:hideMark/>
          </w:tcPr>
          <w:p w14:paraId="47DA1EFA"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2</w:t>
            </w:r>
          </w:p>
        </w:tc>
        <w:tc>
          <w:tcPr>
            <w:tcW w:w="729" w:type="dxa"/>
            <w:tcBorders>
              <w:top w:val="nil"/>
              <w:left w:val="nil"/>
              <w:bottom w:val="single" w:sz="4" w:space="0" w:color="auto"/>
              <w:right w:val="single" w:sz="4" w:space="0" w:color="auto"/>
            </w:tcBorders>
            <w:shd w:val="clear" w:color="auto" w:fill="auto"/>
            <w:noWrap/>
            <w:vAlign w:val="bottom"/>
            <w:hideMark/>
          </w:tcPr>
          <w:p w14:paraId="15E3291A"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100%</w:t>
            </w:r>
          </w:p>
        </w:tc>
      </w:tr>
      <w:tr w:rsidR="00EB027C" w:rsidRPr="00C301E3" w14:paraId="5C6A5D65" w14:textId="77777777" w:rsidTr="00EB027C">
        <w:trPr>
          <w:trHeight w:val="263"/>
          <w:jc w:val="center"/>
        </w:trPr>
        <w:tc>
          <w:tcPr>
            <w:tcW w:w="6247" w:type="dxa"/>
            <w:tcBorders>
              <w:top w:val="nil"/>
              <w:left w:val="single" w:sz="4" w:space="0" w:color="auto"/>
              <w:bottom w:val="single" w:sz="4" w:space="0" w:color="auto"/>
              <w:right w:val="single" w:sz="4" w:space="0" w:color="auto"/>
            </w:tcBorders>
            <w:shd w:val="clear" w:color="auto" w:fill="auto"/>
            <w:noWrap/>
            <w:vAlign w:val="bottom"/>
            <w:hideMark/>
          </w:tcPr>
          <w:p w14:paraId="61E35E5A" w14:textId="77777777" w:rsidR="00EB027C" w:rsidRPr="00C301E3" w:rsidRDefault="00EB027C" w:rsidP="00EB027C">
            <w:pPr>
              <w:spacing w:after="0" w:line="240" w:lineRule="auto"/>
              <w:rPr>
                <w:rFonts w:ascii="Arial Narrow" w:eastAsia="Times New Roman" w:hAnsi="Arial Narrow" w:cs="Calibri"/>
                <w:color w:val="000000"/>
              </w:rPr>
            </w:pPr>
            <w:r w:rsidRPr="00C301E3">
              <w:rPr>
                <w:rFonts w:ascii="Arial Narrow" w:eastAsia="Times New Roman" w:hAnsi="Arial Narrow" w:cs="Calibri"/>
                <w:color w:val="000000"/>
              </w:rPr>
              <w:t xml:space="preserve">Total </w:t>
            </w:r>
          </w:p>
        </w:tc>
        <w:tc>
          <w:tcPr>
            <w:tcW w:w="494" w:type="dxa"/>
            <w:tcBorders>
              <w:top w:val="nil"/>
              <w:left w:val="nil"/>
              <w:bottom w:val="single" w:sz="4" w:space="0" w:color="auto"/>
              <w:right w:val="single" w:sz="4" w:space="0" w:color="auto"/>
            </w:tcBorders>
            <w:shd w:val="clear" w:color="auto" w:fill="auto"/>
            <w:noWrap/>
            <w:vAlign w:val="bottom"/>
            <w:hideMark/>
          </w:tcPr>
          <w:p w14:paraId="6AA7A033"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2</w:t>
            </w:r>
          </w:p>
        </w:tc>
        <w:tc>
          <w:tcPr>
            <w:tcW w:w="729" w:type="dxa"/>
            <w:tcBorders>
              <w:top w:val="nil"/>
              <w:left w:val="nil"/>
              <w:bottom w:val="single" w:sz="4" w:space="0" w:color="auto"/>
              <w:right w:val="single" w:sz="4" w:space="0" w:color="auto"/>
            </w:tcBorders>
            <w:shd w:val="clear" w:color="auto" w:fill="auto"/>
            <w:noWrap/>
            <w:vAlign w:val="bottom"/>
            <w:hideMark/>
          </w:tcPr>
          <w:p w14:paraId="3BB9A7E2"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100%</w:t>
            </w:r>
          </w:p>
        </w:tc>
      </w:tr>
    </w:tbl>
    <w:p w14:paraId="778DD2CA" w14:textId="77777777" w:rsidR="00EB027C" w:rsidRPr="00C301E3" w:rsidRDefault="00EB027C" w:rsidP="00EB027C">
      <w:pPr>
        <w:pStyle w:val="Prrafodelista"/>
        <w:ind w:left="567"/>
        <w:jc w:val="center"/>
        <w:rPr>
          <w:rFonts w:ascii="Arial Narrow" w:eastAsia="Times New Roman" w:hAnsi="Arial Narrow" w:cstheme="majorHAnsi"/>
          <w:sz w:val="24"/>
          <w:lang w:val="es-MX" w:eastAsia="es-ES"/>
        </w:rPr>
      </w:pPr>
    </w:p>
    <w:p w14:paraId="16DC8D31"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26214361"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6522AB04"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7E079CEE"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051C468F"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28CB853D"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22C32BDC"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34766154" w14:textId="77777777" w:rsidR="00EB027C" w:rsidRDefault="00EB027C" w:rsidP="00EB027C">
      <w:pPr>
        <w:pStyle w:val="Prrafodelista"/>
        <w:ind w:left="0"/>
        <w:jc w:val="center"/>
        <w:rPr>
          <w:rFonts w:ascii="Arial Narrow" w:eastAsia="Times New Roman" w:hAnsi="Arial Narrow" w:cstheme="majorHAnsi"/>
          <w:b/>
          <w:sz w:val="24"/>
          <w:lang w:val="es-MX" w:eastAsia="es-ES"/>
        </w:rPr>
      </w:pPr>
    </w:p>
    <w:p w14:paraId="3C809527"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2BE6D781"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51E63DA3"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r w:rsidRPr="00C301E3">
        <w:rPr>
          <w:rFonts w:ascii="Arial Narrow" w:eastAsia="Times New Roman" w:hAnsi="Arial Narrow" w:cstheme="majorHAnsi"/>
          <w:b/>
          <w:sz w:val="24"/>
          <w:lang w:val="es-MX" w:eastAsia="es-ES"/>
        </w:rPr>
        <w:t>Grafica # 8</w:t>
      </w:r>
      <w:r>
        <w:rPr>
          <w:rFonts w:ascii="Arial Narrow" w:eastAsia="Times New Roman" w:hAnsi="Arial Narrow" w:cstheme="majorHAnsi"/>
          <w:b/>
          <w:sz w:val="24"/>
          <w:lang w:val="es-MX" w:eastAsia="es-ES"/>
        </w:rPr>
        <w:t xml:space="preserve">. </w:t>
      </w:r>
      <w:r w:rsidRPr="00C301E3">
        <w:rPr>
          <w:rFonts w:ascii="Arial Narrow" w:eastAsia="Times New Roman" w:hAnsi="Arial Narrow" w:cs="Calibri"/>
          <w:b/>
          <w:bCs/>
          <w:color w:val="000000"/>
        </w:rPr>
        <w:t>Sistema de Gestión Ambiental</w:t>
      </w:r>
    </w:p>
    <w:p w14:paraId="08D784E3" w14:textId="77777777" w:rsidR="00EB027C" w:rsidRPr="00C301E3" w:rsidRDefault="00EB027C" w:rsidP="00EB027C">
      <w:pPr>
        <w:pStyle w:val="Prrafodelista"/>
        <w:ind w:left="567"/>
        <w:jc w:val="center"/>
        <w:rPr>
          <w:rFonts w:ascii="Arial Narrow" w:eastAsia="Times New Roman" w:hAnsi="Arial Narrow" w:cstheme="majorHAnsi"/>
          <w:sz w:val="24"/>
          <w:lang w:val="es-MX" w:eastAsia="es-ES"/>
        </w:rPr>
      </w:pPr>
    </w:p>
    <w:p w14:paraId="4F11B6CE" w14:textId="77777777" w:rsidR="00EB027C" w:rsidRPr="00C301E3" w:rsidRDefault="00EB027C" w:rsidP="00EB027C">
      <w:pPr>
        <w:pStyle w:val="Prrafodelista"/>
        <w:ind w:left="567"/>
        <w:jc w:val="center"/>
        <w:rPr>
          <w:rFonts w:ascii="Arial Narrow" w:eastAsia="Times New Roman" w:hAnsi="Arial Narrow" w:cstheme="majorHAnsi"/>
          <w:sz w:val="24"/>
          <w:lang w:val="es-MX" w:eastAsia="es-ES"/>
        </w:rPr>
      </w:pPr>
      <w:r w:rsidRPr="00C301E3">
        <w:rPr>
          <w:rFonts w:ascii="Arial Narrow" w:hAnsi="Arial Narrow"/>
          <w:noProof/>
          <w:lang w:val="en-US"/>
        </w:rPr>
        <w:drawing>
          <wp:inline distT="0" distB="0" distL="0" distR="0" wp14:anchorId="191DF050" wp14:editId="2C98F020">
            <wp:extent cx="4572000"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9EDB78" w14:textId="77777777" w:rsidR="00EB027C" w:rsidRPr="00C301E3" w:rsidRDefault="00EB027C" w:rsidP="00EB027C">
      <w:pPr>
        <w:pStyle w:val="Prrafodelista"/>
        <w:ind w:left="567"/>
        <w:jc w:val="center"/>
        <w:rPr>
          <w:rFonts w:ascii="Arial Narrow" w:eastAsia="Times New Roman" w:hAnsi="Arial Narrow" w:cstheme="majorHAnsi"/>
          <w:sz w:val="24"/>
          <w:lang w:val="es-MX" w:eastAsia="es-ES"/>
        </w:rPr>
      </w:pPr>
    </w:p>
    <w:p w14:paraId="6A56743E" w14:textId="77777777" w:rsidR="00EB027C" w:rsidRPr="00C301E3" w:rsidRDefault="00EB027C" w:rsidP="00EB027C">
      <w:pPr>
        <w:jc w:val="both"/>
        <w:rPr>
          <w:rFonts w:ascii="Arial Narrow" w:eastAsia="Times New Roman" w:hAnsi="Arial Narrow" w:cs="Calibri"/>
          <w:b/>
          <w:bCs/>
          <w:color w:val="000000"/>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Sistema Integrado de Gestión -SIG</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proceso de sistematización se alcanzaron los siguientes resultados como se indican a continuación en la Tabla No 9:</w:t>
      </w:r>
      <w:r w:rsidRPr="00C301E3">
        <w:rPr>
          <w:rFonts w:ascii="Arial Narrow" w:eastAsia="Times New Roman" w:hAnsi="Arial Narrow" w:cs="Calibri"/>
          <w:b/>
          <w:bCs/>
          <w:color w:val="000000"/>
        </w:rPr>
        <w:t xml:space="preserve"> Sistema Integrado de Gestión -SIG</w:t>
      </w:r>
      <w:r w:rsidRPr="00C301E3">
        <w:rPr>
          <w:rFonts w:ascii="Arial Narrow" w:eastAsia="Times New Roman" w:hAnsi="Arial Narrow" w:cstheme="majorHAnsi"/>
          <w:sz w:val="24"/>
          <w:lang w:val="es-MX" w:eastAsia="es-ES"/>
        </w:rPr>
        <w:t xml:space="preserve"> y en la Grafica No 9: </w:t>
      </w:r>
      <w:r w:rsidRPr="00C301E3">
        <w:rPr>
          <w:rFonts w:ascii="Arial Narrow" w:eastAsia="Times New Roman" w:hAnsi="Arial Narrow" w:cstheme="majorHAnsi"/>
          <w:b/>
          <w:bCs/>
          <w:lang w:val="es-ES" w:eastAsia="es-ES"/>
        </w:rPr>
        <w:t>DTAM:</w:t>
      </w:r>
      <w:r w:rsidRPr="00C301E3">
        <w:rPr>
          <w:rFonts w:ascii="Arial Narrow" w:eastAsia="Times New Roman" w:hAnsi="Arial Narrow" w:cs="Calibri"/>
          <w:b/>
          <w:bCs/>
          <w:color w:val="000000"/>
        </w:rPr>
        <w:t xml:space="preserve"> Sistema Integrado de Gestión -SIG</w:t>
      </w:r>
    </w:p>
    <w:tbl>
      <w:tblPr>
        <w:tblW w:w="7248" w:type="dxa"/>
        <w:jc w:val="center"/>
        <w:tblLook w:val="04A0" w:firstRow="1" w:lastRow="0" w:firstColumn="1" w:lastColumn="0" w:noHBand="0" w:noVBand="1"/>
      </w:tblPr>
      <w:tblGrid>
        <w:gridCol w:w="6060"/>
        <w:gridCol w:w="480"/>
        <w:gridCol w:w="708"/>
      </w:tblGrid>
      <w:tr w:rsidR="00EB027C" w:rsidRPr="00C301E3" w14:paraId="19AF61B3" w14:textId="77777777" w:rsidTr="00EB027C">
        <w:trPr>
          <w:trHeight w:val="300"/>
          <w:jc w:val="center"/>
        </w:trPr>
        <w:tc>
          <w:tcPr>
            <w:tcW w:w="7248"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11B64CDC" w14:textId="77777777" w:rsidR="00EB027C" w:rsidRPr="00C301E3" w:rsidRDefault="00EB027C" w:rsidP="00EB027C">
            <w:pPr>
              <w:spacing w:after="0" w:line="240" w:lineRule="auto"/>
              <w:jc w:val="center"/>
              <w:rPr>
                <w:rFonts w:ascii="Arial Narrow" w:eastAsia="Times New Roman" w:hAnsi="Arial Narrow" w:cs="Calibri"/>
                <w:b/>
                <w:bCs/>
                <w:color w:val="000000"/>
              </w:rPr>
            </w:pPr>
            <w:r w:rsidRPr="00C301E3">
              <w:rPr>
                <w:rFonts w:ascii="Arial Narrow" w:eastAsia="Times New Roman" w:hAnsi="Arial Narrow" w:cs="Calibri"/>
                <w:b/>
                <w:bCs/>
                <w:color w:val="000000"/>
              </w:rPr>
              <w:t>Tabla No 9: Núcleo Temático: Sistema Integrado de Gestión -SIG</w:t>
            </w:r>
          </w:p>
        </w:tc>
      </w:tr>
      <w:tr w:rsidR="00EB027C" w:rsidRPr="00C301E3" w14:paraId="646EED7D" w14:textId="77777777" w:rsidTr="00EB027C">
        <w:trPr>
          <w:trHeight w:val="450"/>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7843D854" w14:textId="77777777" w:rsidR="00EB027C" w:rsidRPr="00C301E3" w:rsidRDefault="00EB027C" w:rsidP="00EB027C">
            <w:pPr>
              <w:spacing w:after="0" w:line="240" w:lineRule="auto"/>
              <w:rPr>
                <w:rFonts w:ascii="Arial Narrow" w:eastAsia="Times New Roman" w:hAnsi="Arial Narrow" w:cs="Calibri"/>
                <w:color w:val="000000"/>
              </w:rPr>
            </w:pPr>
            <w:r w:rsidRPr="00C301E3">
              <w:rPr>
                <w:rFonts w:ascii="Arial Narrow" w:eastAsia="Times New Roman" w:hAnsi="Arial Narrow" w:cs="Calibri"/>
                <w:color w:val="000000"/>
              </w:rPr>
              <w:t>Metodologías y Herramientas (Software) Estadística Espacial</w:t>
            </w:r>
          </w:p>
        </w:tc>
        <w:tc>
          <w:tcPr>
            <w:tcW w:w="480" w:type="dxa"/>
            <w:tcBorders>
              <w:top w:val="nil"/>
              <w:left w:val="nil"/>
              <w:bottom w:val="single" w:sz="4" w:space="0" w:color="auto"/>
              <w:right w:val="single" w:sz="4" w:space="0" w:color="auto"/>
            </w:tcBorders>
            <w:shd w:val="clear" w:color="auto" w:fill="auto"/>
            <w:noWrap/>
            <w:vAlign w:val="bottom"/>
            <w:hideMark/>
          </w:tcPr>
          <w:p w14:paraId="5DCF1995"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1</w:t>
            </w:r>
          </w:p>
        </w:tc>
        <w:tc>
          <w:tcPr>
            <w:tcW w:w="708" w:type="dxa"/>
            <w:tcBorders>
              <w:top w:val="nil"/>
              <w:left w:val="nil"/>
              <w:bottom w:val="single" w:sz="4" w:space="0" w:color="auto"/>
              <w:right w:val="single" w:sz="4" w:space="0" w:color="auto"/>
            </w:tcBorders>
            <w:shd w:val="clear" w:color="auto" w:fill="auto"/>
            <w:noWrap/>
            <w:vAlign w:val="bottom"/>
            <w:hideMark/>
          </w:tcPr>
          <w:p w14:paraId="6D1547C3"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100%</w:t>
            </w:r>
          </w:p>
        </w:tc>
      </w:tr>
      <w:tr w:rsidR="00EB027C" w:rsidRPr="00C301E3" w14:paraId="13F26F05" w14:textId="77777777" w:rsidTr="00EB027C">
        <w:trPr>
          <w:trHeight w:val="225"/>
          <w:jc w:val="center"/>
        </w:trPr>
        <w:tc>
          <w:tcPr>
            <w:tcW w:w="6060" w:type="dxa"/>
            <w:tcBorders>
              <w:top w:val="nil"/>
              <w:left w:val="single" w:sz="4" w:space="0" w:color="auto"/>
              <w:bottom w:val="single" w:sz="4" w:space="0" w:color="auto"/>
              <w:right w:val="single" w:sz="4" w:space="0" w:color="auto"/>
            </w:tcBorders>
            <w:shd w:val="clear" w:color="auto" w:fill="auto"/>
            <w:noWrap/>
            <w:vAlign w:val="bottom"/>
            <w:hideMark/>
          </w:tcPr>
          <w:p w14:paraId="0E99B2C0" w14:textId="77777777" w:rsidR="00EB027C" w:rsidRPr="00C301E3" w:rsidRDefault="00EB027C" w:rsidP="00EB027C">
            <w:pPr>
              <w:spacing w:after="0" w:line="240" w:lineRule="auto"/>
              <w:rPr>
                <w:rFonts w:ascii="Arial Narrow" w:eastAsia="Times New Roman" w:hAnsi="Arial Narrow" w:cs="Calibri"/>
                <w:color w:val="000000"/>
              </w:rPr>
            </w:pPr>
            <w:r w:rsidRPr="00C301E3">
              <w:rPr>
                <w:rFonts w:ascii="Arial Narrow" w:eastAsia="Times New Roman" w:hAnsi="Arial Narrow" w:cs="Calibri"/>
                <w:color w:val="000000"/>
              </w:rPr>
              <w:t xml:space="preserve">Total </w:t>
            </w:r>
          </w:p>
        </w:tc>
        <w:tc>
          <w:tcPr>
            <w:tcW w:w="480" w:type="dxa"/>
            <w:tcBorders>
              <w:top w:val="nil"/>
              <w:left w:val="nil"/>
              <w:bottom w:val="single" w:sz="4" w:space="0" w:color="auto"/>
              <w:right w:val="single" w:sz="4" w:space="0" w:color="auto"/>
            </w:tcBorders>
            <w:shd w:val="clear" w:color="auto" w:fill="auto"/>
            <w:noWrap/>
            <w:vAlign w:val="bottom"/>
            <w:hideMark/>
          </w:tcPr>
          <w:p w14:paraId="396B172A"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1</w:t>
            </w:r>
          </w:p>
        </w:tc>
        <w:tc>
          <w:tcPr>
            <w:tcW w:w="708" w:type="dxa"/>
            <w:tcBorders>
              <w:top w:val="nil"/>
              <w:left w:val="nil"/>
              <w:bottom w:val="single" w:sz="4" w:space="0" w:color="auto"/>
              <w:right w:val="single" w:sz="4" w:space="0" w:color="auto"/>
            </w:tcBorders>
            <w:shd w:val="clear" w:color="auto" w:fill="auto"/>
            <w:noWrap/>
            <w:vAlign w:val="bottom"/>
            <w:hideMark/>
          </w:tcPr>
          <w:p w14:paraId="5C646E90"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100%</w:t>
            </w:r>
          </w:p>
        </w:tc>
      </w:tr>
    </w:tbl>
    <w:p w14:paraId="5699CB16" w14:textId="05ED0E5B" w:rsidR="00EB027C" w:rsidRDefault="00EB027C" w:rsidP="00EB027C">
      <w:pPr>
        <w:pStyle w:val="Prrafodelista"/>
        <w:ind w:left="567"/>
        <w:jc w:val="center"/>
        <w:rPr>
          <w:rFonts w:ascii="Arial Narrow" w:eastAsia="Times New Roman" w:hAnsi="Arial Narrow" w:cstheme="majorHAnsi"/>
          <w:sz w:val="24"/>
          <w:lang w:val="es-MX" w:eastAsia="es-ES"/>
        </w:rPr>
      </w:pPr>
    </w:p>
    <w:p w14:paraId="6510F4A4" w14:textId="70845ED4" w:rsidR="00EB027C" w:rsidRDefault="00EB027C" w:rsidP="00EB027C">
      <w:pPr>
        <w:pStyle w:val="Prrafodelista"/>
        <w:ind w:left="0"/>
        <w:jc w:val="center"/>
        <w:rPr>
          <w:rFonts w:ascii="Arial Narrow" w:eastAsia="Times New Roman" w:hAnsi="Arial Narrow" w:cs="Calibri"/>
          <w:b/>
          <w:bCs/>
          <w:color w:val="000000"/>
        </w:rPr>
      </w:pPr>
      <w:r w:rsidRPr="00C301E3">
        <w:rPr>
          <w:rFonts w:ascii="Arial Narrow" w:eastAsia="Times New Roman" w:hAnsi="Arial Narrow" w:cstheme="majorHAnsi"/>
          <w:b/>
          <w:sz w:val="24"/>
          <w:lang w:val="es-MX" w:eastAsia="es-ES"/>
        </w:rPr>
        <w:t>Grafica # 9</w:t>
      </w:r>
      <w:r>
        <w:rPr>
          <w:rFonts w:ascii="Arial Narrow" w:eastAsia="Times New Roman" w:hAnsi="Arial Narrow" w:cstheme="majorHAnsi"/>
          <w:b/>
          <w:sz w:val="24"/>
          <w:lang w:val="es-MX" w:eastAsia="es-ES"/>
        </w:rPr>
        <w:t xml:space="preserve">. </w:t>
      </w:r>
      <w:r w:rsidRPr="00C301E3">
        <w:rPr>
          <w:rFonts w:ascii="Arial Narrow" w:eastAsia="Times New Roman" w:hAnsi="Arial Narrow" w:cs="Calibri"/>
          <w:b/>
          <w:bCs/>
          <w:color w:val="000000"/>
        </w:rPr>
        <w:t xml:space="preserve">Sistema Integrado de Gestión </w:t>
      </w:r>
      <w:r w:rsidR="006925B3">
        <w:rPr>
          <w:rFonts w:ascii="Arial Narrow" w:eastAsia="Times New Roman" w:hAnsi="Arial Narrow" w:cs="Calibri"/>
          <w:b/>
          <w:bCs/>
          <w:color w:val="000000"/>
        </w:rPr>
        <w:t>–</w:t>
      </w:r>
      <w:r w:rsidRPr="00C301E3">
        <w:rPr>
          <w:rFonts w:ascii="Arial Narrow" w:eastAsia="Times New Roman" w:hAnsi="Arial Narrow" w:cs="Calibri"/>
          <w:b/>
          <w:bCs/>
          <w:color w:val="000000"/>
        </w:rPr>
        <w:t>SIG</w:t>
      </w:r>
    </w:p>
    <w:p w14:paraId="027CB719" w14:textId="77777777" w:rsidR="006925B3" w:rsidRPr="00C301E3" w:rsidRDefault="006925B3" w:rsidP="00EB027C">
      <w:pPr>
        <w:pStyle w:val="Prrafodelista"/>
        <w:ind w:left="0"/>
        <w:jc w:val="center"/>
        <w:rPr>
          <w:rFonts w:ascii="Arial Narrow" w:eastAsia="Times New Roman" w:hAnsi="Arial Narrow" w:cstheme="majorHAnsi"/>
          <w:b/>
          <w:sz w:val="24"/>
          <w:lang w:val="es-MX" w:eastAsia="es-ES"/>
        </w:rPr>
      </w:pPr>
    </w:p>
    <w:p w14:paraId="568615C3" w14:textId="77777777" w:rsidR="00EB027C" w:rsidRPr="00C301E3" w:rsidRDefault="00EB027C" w:rsidP="00EB027C">
      <w:pPr>
        <w:pStyle w:val="Prrafodelista"/>
        <w:ind w:left="567"/>
        <w:jc w:val="center"/>
        <w:rPr>
          <w:rFonts w:ascii="Arial Narrow" w:eastAsia="Times New Roman" w:hAnsi="Arial Narrow" w:cstheme="majorHAnsi"/>
          <w:sz w:val="24"/>
          <w:lang w:val="es-MX" w:eastAsia="es-ES"/>
        </w:rPr>
      </w:pPr>
      <w:r w:rsidRPr="00C301E3">
        <w:rPr>
          <w:rFonts w:ascii="Arial Narrow" w:hAnsi="Arial Narrow"/>
          <w:noProof/>
          <w:lang w:val="en-US"/>
        </w:rPr>
        <w:drawing>
          <wp:inline distT="0" distB="0" distL="0" distR="0" wp14:anchorId="0240C4E9" wp14:editId="22086A71">
            <wp:extent cx="3981450" cy="23241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BD368B" w14:textId="77777777" w:rsidR="00EB027C" w:rsidRPr="00C301E3" w:rsidRDefault="00EB027C" w:rsidP="00EB027C">
      <w:pPr>
        <w:jc w:val="both"/>
        <w:rPr>
          <w:rFonts w:ascii="Arial Narrow" w:eastAsia="Times New Roman" w:hAnsi="Arial Narrow" w:cs="Calibri"/>
          <w:b/>
          <w:bCs/>
          <w:color w:val="000000"/>
        </w:rPr>
      </w:pPr>
      <w:r w:rsidRPr="00C301E3">
        <w:rPr>
          <w:rFonts w:ascii="Arial Narrow" w:eastAsia="Times New Roman" w:hAnsi="Arial Narrow" w:cstheme="majorHAnsi"/>
          <w:lang w:val="es-MX" w:eastAsia="es-ES"/>
        </w:rPr>
        <w:lastRenderedPageBreak/>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Actualización sobre Uso, Ocupación y Tenencia</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proceso de sistematización se alcanzaron los siguientes resultados como se indican a continuación en la Tabla No 10:</w:t>
      </w:r>
      <w:r w:rsidRPr="00C301E3">
        <w:rPr>
          <w:rFonts w:ascii="Arial Narrow" w:eastAsia="Times New Roman" w:hAnsi="Arial Narrow" w:cs="Calibri"/>
          <w:b/>
          <w:bCs/>
          <w:color w:val="000000"/>
        </w:rPr>
        <w:t xml:space="preserve"> Actualización sobre Uso, Ocupación y Tenencia</w:t>
      </w:r>
      <w:r w:rsidRPr="00C301E3">
        <w:rPr>
          <w:rFonts w:ascii="Arial Narrow" w:eastAsia="Times New Roman" w:hAnsi="Arial Narrow" w:cstheme="majorHAnsi"/>
          <w:sz w:val="24"/>
          <w:lang w:val="es-MX" w:eastAsia="es-ES"/>
        </w:rPr>
        <w:t xml:space="preserve"> y en la Grafica No 10: </w:t>
      </w:r>
      <w:r w:rsidRPr="00C301E3">
        <w:rPr>
          <w:rFonts w:ascii="Arial Narrow" w:eastAsia="Times New Roman" w:hAnsi="Arial Narrow" w:cstheme="majorHAnsi"/>
          <w:b/>
          <w:bCs/>
          <w:lang w:val="es-ES" w:eastAsia="es-ES"/>
        </w:rPr>
        <w:t>DTAM:</w:t>
      </w:r>
      <w:r w:rsidRPr="00C301E3">
        <w:rPr>
          <w:rFonts w:ascii="Arial Narrow" w:eastAsia="Times New Roman" w:hAnsi="Arial Narrow" w:cs="Calibri"/>
          <w:b/>
          <w:bCs/>
          <w:color w:val="000000"/>
        </w:rPr>
        <w:t xml:space="preserve"> Actualización sobre Uso, Ocupación y Tenencia</w:t>
      </w:r>
    </w:p>
    <w:tbl>
      <w:tblPr>
        <w:tblW w:w="7020" w:type="dxa"/>
        <w:jc w:val="center"/>
        <w:tblLook w:val="04A0" w:firstRow="1" w:lastRow="0" w:firstColumn="1" w:lastColumn="0" w:noHBand="0" w:noVBand="1"/>
      </w:tblPr>
      <w:tblGrid>
        <w:gridCol w:w="6060"/>
        <w:gridCol w:w="480"/>
        <w:gridCol w:w="678"/>
      </w:tblGrid>
      <w:tr w:rsidR="00EB027C" w:rsidRPr="00C301E3" w14:paraId="201E3F54" w14:textId="77777777" w:rsidTr="00EB027C">
        <w:trPr>
          <w:trHeight w:val="675"/>
          <w:jc w:val="center"/>
        </w:trPr>
        <w:tc>
          <w:tcPr>
            <w:tcW w:w="7020"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62E25686" w14:textId="77777777" w:rsidR="00EB027C" w:rsidRPr="00C301E3" w:rsidRDefault="00EB027C" w:rsidP="00EB027C">
            <w:pPr>
              <w:spacing w:after="0" w:line="240" w:lineRule="auto"/>
              <w:jc w:val="center"/>
              <w:rPr>
                <w:rFonts w:ascii="Arial Narrow" w:eastAsia="Times New Roman" w:hAnsi="Arial Narrow" w:cs="Calibri"/>
                <w:b/>
                <w:bCs/>
                <w:color w:val="000000"/>
              </w:rPr>
            </w:pPr>
            <w:r w:rsidRPr="00C301E3">
              <w:rPr>
                <w:rFonts w:ascii="Arial Narrow" w:eastAsia="Times New Roman" w:hAnsi="Arial Narrow" w:cs="Calibri"/>
                <w:b/>
                <w:bCs/>
                <w:color w:val="000000"/>
              </w:rPr>
              <w:t>Tabla No 10: Núcleo Temático: Actualización sobre Uso, Ocupación y Tenencia</w:t>
            </w:r>
          </w:p>
        </w:tc>
      </w:tr>
      <w:tr w:rsidR="00EB027C" w:rsidRPr="00C301E3" w14:paraId="47B353E6" w14:textId="77777777" w:rsidTr="00EB027C">
        <w:trPr>
          <w:trHeight w:val="225"/>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43703B87" w14:textId="77777777" w:rsidR="00EB027C" w:rsidRPr="00C301E3" w:rsidRDefault="00EB027C" w:rsidP="00EB027C">
            <w:pPr>
              <w:spacing w:after="0" w:line="240" w:lineRule="auto"/>
              <w:rPr>
                <w:rFonts w:ascii="Arial Narrow" w:eastAsia="Times New Roman" w:hAnsi="Arial Narrow" w:cs="Calibri"/>
                <w:color w:val="000000"/>
              </w:rPr>
            </w:pPr>
            <w:r w:rsidRPr="00C301E3">
              <w:rPr>
                <w:rFonts w:ascii="Arial Narrow" w:eastAsia="Times New Roman" w:hAnsi="Arial Narrow" w:cs="Calibri"/>
                <w:color w:val="000000"/>
              </w:rPr>
              <w:t>Aspectos Básicos en temas jurídicos de UOT</w:t>
            </w:r>
          </w:p>
        </w:tc>
        <w:tc>
          <w:tcPr>
            <w:tcW w:w="480" w:type="dxa"/>
            <w:tcBorders>
              <w:top w:val="nil"/>
              <w:left w:val="nil"/>
              <w:bottom w:val="single" w:sz="4" w:space="0" w:color="auto"/>
              <w:right w:val="single" w:sz="4" w:space="0" w:color="auto"/>
            </w:tcBorders>
            <w:shd w:val="clear" w:color="auto" w:fill="auto"/>
            <w:noWrap/>
            <w:vAlign w:val="bottom"/>
            <w:hideMark/>
          </w:tcPr>
          <w:p w14:paraId="43A884DB"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1</w:t>
            </w:r>
          </w:p>
        </w:tc>
        <w:tc>
          <w:tcPr>
            <w:tcW w:w="480" w:type="dxa"/>
            <w:tcBorders>
              <w:top w:val="nil"/>
              <w:left w:val="nil"/>
              <w:bottom w:val="single" w:sz="4" w:space="0" w:color="auto"/>
              <w:right w:val="single" w:sz="4" w:space="0" w:color="auto"/>
            </w:tcBorders>
            <w:shd w:val="clear" w:color="auto" w:fill="auto"/>
            <w:noWrap/>
            <w:vAlign w:val="bottom"/>
            <w:hideMark/>
          </w:tcPr>
          <w:p w14:paraId="32FDA518"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100%</w:t>
            </w:r>
          </w:p>
        </w:tc>
      </w:tr>
      <w:tr w:rsidR="00EB027C" w:rsidRPr="00C301E3" w14:paraId="0EE74B54" w14:textId="77777777" w:rsidTr="00EB027C">
        <w:trPr>
          <w:trHeight w:val="225"/>
          <w:jc w:val="center"/>
        </w:trPr>
        <w:tc>
          <w:tcPr>
            <w:tcW w:w="6060" w:type="dxa"/>
            <w:tcBorders>
              <w:top w:val="nil"/>
              <w:left w:val="single" w:sz="4" w:space="0" w:color="auto"/>
              <w:bottom w:val="single" w:sz="4" w:space="0" w:color="auto"/>
              <w:right w:val="single" w:sz="4" w:space="0" w:color="auto"/>
            </w:tcBorders>
            <w:shd w:val="clear" w:color="auto" w:fill="auto"/>
            <w:noWrap/>
            <w:vAlign w:val="bottom"/>
            <w:hideMark/>
          </w:tcPr>
          <w:p w14:paraId="45A671A6" w14:textId="77777777" w:rsidR="00EB027C" w:rsidRPr="00C301E3" w:rsidRDefault="00EB027C" w:rsidP="00EB027C">
            <w:pPr>
              <w:spacing w:after="0" w:line="240" w:lineRule="auto"/>
              <w:rPr>
                <w:rFonts w:ascii="Arial Narrow" w:eastAsia="Times New Roman" w:hAnsi="Arial Narrow" w:cs="Calibri"/>
                <w:color w:val="000000"/>
              </w:rPr>
            </w:pPr>
            <w:r w:rsidRPr="00C301E3">
              <w:rPr>
                <w:rFonts w:ascii="Arial Narrow" w:eastAsia="Times New Roman" w:hAnsi="Arial Narrow" w:cs="Calibri"/>
                <w:color w:val="000000"/>
              </w:rPr>
              <w:t xml:space="preserve">Total </w:t>
            </w:r>
          </w:p>
        </w:tc>
        <w:tc>
          <w:tcPr>
            <w:tcW w:w="480" w:type="dxa"/>
            <w:tcBorders>
              <w:top w:val="nil"/>
              <w:left w:val="nil"/>
              <w:bottom w:val="single" w:sz="4" w:space="0" w:color="auto"/>
              <w:right w:val="single" w:sz="4" w:space="0" w:color="auto"/>
            </w:tcBorders>
            <w:shd w:val="clear" w:color="auto" w:fill="auto"/>
            <w:noWrap/>
            <w:vAlign w:val="bottom"/>
            <w:hideMark/>
          </w:tcPr>
          <w:p w14:paraId="1D62D801"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1</w:t>
            </w:r>
          </w:p>
        </w:tc>
        <w:tc>
          <w:tcPr>
            <w:tcW w:w="480" w:type="dxa"/>
            <w:tcBorders>
              <w:top w:val="nil"/>
              <w:left w:val="nil"/>
              <w:bottom w:val="single" w:sz="4" w:space="0" w:color="auto"/>
              <w:right w:val="single" w:sz="4" w:space="0" w:color="auto"/>
            </w:tcBorders>
            <w:shd w:val="clear" w:color="auto" w:fill="auto"/>
            <w:noWrap/>
            <w:vAlign w:val="bottom"/>
            <w:hideMark/>
          </w:tcPr>
          <w:p w14:paraId="74056B03"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100%</w:t>
            </w:r>
          </w:p>
        </w:tc>
      </w:tr>
    </w:tbl>
    <w:p w14:paraId="5A418518" w14:textId="77777777" w:rsidR="00EB027C" w:rsidRPr="00C301E3" w:rsidRDefault="00EB027C" w:rsidP="00EB027C">
      <w:pPr>
        <w:pStyle w:val="Prrafodelista"/>
        <w:ind w:left="567"/>
        <w:jc w:val="center"/>
        <w:rPr>
          <w:rFonts w:ascii="Arial Narrow" w:eastAsia="Times New Roman" w:hAnsi="Arial Narrow" w:cstheme="majorHAnsi"/>
          <w:sz w:val="24"/>
          <w:lang w:eastAsia="es-ES"/>
        </w:rPr>
      </w:pPr>
    </w:p>
    <w:p w14:paraId="1E9BD0AC" w14:textId="77777777" w:rsidR="00EB027C" w:rsidRDefault="00EB027C" w:rsidP="00EB027C">
      <w:pPr>
        <w:pStyle w:val="Prrafodelista"/>
        <w:ind w:left="0"/>
        <w:jc w:val="center"/>
        <w:rPr>
          <w:rFonts w:ascii="Arial Narrow" w:eastAsia="Times New Roman" w:hAnsi="Arial Narrow" w:cs="Calibri"/>
          <w:b/>
          <w:bCs/>
          <w:color w:val="000000"/>
        </w:rPr>
      </w:pPr>
      <w:r w:rsidRPr="00C301E3">
        <w:rPr>
          <w:rFonts w:ascii="Arial Narrow" w:eastAsia="Times New Roman" w:hAnsi="Arial Narrow" w:cstheme="majorHAnsi"/>
          <w:b/>
          <w:sz w:val="24"/>
          <w:lang w:val="es-MX" w:eastAsia="es-ES"/>
        </w:rPr>
        <w:t>Grafica # 10</w:t>
      </w:r>
      <w:r>
        <w:rPr>
          <w:rFonts w:ascii="Arial Narrow" w:eastAsia="Times New Roman" w:hAnsi="Arial Narrow" w:cstheme="majorHAnsi"/>
          <w:b/>
          <w:sz w:val="24"/>
          <w:lang w:val="es-MX" w:eastAsia="es-ES"/>
        </w:rPr>
        <w:t xml:space="preserve">. </w:t>
      </w:r>
      <w:r w:rsidRPr="00C301E3">
        <w:rPr>
          <w:rFonts w:ascii="Arial Narrow" w:eastAsia="Times New Roman" w:hAnsi="Arial Narrow" w:cs="Calibri"/>
          <w:b/>
          <w:bCs/>
          <w:color w:val="000000"/>
        </w:rPr>
        <w:t>Actualización sobre Uso, Ocupación y Tenencia</w:t>
      </w:r>
    </w:p>
    <w:p w14:paraId="5AA11FFD"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72550E04" w14:textId="77777777" w:rsidR="00EB027C" w:rsidRPr="00C301E3" w:rsidRDefault="00EB027C" w:rsidP="00EB027C">
      <w:pPr>
        <w:pStyle w:val="Prrafodelista"/>
        <w:ind w:left="567"/>
        <w:jc w:val="center"/>
        <w:rPr>
          <w:rFonts w:ascii="Arial Narrow" w:eastAsia="Times New Roman" w:hAnsi="Arial Narrow" w:cstheme="majorHAnsi"/>
          <w:sz w:val="24"/>
          <w:lang w:eastAsia="es-ES"/>
        </w:rPr>
      </w:pPr>
      <w:r w:rsidRPr="00C301E3">
        <w:rPr>
          <w:rFonts w:ascii="Arial Narrow" w:hAnsi="Arial Narrow"/>
          <w:noProof/>
          <w:lang w:val="en-US"/>
        </w:rPr>
        <w:drawing>
          <wp:inline distT="0" distB="0" distL="0" distR="0" wp14:anchorId="5C549879" wp14:editId="346A391C">
            <wp:extent cx="4572000" cy="27432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40798E1" w14:textId="77777777" w:rsidR="00EB027C" w:rsidRPr="00C301E3" w:rsidRDefault="00EB027C" w:rsidP="00EB027C">
      <w:pPr>
        <w:pStyle w:val="Prrafodelista"/>
        <w:ind w:left="567"/>
        <w:jc w:val="center"/>
        <w:rPr>
          <w:rFonts w:ascii="Arial Narrow" w:eastAsia="Times New Roman" w:hAnsi="Arial Narrow" w:cstheme="majorHAnsi"/>
          <w:sz w:val="24"/>
          <w:lang w:val="es-MX" w:eastAsia="es-ES"/>
        </w:rPr>
      </w:pPr>
    </w:p>
    <w:p w14:paraId="7280B917" w14:textId="77777777" w:rsidR="00EB027C" w:rsidRPr="00C301E3" w:rsidRDefault="00EB027C" w:rsidP="00EB027C">
      <w:pPr>
        <w:jc w:val="both"/>
        <w:rPr>
          <w:rFonts w:ascii="Arial Narrow" w:eastAsia="Times New Roman" w:hAnsi="Arial Narrow" w:cs="Calibri"/>
          <w:b/>
          <w:bCs/>
          <w:color w:val="000000"/>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Entrenamiento Sistema de Gestión de Seguridad y Salud en el Trabajo</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proceso de sistematización se alcanzaron los siguientes resultados como se indican a continuación en la Tabla No 11:</w:t>
      </w:r>
      <w:r w:rsidRPr="00C301E3">
        <w:rPr>
          <w:rFonts w:ascii="Arial Narrow" w:eastAsia="Times New Roman" w:hAnsi="Arial Narrow" w:cs="Calibri"/>
          <w:b/>
          <w:bCs/>
          <w:color w:val="000000"/>
        </w:rPr>
        <w:t xml:space="preserve"> Entrenamiento Sistema de Gestión de Seguridad y Salud en el Trabajo</w:t>
      </w:r>
      <w:r w:rsidRPr="00C301E3">
        <w:rPr>
          <w:rFonts w:ascii="Arial Narrow" w:eastAsia="Times New Roman" w:hAnsi="Arial Narrow" w:cstheme="majorHAnsi"/>
          <w:sz w:val="24"/>
          <w:lang w:val="es-MX" w:eastAsia="es-ES"/>
        </w:rPr>
        <w:t xml:space="preserve"> y en la Grafica No 11: </w:t>
      </w:r>
      <w:r w:rsidRPr="00C301E3">
        <w:rPr>
          <w:rFonts w:ascii="Arial Narrow" w:eastAsia="Times New Roman" w:hAnsi="Arial Narrow" w:cstheme="majorHAnsi"/>
          <w:b/>
          <w:bCs/>
          <w:lang w:val="es-ES" w:eastAsia="es-ES"/>
        </w:rPr>
        <w:t>DTAM:</w:t>
      </w:r>
      <w:r w:rsidRPr="00C301E3">
        <w:rPr>
          <w:rFonts w:ascii="Arial Narrow" w:eastAsia="Times New Roman" w:hAnsi="Arial Narrow" w:cs="Calibri"/>
          <w:b/>
          <w:bCs/>
          <w:color w:val="000000"/>
        </w:rPr>
        <w:t xml:space="preserve"> Entrenamiento Sistema de Gestión de Seguridad y Salud en el Trabajo</w:t>
      </w:r>
    </w:p>
    <w:tbl>
      <w:tblPr>
        <w:tblW w:w="7379" w:type="dxa"/>
        <w:jc w:val="center"/>
        <w:tblLook w:val="04A0" w:firstRow="1" w:lastRow="0" w:firstColumn="1" w:lastColumn="0" w:noHBand="0" w:noVBand="1"/>
      </w:tblPr>
      <w:tblGrid>
        <w:gridCol w:w="6266"/>
        <w:gridCol w:w="496"/>
        <w:gridCol w:w="678"/>
      </w:tblGrid>
      <w:tr w:rsidR="00EB027C" w:rsidRPr="00C301E3" w14:paraId="56AE1648" w14:textId="77777777" w:rsidTr="00EB027C">
        <w:trPr>
          <w:trHeight w:val="654"/>
          <w:jc w:val="center"/>
        </w:trPr>
        <w:tc>
          <w:tcPr>
            <w:tcW w:w="7379"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4F49A0E3" w14:textId="77777777" w:rsidR="00EB027C" w:rsidRPr="00C301E3" w:rsidRDefault="00EB027C" w:rsidP="00EB027C">
            <w:pPr>
              <w:spacing w:after="0" w:line="240" w:lineRule="auto"/>
              <w:jc w:val="center"/>
              <w:rPr>
                <w:rFonts w:ascii="Arial Narrow" w:eastAsia="Times New Roman" w:hAnsi="Arial Narrow" w:cs="Calibri"/>
                <w:b/>
                <w:bCs/>
                <w:color w:val="000000"/>
              </w:rPr>
            </w:pPr>
            <w:r w:rsidRPr="00C301E3">
              <w:rPr>
                <w:rFonts w:ascii="Arial Narrow" w:eastAsia="Times New Roman" w:hAnsi="Arial Narrow" w:cs="Calibri"/>
                <w:b/>
                <w:bCs/>
                <w:color w:val="000000"/>
              </w:rPr>
              <w:t>Tabla No 11. Núcleo Temático: Entrenamiento Sistema de Gestión de Seguridad y Salud en el Trabajo</w:t>
            </w:r>
          </w:p>
        </w:tc>
      </w:tr>
      <w:tr w:rsidR="00EB027C" w:rsidRPr="00C301E3" w14:paraId="6F826466" w14:textId="77777777" w:rsidTr="00EB027C">
        <w:trPr>
          <w:trHeight w:val="251"/>
          <w:jc w:val="center"/>
        </w:trPr>
        <w:tc>
          <w:tcPr>
            <w:tcW w:w="6266" w:type="dxa"/>
            <w:tcBorders>
              <w:top w:val="nil"/>
              <w:left w:val="single" w:sz="4" w:space="0" w:color="auto"/>
              <w:bottom w:val="single" w:sz="4" w:space="0" w:color="auto"/>
              <w:right w:val="single" w:sz="4" w:space="0" w:color="auto"/>
            </w:tcBorders>
            <w:shd w:val="clear" w:color="auto" w:fill="auto"/>
            <w:vAlign w:val="center"/>
            <w:hideMark/>
          </w:tcPr>
          <w:p w14:paraId="6F999E9F" w14:textId="77777777" w:rsidR="00EB027C" w:rsidRPr="00C301E3" w:rsidRDefault="00EB027C" w:rsidP="00EB027C">
            <w:pPr>
              <w:spacing w:after="0" w:line="240" w:lineRule="auto"/>
              <w:rPr>
                <w:rFonts w:ascii="Arial Narrow" w:eastAsia="Times New Roman" w:hAnsi="Arial Narrow" w:cs="Calibri"/>
                <w:color w:val="000000"/>
              </w:rPr>
            </w:pPr>
            <w:r w:rsidRPr="00C301E3">
              <w:rPr>
                <w:rFonts w:ascii="Arial Narrow" w:eastAsia="Times New Roman" w:hAnsi="Arial Narrow" w:cs="Calibri"/>
                <w:color w:val="000000"/>
              </w:rPr>
              <w:t>Capacitación y Certificación en primeros auxilios</w:t>
            </w:r>
          </w:p>
        </w:tc>
        <w:tc>
          <w:tcPr>
            <w:tcW w:w="496" w:type="dxa"/>
            <w:tcBorders>
              <w:top w:val="nil"/>
              <w:left w:val="nil"/>
              <w:bottom w:val="single" w:sz="4" w:space="0" w:color="auto"/>
              <w:right w:val="single" w:sz="4" w:space="0" w:color="auto"/>
            </w:tcBorders>
            <w:shd w:val="clear" w:color="auto" w:fill="auto"/>
            <w:noWrap/>
            <w:vAlign w:val="bottom"/>
            <w:hideMark/>
          </w:tcPr>
          <w:p w14:paraId="73672B20"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1</w:t>
            </w:r>
          </w:p>
        </w:tc>
        <w:tc>
          <w:tcPr>
            <w:tcW w:w="617" w:type="dxa"/>
            <w:tcBorders>
              <w:top w:val="nil"/>
              <w:left w:val="nil"/>
              <w:bottom w:val="single" w:sz="4" w:space="0" w:color="auto"/>
              <w:right w:val="single" w:sz="4" w:space="0" w:color="auto"/>
            </w:tcBorders>
            <w:shd w:val="clear" w:color="auto" w:fill="auto"/>
            <w:noWrap/>
            <w:vAlign w:val="bottom"/>
            <w:hideMark/>
          </w:tcPr>
          <w:p w14:paraId="57EE6415"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33%</w:t>
            </w:r>
          </w:p>
        </w:tc>
      </w:tr>
      <w:tr w:rsidR="00EB027C" w:rsidRPr="00C301E3" w14:paraId="5E50BCEE" w14:textId="77777777" w:rsidTr="00EB027C">
        <w:trPr>
          <w:trHeight w:val="251"/>
          <w:jc w:val="center"/>
        </w:trPr>
        <w:tc>
          <w:tcPr>
            <w:tcW w:w="6266" w:type="dxa"/>
            <w:tcBorders>
              <w:top w:val="nil"/>
              <w:left w:val="single" w:sz="4" w:space="0" w:color="auto"/>
              <w:bottom w:val="single" w:sz="4" w:space="0" w:color="auto"/>
              <w:right w:val="single" w:sz="4" w:space="0" w:color="auto"/>
            </w:tcBorders>
            <w:shd w:val="clear" w:color="auto" w:fill="auto"/>
            <w:vAlign w:val="center"/>
            <w:hideMark/>
          </w:tcPr>
          <w:p w14:paraId="78529709" w14:textId="77777777" w:rsidR="00EB027C" w:rsidRPr="00C301E3" w:rsidRDefault="00EB027C" w:rsidP="00EB027C">
            <w:pPr>
              <w:spacing w:after="0" w:line="240" w:lineRule="auto"/>
              <w:rPr>
                <w:rFonts w:ascii="Arial Narrow" w:eastAsia="Times New Roman" w:hAnsi="Arial Narrow" w:cs="Calibri"/>
                <w:color w:val="000000"/>
              </w:rPr>
            </w:pPr>
            <w:r w:rsidRPr="00C301E3">
              <w:rPr>
                <w:rFonts w:ascii="Arial Narrow" w:eastAsia="Times New Roman" w:hAnsi="Arial Narrow" w:cs="Calibri"/>
                <w:color w:val="000000"/>
              </w:rPr>
              <w:t>Capacitación en normatividad e Interpretación de matrices SST</w:t>
            </w:r>
          </w:p>
        </w:tc>
        <w:tc>
          <w:tcPr>
            <w:tcW w:w="496" w:type="dxa"/>
            <w:tcBorders>
              <w:top w:val="nil"/>
              <w:left w:val="nil"/>
              <w:bottom w:val="single" w:sz="4" w:space="0" w:color="auto"/>
              <w:right w:val="single" w:sz="4" w:space="0" w:color="auto"/>
            </w:tcBorders>
            <w:shd w:val="clear" w:color="auto" w:fill="auto"/>
            <w:noWrap/>
            <w:vAlign w:val="bottom"/>
            <w:hideMark/>
          </w:tcPr>
          <w:p w14:paraId="13792963"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2</w:t>
            </w:r>
          </w:p>
        </w:tc>
        <w:tc>
          <w:tcPr>
            <w:tcW w:w="617" w:type="dxa"/>
            <w:tcBorders>
              <w:top w:val="nil"/>
              <w:left w:val="nil"/>
              <w:bottom w:val="single" w:sz="4" w:space="0" w:color="auto"/>
              <w:right w:val="single" w:sz="4" w:space="0" w:color="auto"/>
            </w:tcBorders>
            <w:shd w:val="clear" w:color="auto" w:fill="auto"/>
            <w:noWrap/>
            <w:vAlign w:val="bottom"/>
            <w:hideMark/>
          </w:tcPr>
          <w:p w14:paraId="2A356AD8"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67%</w:t>
            </w:r>
          </w:p>
        </w:tc>
      </w:tr>
      <w:tr w:rsidR="00EB027C" w:rsidRPr="00C301E3" w14:paraId="5C8FA41B" w14:textId="77777777" w:rsidTr="00EB027C">
        <w:trPr>
          <w:trHeight w:val="251"/>
          <w:jc w:val="center"/>
        </w:trPr>
        <w:tc>
          <w:tcPr>
            <w:tcW w:w="6266" w:type="dxa"/>
            <w:tcBorders>
              <w:top w:val="nil"/>
              <w:left w:val="single" w:sz="4" w:space="0" w:color="auto"/>
              <w:bottom w:val="single" w:sz="4" w:space="0" w:color="auto"/>
              <w:right w:val="single" w:sz="4" w:space="0" w:color="auto"/>
            </w:tcBorders>
            <w:shd w:val="clear" w:color="auto" w:fill="auto"/>
            <w:noWrap/>
            <w:vAlign w:val="bottom"/>
            <w:hideMark/>
          </w:tcPr>
          <w:p w14:paraId="5A6CD5D8" w14:textId="77777777" w:rsidR="00EB027C" w:rsidRPr="00C301E3" w:rsidRDefault="00EB027C" w:rsidP="00EB027C">
            <w:pPr>
              <w:spacing w:after="0" w:line="240" w:lineRule="auto"/>
              <w:rPr>
                <w:rFonts w:ascii="Arial Narrow" w:eastAsia="Times New Roman" w:hAnsi="Arial Narrow" w:cs="Calibri"/>
                <w:color w:val="000000"/>
              </w:rPr>
            </w:pPr>
            <w:r w:rsidRPr="00C301E3">
              <w:rPr>
                <w:rFonts w:ascii="Arial Narrow" w:eastAsia="Times New Roman" w:hAnsi="Arial Narrow" w:cs="Calibri"/>
                <w:color w:val="000000"/>
              </w:rPr>
              <w:t xml:space="preserve">Total </w:t>
            </w:r>
          </w:p>
        </w:tc>
        <w:tc>
          <w:tcPr>
            <w:tcW w:w="496" w:type="dxa"/>
            <w:tcBorders>
              <w:top w:val="nil"/>
              <w:left w:val="nil"/>
              <w:bottom w:val="single" w:sz="4" w:space="0" w:color="auto"/>
              <w:right w:val="single" w:sz="4" w:space="0" w:color="auto"/>
            </w:tcBorders>
            <w:shd w:val="clear" w:color="auto" w:fill="auto"/>
            <w:noWrap/>
            <w:vAlign w:val="bottom"/>
            <w:hideMark/>
          </w:tcPr>
          <w:p w14:paraId="1C54A214"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3</w:t>
            </w:r>
          </w:p>
        </w:tc>
        <w:tc>
          <w:tcPr>
            <w:tcW w:w="617" w:type="dxa"/>
            <w:tcBorders>
              <w:top w:val="nil"/>
              <w:left w:val="nil"/>
              <w:bottom w:val="single" w:sz="4" w:space="0" w:color="auto"/>
              <w:right w:val="single" w:sz="4" w:space="0" w:color="auto"/>
            </w:tcBorders>
            <w:shd w:val="clear" w:color="auto" w:fill="auto"/>
            <w:noWrap/>
            <w:vAlign w:val="bottom"/>
            <w:hideMark/>
          </w:tcPr>
          <w:p w14:paraId="75DA8E3D"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100%</w:t>
            </w:r>
          </w:p>
        </w:tc>
      </w:tr>
    </w:tbl>
    <w:p w14:paraId="0D979A05" w14:textId="77777777" w:rsidR="00EB027C" w:rsidRPr="00C301E3" w:rsidRDefault="00EB027C" w:rsidP="00EB027C">
      <w:pPr>
        <w:pStyle w:val="Prrafodelista"/>
        <w:ind w:left="567"/>
        <w:jc w:val="center"/>
        <w:rPr>
          <w:rFonts w:ascii="Arial Narrow" w:eastAsia="Times New Roman" w:hAnsi="Arial Narrow" w:cstheme="majorHAnsi"/>
          <w:sz w:val="24"/>
          <w:lang w:eastAsia="es-ES"/>
        </w:rPr>
      </w:pPr>
    </w:p>
    <w:p w14:paraId="0BFC6F1C"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6E3F4EF9"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0DC5A371"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721BD8A0"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31526345" w14:textId="77777777" w:rsidR="00EB027C" w:rsidRPr="00C301E3" w:rsidRDefault="00EB027C" w:rsidP="00EB027C">
      <w:pPr>
        <w:jc w:val="center"/>
        <w:rPr>
          <w:rFonts w:ascii="Arial Narrow" w:eastAsia="Times New Roman" w:hAnsi="Arial Narrow" w:cs="Calibri"/>
          <w:b/>
          <w:bCs/>
          <w:color w:val="000000"/>
        </w:rPr>
      </w:pPr>
      <w:r w:rsidRPr="00C301E3">
        <w:rPr>
          <w:rFonts w:ascii="Arial Narrow" w:eastAsia="Times New Roman" w:hAnsi="Arial Narrow" w:cstheme="majorHAnsi"/>
          <w:b/>
          <w:sz w:val="24"/>
          <w:lang w:val="es-MX" w:eastAsia="es-ES"/>
        </w:rPr>
        <w:lastRenderedPageBreak/>
        <w:t>Grafica # 11</w:t>
      </w:r>
      <w:r>
        <w:rPr>
          <w:rFonts w:ascii="Arial Narrow" w:eastAsia="Times New Roman" w:hAnsi="Arial Narrow" w:cstheme="majorHAnsi"/>
          <w:b/>
          <w:sz w:val="24"/>
          <w:lang w:val="es-MX" w:eastAsia="es-ES"/>
        </w:rPr>
        <w:t>.</w:t>
      </w:r>
      <w:r w:rsidRPr="00C301E3">
        <w:rPr>
          <w:rFonts w:ascii="Arial Narrow" w:eastAsia="Times New Roman" w:hAnsi="Arial Narrow" w:cs="Calibri"/>
          <w:b/>
          <w:bCs/>
          <w:color w:val="000000"/>
        </w:rPr>
        <w:t xml:space="preserve"> Entrenamiento Sistema de Gestión de Seguridad y Salud en el Trabajo</w:t>
      </w:r>
    </w:p>
    <w:p w14:paraId="40B70C55" w14:textId="77777777" w:rsidR="00EB027C" w:rsidRPr="00FA487F" w:rsidRDefault="00EB027C" w:rsidP="00EB027C">
      <w:pPr>
        <w:pStyle w:val="Prrafodelista"/>
        <w:ind w:left="0"/>
        <w:jc w:val="center"/>
        <w:rPr>
          <w:rFonts w:ascii="Arial Narrow" w:eastAsia="Times New Roman" w:hAnsi="Arial Narrow" w:cstheme="majorHAnsi"/>
          <w:b/>
          <w:sz w:val="24"/>
          <w:lang w:eastAsia="es-ES"/>
        </w:rPr>
      </w:pPr>
    </w:p>
    <w:p w14:paraId="4960F08B" w14:textId="77777777" w:rsidR="00EB027C" w:rsidRPr="00C301E3" w:rsidRDefault="00EB027C" w:rsidP="00EB027C">
      <w:pPr>
        <w:pStyle w:val="Prrafodelista"/>
        <w:ind w:left="567"/>
        <w:jc w:val="center"/>
        <w:rPr>
          <w:rFonts w:ascii="Arial Narrow" w:eastAsia="Times New Roman" w:hAnsi="Arial Narrow" w:cstheme="majorHAnsi"/>
          <w:sz w:val="24"/>
          <w:lang w:val="es-MX" w:eastAsia="es-ES"/>
        </w:rPr>
      </w:pPr>
      <w:r w:rsidRPr="00C301E3">
        <w:rPr>
          <w:rFonts w:ascii="Arial Narrow" w:hAnsi="Arial Narrow"/>
          <w:noProof/>
          <w:lang w:val="en-US"/>
        </w:rPr>
        <w:drawing>
          <wp:inline distT="0" distB="0" distL="0" distR="0" wp14:anchorId="6A1DA596" wp14:editId="0E665119">
            <wp:extent cx="4833257" cy="2766951"/>
            <wp:effectExtent l="0" t="0" r="5715" b="1460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F8F245" w14:textId="77777777" w:rsidR="00EB027C" w:rsidRDefault="00EB027C" w:rsidP="00EB027C">
      <w:pPr>
        <w:pStyle w:val="Prrafodelista"/>
        <w:ind w:left="567"/>
        <w:jc w:val="center"/>
        <w:rPr>
          <w:rFonts w:ascii="Arial Narrow" w:eastAsia="Times New Roman" w:hAnsi="Arial Narrow" w:cstheme="majorHAnsi"/>
          <w:sz w:val="24"/>
          <w:lang w:val="es-MX" w:eastAsia="es-ES"/>
        </w:rPr>
      </w:pPr>
    </w:p>
    <w:p w14:paraId="3772F884" w14:textId="77777777" w:rsidR="00EB027C" w:rsidRPr="00C301E3" w:rsidRDefault="00EB027C" w:rsidP="00EB027C">
      <w:pPr>
        <w:jc w:val="both"/>
        <w:rPr>
          <w:rFonts w:ascii="Arial Narrow" w:eastAsia="Times New Roman" w:hAnsi="Arial Narrow" w:cs="Calibri"/>
          <w:b/>
          <w:bCs/>
          <w:color w:val="000000"/>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FA487F">
        <w:rPr>
          <w:rFonts w:ascii="Arial Narrow" w:eastAsia="Times New Roman" w:hAnsi="Arial Narrow" w:cs="Calibri"/>
          <w:b/>
          <w:bCs/>
          <w:color w:val="000000"/>
          <w:lang w:val="es-ES"/>
        </w:rPr>
        <w:t>Gestión del Riesgo</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proceso de sistematización se alcanzaron los siguientes resultados como se indican a continuación en la Tabla No 1</w:t>
      </w:r>
      <w:r>
        <w:rPr>
          <w:rFonts w:ascii="Arial Narrow" w:eastAsia="Times New Roman" w:hAnsi="Arial Narrow" w:cstheme="majorHAnsi"/>
          <w:lang w:val="es-MX" w:eastAsia="es-ES"/>
        </w:rPr>
        <w:t>2</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FA487F">
        <w:rPr>
          <w:rFonts w:ascii="Arial Narrow" w:eastAsia="Times New Roman" w:hAnsi="Arial Narrow" w:cs="Calibri"/>
          <w:b/>
          <w:bCs/>
          <w:color w:val="000000"/>
          <w:lang w:val="es-ES"/>
        </w:rPr>
        <w:t>Gestión del Riesgo</w:t>
      </w:r>
      <w:r w:rsidRPr="00C301E3">
        <w:rPr>
          <w:rFonts w:ascii="Arial Narrow" w:eastAsia="Times New Roman" w:hAnsi="Arial Narrow" w:cstheme="majorHAnsi"/>
          <w:sz w:val="24"/>
          <w:lang w:val="es-MX" w:eastAsia="es-ES"/>
        </w:rPr>
        <w:t xml:space="preserve"> y en la Grafica No 1</w:t>
      </w:r>
      <w:r>
        <w:rPr>
          <w:rFonts w:ascii="Arial Narrow" w:eastAsia="Times New Roman" w:hAnsi="Arial Narrow" w:cstheme="majorHAnsi"/>
          <w:sz w:val="24"/>
          <w:lang w:val="es-MX" w:eastAsia="es-ES"/>
        </w:rPr>
        <w:t>2</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DTAM:</w:t>
      </w:r>
      <w:r w:rsidRPr="00C301E3">
        <w:rPr>
          <w:rFonts w:ascii="Arial Narrow" w:eastAsia="Times New Roman" w:hAnsi="Arial Narrow" w:cs="Calibri"/>
          <w:b/>
          <w:bCs/>
          <w:color w:val="000000"/>
        </w:rPr>
        <w:t xml:space="preserve"> </w:t>
      </w:r>
      <w:r w:rsidRPr="00FA487F">
        <w:rPr>
          <w:rFonts w:ascii="Arial Narrow" w:eastAsia="Times New Roman" w:hAnsi="Arial Narrow" w:cs="Calibri"/>
          <w:b/>
          <w:bCs/>
          <w:color w:val="000000"/>
          <w:lang w:val="es-ES"/>
        </w:rPr>
        <w:t>Gestión del Riesgo</w:t>
      </w:r>
    </w:p>
    <w:tbl>
      <w:tblPr>
        <w:tblW w:w="6327" w:type="dxa"/>
        <w:jc w:val="center"/>
        <w:tblLook w:val="04A0" w:firstRow="1" w:lastRow="0" w:firstColumn="1" w:lastColumn="0" w:noHBand="0" w:noVBand="1"/>
      </w:tblPr>
      <w:tblGrid>
        <w:gridCol w:w="5332"/>
        <w:gridCol w:w="317"/>
        <w:gridCol w:w="678"/>
      </w:tblGrid>
      <w:tr w:rsidR="00EB027C" w:rsidRPr="00FA487F" w14:paraId="3CEA1937" w14:textId="77777777" w:rsidTr="00EB027C">
        <w:trPr>
          <w:trHeight w:val="645"/>
          <w:jc w:val="center"/>
        </w:trPr>
        <w:tc>
          <w:tcPr>
            <w:tcW w:w="6327"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50B4A350" w14:textId="77777777" w:rsidR="00EB027C" w:rsidRPr="00FA487F" w:rsidRDefault="00EB027C" w:rsidP="00EB027C">
            <w:pPr>
              <w:spacing w:after="0" w:line="240" w:lineRule="auto"/>
              <w:jc w:val="center"/>
              <w:rPr>
                <w:rFonts w:ascii="Arial Narrow" w:eastAsia="Times New Roman" w:hAnsi="Arial Narrow" w:cs="Calibri"/>
                <w:b/>
                <w:bCs/>
                <w:color w:val="000000"/>
                <w:lang w:val="es-ES"/>
              </w:rPr>
            </w:pPr>
            <w:r w:rsidRPr="00FA487F">
              <w:rPr>
                <w:rFonts w:ascii="Arial Narrow" w:eastAsia="Times New Roman" w:hAnsi="Arial Narrow" w:cs="Calibri"/>
                <w:b/>
                <w:bCs/>
                <w:color w:val="000000"/>
                <w:lang w:val="es-ES"/>
              </w:rPr>
              <w:t>Tabla No 12. Núcleo Temático: Gestión del Riesgo</w:t>
            </w:r>
          </w:p>
        </w:tc>
      </w:tr>
      <w:tr w:rsidR="00EB027C" w:rsidRPr="00FA487F" w14:paraId="4840A201" w14:textId="77777777" w:rsidTr="00EB027C">
        <w:trPr>
          <w:trHeight w:val="450"/>
          <w:jc w:val="center"/>
        </w:trPr>
        <w:tc>
          <w:tcPr>
            <w:tcW w:w="5332" w:type="dxa"/>
            <w:tcBorders>
              <w:top w:val="nil"/>
              <w:left w:val="single" w:sz="4" w:space="0" w:color="auto"/>
              <w:bottom w:val="single" w:sz="4" w:space="0" w:color="auto"/>
              <w:right w:val="single" w:sz="4" w:space="0" w:color="auto"/>
            </w:tcBorders>
            <w:shd w:val="clear" w:color="auto" w:fill="auto"/>
            <w:vAlign w:val="center"/>
            <w:hideMark/>
          </w:tcPr>
          <w:p w14:paraId="7BD6350F" w14:textId="77777777" w:rsidR="00EB027C" w:rsidRPr="00FA487F" w:rsidRDefault="00EB027C" w:rsidP="00EB027C">
            <w:pPr>
              <w:spacing w:after="0" w:line="240" w:lineRule="auto"/>
              <w:rPr>
                <w:rFonts w:ascii="Arial Narrow" w:eastAsia="Times New Roman" w:hAnsi="Arial Narrow" w:cs="Calibri"/>
                <w:color w:val="000000"/>
                <w:lang w:val="es-ES"/>
              </w:rPr>
            </w:pPr>
            <w:r w:rsidRPr="00FA487F">
              <w:rPr>
                <w:rFonts w:ascii="Arial Narrow" w:eastAsia="Times New Roman" w:hAnsi="Arial Narrow" w:cs="Calibri"/>
                <w:color w:val="000000"/>
                <w:lang w:val="es-ES"/>
              </w:rPr>
              <w:t>Habilidad en el manejo de situaciones de riesgo público</w:t>
            </w:r>
          </w:p>
        </w:tc>
        <w:tc>
          <w:tcPr>
            <w:tcW w:w="317" w:type="dxa"/>
            <w:tcBorders>
              <w:top w:val="nil"/>
              <w:left w:val="nil"/>
              <w:bottom w:val="single" w:sz="4" w:space="0" w:color="auto"/>
              <w:right w:val="single" w:sz="4" w:space="0" w:color="auto"/>
            </w:tcBorders>
            <w:shd w:val="clear" w:color="auto" w:fill="auto"/>
            <w:noWrap/>
            <w:vAlign w:val="bottom"/>
            <w:hideMark/>
          </w:tcPr>
          <w:p w14:paraId="63BE77BC" w14:textId="77777777" w:rsidR="00EB027C" w:rsidRPr="00FA487F" w:rsidRDefault="00EB027C" w:rsidP="00EB027C">
            <w:pPr>
              <w:spacing w:after="0" w:line="240" w:lineRule="auto"/>
              <w:jc w:val="right"/>
              <w:rPr>
                <w:rFonts w:ascii="Arial Narrow" w:eastAsia="Times New Roman" w:hAnsi="Arial Narrow" w:cs="Calibri"/>
                <w:color w:val="000000"/>
                <w:lang w:val="en-US"/>
              </w:rPr>
            </w:pPr>
            <w:r w:rsidRPr="00FA487F">
              <w:rPr>
                <w:rFonts w:ascii="Arial Narrow" w:eastAsia="Times New Roman" w:hAnsi="Arial Narrow" w:cs="Calibri"/>
                <w:color w:val="000000"/>
                <w:lang w:val="en-US"/>
              </w:rPr>
              <w:t>1</w:t>
            </w:r>
          </w:p>
        </w:tc>
        <w:tc>
          <w:tcPr>
            <w:tcW w:w="678" w:type="dxa"/>
            <w:tcBorders>
              <w:top w:val="nil"/>
              <w:left w:val="nil"/>
              <w:bottom w:val="single" w:sz="4" w:space="0" w:color="auto"/>
              <w:right w:val="single" w:sz="4" w:space="0" w:color="auto"/>
            </w:tcBorders>
            <w:shd w:val="clear" w:color="auto" w:fill="auto"/>
            <w:noWrap/>
            <w:vAlign w:val="bottom"/>
            <w:hideMark/>
          </w:tcPr>
          <w:p w14:paraId="1D0447BB" w14:textId="77777777" w:rsidR="00EB027C" w:rsidRPr="00FA487F" w:rsidRDefault="00EB027C" w:rsidP="00EB027C">
            <w:pPr>
              <w:spacing w:after="0" w:line="240" w:lineRule="auto"/>
              <w:jc w:val="right"/>
              <w:rPr>
                <w:rFonts w:ascii="Arial Narrow" w:eastAsia="Times New Roman" w:hAnsi="Arial Narrow" w:cs="Calibri"/>
                <w:color w:val="000000"/>
                <w:lang w:val="en-US"/>
              </w:rPr>
            </w:pPr>
            <w:r w:rsidRPr="00FA487F">
              <w:rPr>
                <w:rFonts w:ascii="Arial Narrow" w:eastAsia="Times New Roman" w:hAnsi="Arial Narrow" w:cs="Calibri"/>
                <w:color w:val="000000"/>
                <w:lang w:val="en-US"/>
              </w:rPr>
              <w:t>100%</w:t>
            </w:r>
          </w:p>
        </w:tc>
      </w:tr>
      <w:tr w:rsidR="00EB027C" w:rsidRPr="00FA487F" w14:paraId="6612F62C" w14:textId="77777777" w:rsidTr="00EB027C">
        <w:trPr>
          <w:trHeight w:val="225"/>
          <w:jc w:val="center"/>
        </w:trPr>
        <w:tc>
          <w:tcPr>
            <w:tcW w:w="5332" w:type="dxa"/>
            <w:tcBorders>
              <w:top w:val="nil"/>
              <w:left w:val="single" w:sz="4" w:space="0" w:color="auto"/>
              <w:bottom w:val="single" w:sz="4" w:space="0" w:color="auto"/>
              <w:right w:val="single" w:sz="4" w:space="0" w:color="auto"/>
            </w:tcBorders>
            <w:shd w:val="clear" w:color="auto" w:fill="auto"/>
            <w:vAlign w:val="center"/>
            <w:hideMark/>
          </w:tcPr>
          <w:p w14:paraId="7293EEBB" w14:textId="77777777" w:rsidR="00EB027C" w:rsidRPr="00FA487F" w:rsidRDefault="00EB027C" w:rsidP="00EB027C">
            <w:pPr>
              <w:spacing w:after="0" w:line="240" w:lineRule="auto"/>
              <w:rPr>
                <w:rFonts w:ascii="Arial Narrow" w:eastAsia="Times New Roman" w:hAnsi="Arial Narrow" w:cs="Calibri"/>
                <w:color w:val="000000"/>
                <w:lang w:val="en-US"/>
              </w:rPr>
            </w:pPr>
            <w:r w:rsidRPr="00FA487F">
              <w:rPr>
                <w:rFonts w:ascii="Arial Narrow" w:eastAsia="Times New Roman" w:hAnsi="Arial Narrow" w:cs="Calibri"/>
                <w:color w:val="000000"/>
                <w:lang w:val="en-US"/>
              </w:rPr>
              <w:t> </w:t>
            </w:r>
          </w:p>
        </w:tc>
        <w:tc>
          <w:tcPr>
            <w:tcW w:w="317" w:type="dxa"/>
            <w:tcBorders>
              <w:top w:val="nil"/>
              <w:left w:val="nil"/>
              <w:bottom w:val="single" w:sz="4" w:space="0" w:color="auto"/>
              <w:right w:val="single" w:sz="4" w:space="0" w:color="auto"/>
            </w:tcBorders>
            <w:shd w:val="clear" w:color="auto" w:fill="auto"/>
            <w:noWrap/>
            <w:vAlign w:val="bottom"/>
            <w:hideMark/>
          </w:tcPr>
          <w:p w14:paraId="303A6B21" w14:textId="77777777" w:rsidR="00EB027C" w:rsidRPr="00FA487F" w:rsidRDefault="00EB027C" w:rsidP="00EB027C">
            <w:pPr>
              <w:spacing w:after="0" w:line="240" w:lineRule="auto"/>
              <w:jc w:val="right"/>
              <w:rPr>
                <w:rFonts w:ascii="Arial Narrow" w:eastAsia="Times New Roman" w:hAnsi="Arial Narrow" w:cs="Calibri"/>
                <w:color w:val="000000"/>
                <w:lang w:val="en-US"/>
              </w:rPr>
            </w:pPr>
            <w:r w:rsidRPr="00FA487F">
              <w:rPr>
                <w:rFonts w:ascii="Arial Narrow" w:eastAsia="Times New Roman" w:hAnsi="Arial Narrow" w:cs="Calibri"/>
                <w:color w:val="000000"/>
                <w:lang w:val="en-US"/>
              </w:rPr>
              <w:t>0</w:t>
            </w:r>
          </w:p>
        </w:tc>
        <w:tc>
          <w:tcPr>
            <w:tcW w:w="678" w:type="dxa"/>
            <w:tcBorders>
              <w:top w:val="nil"/>
              <w:left w:val="nil"/>
              <w:bottom w:val="single" w:sz="4" w:space="0" w:color="auto"/>
              <w:right w:val="single" w:sz="4" w:space="0" w:color="auto"/>
            </w:tcBorders>
            <w:shd w:val="clear" w:color="auto" w:fill="auto"/>
            <w:noWrap/>
            <w:vAlign w:val="bottom"/>
            <w:hideMark/>
          </w:tcPr>
          <w:p w14:paraId="4C2C99BE" w14:textId="77777777" w:rsidR="00EB027C" w:rsidRPr="00FA487F" w:rsidRDefault="00EB027C" w:rsidP="00EB027C">
            <w:pPr>
              <w:spacing w:after="0" w:line="240" w:lineRule="auto"/>
              <w:jc w:val="right"/>
              <w:rPr>
                <w:rFonts w:ascii="Arial Narrow" w:eastAsia="Times New Roman" w:hAnsi="Arial Narrow" w:cs="Calibri"/>
                <w:color w:val="000000"/>
                <w:lang w:val="en-US"/>
              </w:rPr>
            </w:pPr>
            <w:r w:rsidRPr="00FA487F">
              <w:rPr>
                <w:rFonts w:ascii="Arial Narrow" w:eastAsia="Times New Roman" w:hAnsi="Arial Narrow" w:cs="Calibri"/>
                <w:color w:val="000000"/>
                <w:lang w:val="en-US"/>
              </w:rPr>
              <w:t>0%</w:t>
            </w:r>
          </w:p>
        </w:tc>
      </w:tr>
      <w:tr w:rsidR="00EB027C" w:rsidRPr="00FA487F" w14:paraId="252E401A" w14:textId="77777777" w:rsidTr="00EB027C">
        <w:trPr>
          <w:trHeight w:val="225"/>
          <w:jc w:val="center"/>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007AE243" w14:textId="77777777" w:rsidR="00EB027C" w:rsidRPr="00FA487F" w:rsidRDefault="00EB027C" w:rsidP="00EB027C">
            <w:pPr>
              <w:spacing w:after="0" w:line="240" w:lineRule="auto"/>
              <w:rPr>
                <w:rFonts w:ascii="Arial Narrow" w:eastAsia="Times New Roman" w:hAnsi="Arial Narrow" w:cs="Calibri"/>
                <w:color w:val="000000"/>
                <w:lang w:val="en-US"/>
              </w:rPr>
            </w:pPr>
            <w:r w:rsidRPr="00FA487F">
              <w:rPr>
                <w:rFonts w:ascii="Arial Narrow" w:eastAsia="Times New Roman" w:hAnsi="Arial Narrow" w:cs="Calibri"/>
                <w:color w:val="000000"/>
                <w:lang w:val="en-US"/>
              </w:rPr>
              <w:t xml:space="preserve">Total </w:t>
            </w:r>
          </w:p>
        </w:tc>
        <w:tc>
          <w:tcPr>
            <w:tcW w:w="317" w:type="dxa"/>
            <w:tcBorders>
              <w:top w:val="nil"/>
              <w:left w:val="nil"/>
              <w:bottom w:val="single" w:sz="4" w:space="0" w:color="auto"/>
              <w:right w:val="single" w:sz="4" w:space="0" w:color="auto"/>
            </w:tcBorders>
            <w:shd w:val="clear" w:color="auto" w:fill="auto"/>
            <w:noWrap/>
            <w:vAlign w:val="bottom"/>
            <w:hideMark/>
          </w:tcPr>
          <w:p w14:paraId="0546C384" w14:textId="77777777" w:rsidR="00EB027C" w:rsidRPr="00FA487F" w:rsidRDefault="00EB027C" w:rsidP="00EB027C">
            <w:pPr>
              <w:spacing w:after="0" w:line="240" w:lineRule="auto"/>
              <w:jc w:val="right"/>
              <w:rPr>
                <w:rFonts w:ascii="Arial Narrow" w:eastAsia="Times New Roman" w:hAnsi="Arial Narrow" w:cs="Calibri"/>
                <w:color w:val="000000"/>
                <w:lang w:val="en-US"/>
              </w:rPr>
            </w:pPr>
            <w:r w:rsidRPr="00FA487F">
              <w:rPr>
                <w:rFonts w:ascii="Arial Narrow" w:eastAsia="Times New Roman" w:hAnsi="Arial Narrow" w:cs="Calibri"/>
                <w:color w:val="000000"/>
                <w:lang w:val="en-US"/>
              </w:rPr>
              <w:t>1</w:t>
            </w:r>
          </w:p>
        </w:tc>
        <w:tc>
          <w:tcPr>
            <w:tcW w:w="678" w:type="dxa"/>
            <w:tcBorders>
              <w:top w:val="nil"/>
              <w:left w:val="nil"/>
              <w:bottom w:val="single" w:sz="4" w:space="0" w:color="auto"/>
              <w:right w:val="single" w:sz="4" w:space="0" w:color="auto"/>
            </w:tcBorders>
            <w:shd w:val="clear" w:color="auto" w:fill="auto"/>
            <w:noWrap/>
            <w:vAlign w:val="bottom"/>
            <w:hideMark/>
          </w:tcPr>
          <w:p w14:paraId="06C741A6" w14:textId="77777777" w:rsidR="00EB027C" w:rsidRPr="00FA487F" w:rsidRDefault="00EB027C" w:rsidP="00EB027C">
            <w:pPr>
              <w:spacing w:after="0" w:line="240" w:lineRule="auto"/>
              <w:jc w:val="right"/>
              <w:rPr>
                <w:rFonts w:ascii="Arial Narrow" w:eastAsia="Times New Roman" w:hAnsi="Arial Narrow" w:cs="Calibri"/>
                <w:color w:val="000000"/>
                <w:lang w:val="en-US"/>
              </w:rPr>
            </w:pPr>
            <w:r w:rsidRPr="00FA487F">
              <w:rPr>
                <w:rFonts w:ascii="Arial Narrow" w:eastAsia="Times New Roman" w:hAnsi="Arial Narrow" w:cs="Calibri"/>
                <w:color w:val="000000"/>
                <w:lang w:val="en-US"/>
              </w:rPr>
              <w:t>100%</w:t>
            </w:r>
          </w:p>
        </w:tc>
      </w:tr>
    </w:tbl>
    <w:p w14:paraId="7A5DE1E4" w14:textId="77777777" w:rsidR="00EB027C" w:rsidRDefault="00EB027C" w:rsidP="00EB027C">
      <w:pPr>
        <w:pStyle w:val="Prrafodelista"/>
        <w:ind w:left="1080"/>
        <w:rPr>
          <w:rFonts w:ascii="Arial Narrow" w:eastAsia="Times New Roman" w:hAnsi="Arial Narrow" w:cstheme="majorHAnsi"/>
          <w:b/>
          <w:sz w:val="24"/>
          <w:lang w:val="es-MX" w:eastAsia="es-ES"/>
        </w:rPr>
      </w:pPr>
    </w:p>
    <w:p w14:paraId="7EAFDFEF" w14:textId="77777777" w:rsidR="00EB027C" w:rsidRDefault="00EB027C" w:rsidP="00EB027C">
      <w:pPr>
        <w:pStyle w:val="Prrafodelista"/>
        <w:ind w:left="1080"/>
        <w:jc w:val="center"/>
        <w:rPr>
          <w:rFonts w:ascii="Arial Narrow" w:eastAsia="Times New Roman" w:hAnsi="Arial Narrow" w:cs="Calibri"/>
          <w:b/>
          <w:bCs/>
          <w:color w:val="000000"/>
          <w:lang w:val="es-ES"/>
        </w:rPr>
      </w:pPr>
      <w:r w:rsidRPr="00C301E3">
        <w:rPr>
          <w:rFonts w:ascii="Arial Narrow" w:eastAsia="Times New Roman" w:hAnsi="Arial Narrow" w:cstheme="majorHAnsi"/>
          <w:b/>
          <w:sz w:val="24"/>
          <w:lang w:val="es-MX" w:eastAsia="es-ES"/>
        </w:rPr>
        <w:t>Grafica # 1</w:t>
      </w:r>
      <w:r>
        <w:rPr>
          <w:rFonts w:ascii="Arial Narrow" w:eastAsia="Times New Roman" w:hAnsi="Arial Narrow" w:cstheme="majorHAnsi"/>
          <w:b/>
          <w:sz w:val="24"/>
          <w:lang w:val="es-MX" w:eastAsia="es-ES"/>
        </w:rPr>
        <w:t xml:space="preserve">2. </w:t>
      </w:r>
      <w:r w:rsidRPr="00FA487F">
        <w:rPr>
          <w:rFonts w:ascii="Arial Narrow" w:eastAsia="Times New Roman" w:hAnsi="Arial Narrow" w:cs="Calibri"/>
          <w:b/>
          <w:bCs/>
          <w:color w:val="000000"/>
          <w:lang w:val="es-ES"/>
        </w:rPr>
        <w:t>Gestión del Riesgo</w:t>
      </w:r>
    </w:p>
    <w:p w14:paraId="3C2EDA9F" w14:textId="77777777" w:rsidR="00EB027C" w:rsidRDefault="00EB027C" w:rsidP="00EB027C">
      <w:pPr>
        <w:pStyle w:val="Prrafodelista"/>
        <w:ind w:left="1080"/>
        <w:jc w:val="center"/>
        <w:rPr>
          <w:rFonts w:ascii="Arial Narrow" w:eastAsia="Times New Roman" w:hAnsi="Arial Narrow" w:cstheme="majorHAnsi"/>
          <w:b/>
          <w:sz w:val="24"/>
          <w:lang w:val="es-MX" w:eastAsia="es-ES"/>
        </w:rPr>
      </w:pPr>
    </w:p>
    <w:p w14:paraId="6C85D6E8" w14:textId="77777777" w:rsidR="00EB027C" w:rsidRDefault="00EB027C" w:rsidP="000D3D22">
      <w:pPr>
        <w:pStyle w:val="Prrafodelista"/>
        <w:ind w:left="284"/>
        <w:jc w:val="center"/>
        <w:rPr>
          <w:rFonts w:ascii="Arial Narrow" w:eastAsia="Times New Roman" w:hAnsi="Arial Narrow" w:cstheme="majorHAnsi"/>
          <w:b/>
          <w:sz w:val="24"/>
          <w:lang w:val="es-MX" w:eastAsia="es-ES"/>
        </w:rPr>
      </w:pPr>
      <w:r>
        <w:rPr>
          <w:noProof/>
          <w:lang w:val="en-US"/>
        </w:rPr>
        <w:drawing>
          <wp:inline distT="0" distB="0" distL="0" distR="0" wp14:anchorId="0641EB40" wp14:editId="29EAAE73">
            <wp:extent cx="3524250" cy="207645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92779E" w14:textId="77777777" w:rsidR="00EB027C" w:rsidRPr="00523CF9" w:rsidRDefault="00EB027C" w:rsidP="00EB027C">
      <w:pPr>
        <w:jc w:val="both"/>
        <w:rPr>
          <w:rFonts w:ascii="Arial Narrow" w:eastAsia="Times New Roman" w:hAnsi="Arial Narrow" w:cs="Calibri"/>
          <w:b/>
          <w:bCs/>
          <w:color w:val="000000"/>
          <w:lang w:val="es-ES"/>
        </w:rPr>
      </w:pPr>
      <w:r w:rsidRPr="00C301E3">
        <w:rPr>
          <w:rFonts w:ascii="Arial Narrow" w:eastAsia="Times New Roman" w:hAnsi="Arial Narrow" w:cstheme="majorHAnsi"/>
          <w:lang w:val="es-MX" w:eastAsia="es-ES"/>
        </w:rPr>
        <w:lastRenderedPageBreak/>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523CF9">
        <w:rPr>
          <w:rFonts w:ascii="Arial Narrow" w:eastAsia="Times New Roman" w:hAnsi="Arial Narrow" w:cs="Calibri"/>
          <w:b/>
          <w:bCs/>
          <w:color w:val="000000"/>
          <w:lang w:val="es-ES"/>
        </w:rPr>
        <w:t>Planificación, Desarrollo y Ordenamiento Territorial,</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proceso de sistematización se alcanzaron los siguientes resultados como se indican a continuación en la Tabla No 1</w:t>
      </w:r>
      <w:r>
        <w:rPr>
          <w:rFonts w:ascii="Arial Narrow" w:eastAsia="Times New Roman" w:hAnsi="Arial Narrow" w:cstheme="majorHAnsi"/>
          <w:lang w:val="es-MX" w:eastAsia="es-ES"/>
        </w:rPr>
        <w:t>3</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523CF9">
        <w:rPr>
          <w:rFonts w:ascii="Arial Narrow" w:eastAsia="Times New Roman" w:hAnsi="Arial Narrow" w:cs="Calibri"/>
          <w:b/>
          <w:bCs/>
          <w:color w:val="000000"/>
          <w:lang w:val="es-ES"/>
        </w:rPr>
        <w:t xml:space="preserve">Planificación, Desarrollo y Ordenamiento Territorial </w:t>
      </w:r>
      <w:r w:rsidRPr="00C301E3">
        <w:rPr>
          <w:rFonts w:ascii="Arial Narrow" w:eastAsia="Times New Roman" w:hAnsi="Arial Narrow" w:cstheme="majorHAnsi"/>
          <w:sz w:val="24"/>
          <w:lang w:val="es-MX" w:eastAsia="es-ES"/>
        </w:rPr>
        <w:t>y en la Grafica No 1</w:t>
      </w:r>
      <w:r>
        <w:rPr>
          <w:rFonts w:ascii="Arial Narrow" w:eastAsia="Times New Roman" w:hAnsi="Arial Narrow" w:cstheme="majorHAnsi"/>
          <w:sz w:val="24"/>
          <w:lang w:val="es-MX" w:eastAsia="es-ES"/>
        </w:rPr>
        <w:t>3</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DTAM:</w:t>
      </w:r>
      <w:r w:rsidRPr="00C301E3">
        <w:rPr>
          <w:rFonts w:ascii="Arial Narrow" w:eastAsia="Times New Roman" w:hAnsi="Arial Narrow" w:cs="Calibri"/>
          <w:b/>
          <w:bCs/>
          <w:color w:val="000000"/>
        </w:rPr>
        <w:t xml:space="preserve"> </w:t>
      </w:r>
      <w:r w:rsidRPr="00523CF9">
        <w:rPr>
          <w:rFonts w:ascii="Arial Narrow" w:eastAsia="Times New Roman" w:hAnsi="Arial Narrow" w:cs="Calibri"/>
          <w:b/>
          <w:bCs/>
          <w:color w:val="000000"/>
          <w:lang w:val="es-ES"/>
        </w:rPr>
        <w:t>Planificación, Desarrollo y Ordenamiento Territorial</w:t>
      </w:r>
    </w:p>
    <w:tbl>
      <w:tblPr>
        <w:tblW w:w="6060" w:type="dxa"/>
        <w:jc w:val="center"/>
        <w:tblLook w:val="04A0" w:firstRow="1" w:lastRow="0" w:firstColumn="1" w:lastColumn="0" w:noHBand="0" w:noVBand="1"/>
      </w:tblPr>
      <w:tblGrid>
        <w:gridCol w:w="5332"/>
        <w:gridCol w:w="317"/>
        <w:gridCol w:w="678"/>
      </w:tblGrid>
      <w:tr w:rsidR="00EB027C" w:rsidRPr="00523CF9" w14:paraId="10DA51D5" w14:textId="77777777" w:rsidTr="00EB027C">
        <w:trPr>
          <w:trHeight w:val="780"/>
          <w:jc w:val="center"/>
        </w:trPr>
        <w:tc>
          <w:tcPr>
            <w:tcW w:w="6060"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F03D39F" w14:textId="77777777" w:rsidR="00EB027C" w:rsidRPr="00523CF9" w:rsidRDefault="00EB027C" w:rsidP="00EB027C">
            <w:pPr>
              <w:spacing w:after="0" w:line="240" w:lineRule="auto"/>
              <w:jc w:val="center"/>
              <w:rPr>
                <w:rFonts w:ascii="Arial Narrow" w:eastAsia="Times New Roman" w:hAnsi="Arial Narrow" w:cs="Calibri"/>
                <w:b/>
                <w:bCs/>
                <w:color w:val="000000"/>
                <w:lang w:val="es-ES"/>
              </w:rPr>
            </w:pPr>
            <w:r>
              <w:rPr>
                <w:rFonts w:ascii="Arial Narrow" w:eastAsia="Times New Roman" w:hAnsi="Arial Narrow" w:cs="Calibri"/>
                <w:b/>
                <w:bCs/>
                <w:color w:val="000000"/>
                <w:lang w:val="es-ES"/>
              </w:rPr>
              <w:t>Tabla No 13</w:t>
            </w:r>
            <w:r w:rsidRPr="00523CF9">
              <w:rPr>
                <w:rFonts w:ascii="Arial Narrow" w:eastAsia="Times New Roman" w:hAnsi="Arial Narrow" w:cs="Calibri"/>
                <w:b/>
                <w:bCs/>
                <w:color w:val="000000"/>
                <w:lang w:val="es-ES"/>
              </w:rPr>
              <w:t xml:space="preserve">. Núcleo Temático: Planificación, Desarrollo y Ordenamiento Territorial </w:t>
            </w:r>
          </w:p>
        </w:tc>
      </w:tr>
      <w:tr w:rsidR="00EB027C" w:rsidRPr="00523CF9" w14:paraId="159E35D9" w14:textId="77777777" w:rsidTr="00EB027C">
        <w:trPr>
          <w:trHeight w:val="675"/>
          <w:jc w:val="center"/>
        </w:trPr>
        <w:tc>
          <w:tcPr>
            <w:tcW w:w="5332" w:type="dxa"/>
            <w:tcBorders>
              <w:top w:val="nil"/>
              <w:left w:val="single" w:sz="4" w:space="0" w:color="auto"/>
              <w:bottom w:val="single" w:sz="4" w:space="0" w:color="auto"/>
              <w:right w:val="single" w:sz="4" w:space="0" w:color="auto"/>
            </w:tcBorders>
            <w:shd w:val="clear" w:color="auto" w:fill="auto"/>
            <w:vAlign w:val="center"/>
            <w:hideMark/>
          </w:tcPr>
          <w:p w14:paraId="22820E68" w14:textId="77777777" w:rsidR="00EB027C" w:rsidRPr="00523CF9" w:rsidRDefault="00EB027C" w:rsidP="00EB027C">
            <w:pPr>
              <w:spacing w:after="0" w:line="240" w:lineRule="auto"/>
              <w:rPr>
                <w:rFonts w:ascii="Arial Narrow" w:eastAsia="Times New Roman" w:hAnsi="Arial Narrow" w:cs="Calibri"/>
                <w:color w:val="000000"/>
                <w:lang w:val="es-ES"/>
              </w:rPr>
            </w:pPr>
            <w:r w:rsidRPr="00523CF9">
              <w:rPr>
                <w:rFonts w:ascii="Arial Narrow" w:eastAsia="Times New Roman" w:hAnsi="Arial Narrow" w:cs="Calibri"/>
                <w:color w:val="000000"/>
                <w:lang w:val="es-ES"/>
              </w:rPr>
              <w:t>Conocimiento en conceptos y metodologías para abordar Ordenamiento Territorial (Nivel profundidad medio -avanzado)</w:t>
            </w:r>
          </w:p>
        </w:tc>
        <w:tc>
          <w:tcPr>
            <w:tcW w:w="163" w:type="dxa"/>
            <w:tcBorders>
              <w:top w:val="nil"/>
              <w:left w:val="nil"/>
              <w:bottom w:val="single" w:sz="4" w:space="0" w:color="auto"/>
              <w:right w:val="single" w:sz="4" w:space="0" w:color="auto"/>
            </w:tcBorders>
            <w:shd w:val="clear" w:color="auto" w:fill="auto"/>
            <w:noWrap/>
            <w:vAlign w:val="bottom"/>
            <w:hideMark/>
          </w:tcPr>
          <w:p w14:paraId="726F5DD5" w14:textId="77777777" w:rsidR="00EB027C" w:rsidRPr="00523CF9" w:rsidRDefault="00EB027C" w:rsidP="00EB027C">
            <w:pPr>
              <w:spacing w:after="0" w:line="240" w:lineRule="auto"/>
              <w:jc w:val="right"/>
              <w:rPr>
                <w:rFonts w:ascii="Arial Narrow" w:eastAsia="Times New Roman" w:hAnsi="Arial Narrow" w:cs="Calibri"/>
                <w:color w:val="000000"/>
                <w:lang w:val="en-US"/>
              </w:rPr>
            </w:pPr>
            <w:r w:rsidRPr="00523CF9">
              <w:rPr>
                <w:rFonts w:ascii="Arial Narrow" w:eastAsia="Times New Roman" w:hAnsi="Arial Narrow" w:cs="Calibri"/>
                <w:color w:val="000000"/>
                <w:lang w:val="en-US"/>
              </w:rPr>
              <w:t>1</w:t>
            </w:r>
          </w:p>
        </w:tc>
        <w:tc>
          <w:tcPr>
            <w:tcW w:w="565" w:type="dxa"/>
            <w:tcBorders>
              <w:top w:val="nil"/>
              <w:left w:val="nil"/>
              <w:bottom w:val="single" w:sz="4" w:space="0" w:color="auto"/>
              <w:right w:val="single" w:sz="4" w:space="0" w:color="auto"/>
            </w:tcBorders>
            <w:shd w:val="clear" w:color="auto" w:fill="auto"/>
            <w:noWrap/>
            <w:vAlign w:val="bottom"/>
            <w:hideMark/>
          </w:tcPr>
          <w:p w14:paraId="356F9B1B" w14:textId="77777777" w:rsidR="00EB027C" w:rsidRPr="00523CF9" w:rsidRDefault="00EB027C" w:rsidP="00EB027C">
            <w:pPr>
              <w:spacing w:after="0" w:line="240" w:lineRule="auto"/>
              <w:jc w:val="right"/>
              <w:rPr>
                <w:rFonts w:ascii="Arial Narrow" w:eastAsia="Times New Roman" w:hAnsi="Arial Narrow" w:cs="Calibri"/>
                <w:color w:val="000000"/>
                <w:lang w:val="en-US"/>
              </w:rPr>
            </w:pPr>
            <w:r w:rsidRPr="00523CF9">
              <w:rPr>
                <w:rFonts w:ascii="Arial Narrow" w:eastAsia="Times New Roman" w:hAnsi="Arial Narrow" w:cs="Calibri"/>
                <w:color w:val="000000"/>
                <w:lang w:val="en-US"/>
              </w:rPr>
              <w:t>50%</w:t>
            </w:r>
          </w:p>
        </w:tc>
      </w:tr>
      <w:tr w:rsidR="00EB027C" w:rsidRPr="00523CF9" w14:paraId="4F7C69FF" w14:textId="77777777" w:rsidTr="00EB027C">
        <w:trPr>
          <w:trHeight w:val="675"/>
          <w:jc w:val="center"/>
        </w:trPr>
        <w:tc>
          <w:tcPr>
            <w:tcW w:w="5332" w:type="dxa"/>
            <w:tcBorders>
              <w:top w:val="nil"/>
              <w:left w:val="single" w:sz="4" w:space="0" w:color="auto"/>
              <w:bottom w:val="single" w:sz="4" w:space="0" w:color="auto"/>
              <w:right w:val="single" w:sz="4" w:space="0" w:color="auto"/>
            </w:tcBorders>
            <w:shd w:val="clear" w:color="auto" w:fill="auto"/>
            <w:vAlign w:val="center"/>
            <w:hideMark/>
          </w:tcPr>
          <w:p w14:paraId="718493E8" w14:textId="77777777" w:rsidR="00EB027C" w:rsidRPr="00523CF9" w:rsidRDefault="00EB027C" w:rsidP="00EB027C">
            <w:pPr>
              <w:spacing w:after="0" w:line="240" w:lineRule="auto"/>
              <w:rPr>
                <w:rFonts w:ascii="Arial Narrow" w:eastAsia="Times New Roman" w:hAnsi="Arial Narrow" w:cs="Calibri"/>
                <w:color w:val="000000"/>
                <w:lang w:val="es-ES"/>
              </w:rPr>
            </w:pPr>
            <w:r w:rsidRPr="00523CF9">
              <w:rPr>
                <w:rFonts w:ascii="Arial Narrow" w:eastAsia="Times New Roman" w:hAnsi="Arial Narrow" w:cs="Calibri"/>
                <w:color w:val="000000"/>
                <w:lang w:val="es-ES"/>
              </w:rPr>
              <w:t>Profundizar OT para obtener habilidades políticas para el análisis regional de coyuntura, contexto y de tendencia</w:t>
            </w:r>
          </w:p>
        </w:tc>
        <w:tc>
          <w:tcPr>
            <w:tcW w:w="163" w:type="dxa"/>
            <w:tcBorders>
              <w:top w:val="nil"/>
              <w:left w:val="nil"/>
              <w:bottom w:val="single" w:sz="4" w:space="0" w:color="auto"/>
              <w:right w:val="single" w:sz="4" w:space="0" w:color="auto"/>
            </w:tcBorders>
            <w:shd w:val="clear" w:color="auto" w:fill="auto"/>
            <w:noWrap/>
            <w:vAlign w:val="bottom"/>
            <w:hideMark/>
          </w:tcPr>
          <w:p w14:paraId="062B0F77" w14:textId="77777777" w:rsidR="00EB027C" w:rsidRPr="00523CF9" w:rsidRDefault="00EB027C" w:rsidP="00EB027C">
            <w:pPr>
              <w:spacing w:after="0" w:line="240" w:lineRule="auto"/>
              <w:jc w:val="right"/>
              <w:rPr>
                <w:rFonts w:ascii="Arial Narrow" w:eastAsia="Times New Roman" w:hAnsi="Arial Narrow" w:cs="Calibri"/>
                <w:color w:val="000000"/>
                <w:lang w:val="en-US"/>
              </w:rPr>
            </w:pPr>
            <w:r w:rsidRPr="00523CF9">
              <w:rPr>
                <w:rFonts w:ascii="Arial Narrow" w:eastAsia="Times New Roman" w:hAnsi="Arial Narrow" w:cs="Calibri"/>
                <w:color w:val="000000"/>
                <w:lang w:val="en-US"/>
              </w:rPr>
              <w:t>1</w:t>
            </w:r>
          </w:p>
        </w:tc>
        <w:tc>
          <w:tcPr>
            <w:tcW w:w="565" w:type="dxa"/>
            <w:tcBorders>
              <w:top w:val="nil"/>
              <w:left w:val="nil"/>
              <w:bottom w:val="single" w:sz="4" w:space="0" w:color="auto"/>
              <w:right w:val="single" w:sz="4" w:space="0" w:color="auto"/>
            </w:tcBorders>
            <w:shd w:val="clear" w:color="auto" w:fill="auto"/>
            <w:noWrap/>
            <w:vAlign w:val="bottom"/>
            <w:hideMark/>
          </w:tcPr>
          <w:p w14:paraId="3CFCF629" w14:textId="77777777" w:rsidR="00EB027C" w:rsidRPr="00523CF9" w:rsidRDefault="00EB027C" w:rsidP="00EB027C">
            <w:pPr>
              <w:spacing w:after="0" w:line="240" w:lineRule="auto"/>
              <w:jc w:val="right"/>
              <w:rPr>
                <w:rFonts w:ascii="Arial Narrow" w:eastAsia="Times New Roman" w:hAnsi="Arial Narrow" w:cs="Calibri"/>
                <w:color w:val="000000"/>
                <w:lang w:val="en-US"/>
              </w:rPr>
            </w:pPr>
            <w:r w:rsidRPr="00523CF9">
              <w:rPr>
                <w:rFonts w:ascii="Arial Narrow" w:eastAsia="Times New Roman" w:hAnsi="Arial Narrow" w:cs="Calibri"/>
                <w:color w:val="000000"/>
                <w:lang w:val="en-US"/>
              </w:rPr>
              <w:t>50%</w:t>
            </w:r>
          </w:p>
        </w:tc>
      </w:tr>
      <w:tr w:rsidR="00EB027C" w:rsidRPr="00523CF9" w14:paraId="38E6503D" w14:textId="77777777" w:rsidTr="00EB027C">
        <w:trPr>
          <w:trHeight w:val="225"/>
          <w:jc w:val="center"/>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72FB3313" w14:textId="77777777" w:rsidR="00EB027C" w:rsidRPr="00523CF9" w:rsidRDefault="00EB027C" w:rsidP="00EB027C">
            <w:pPr>
              <w:spacing w:after="0" w:line="240" w:lineRule="auto"/>
              <w:rPr>
                <w:rFonts w:ascii="Arial Narrow" w:eastAsia="Times New Roman" w:hAnsi="Arial Narrow" w:cs="Calibri"/>
                <w:color w:val="000000"/>
                <w:lang w:val="en-US"/>
              </w:rPr>
            </w:pPr>
            <w:r w:rsidRPr="00523CF9">
              <w:rPr>
                <w:rFonts w:ascii="Arial Narrow" w:eastAsia="Times New Roman" w:hAnsi="Arial Narrow" w:cs="Calibri"/>
                <w:color w:val="000000"/>
                <w:lang w:val="en-US"/>
              </w:rPr>
              <w:t xml:space="preserve">Total </w:t>
            </w:r>
          </w:p>
        </w:tc>
        <w:tc>
          <w:tcPr>
            <w:tcW w:w="163" w:type="dxa"/>
            <w:tcBorders>
              <w:top w:val="nil"/>
              <w:left w:val="nil"/>
              <w:bottom w:val="single" w:sz="4" w:space="0" w:color="auto"/>
              <w:right w:val="single" w:sz="4" w:space="0" w:color="auto"/>
            </w:tcBorders>
            <w:shd w:val="clear" w:color="auto" w:fill="auto"/>
            <w:noWrap/>
            <w:vAlign w:val="bottom"/>
            <w:hideMark/>
          </w:tcPr>
          <w:p w14:paraId="29E35F22" w14:textId="77777777" w:rsidR="00EB027C" w:rsidRPr="00523CF9" w:rsidRDefault="00EB027C" w:rsidP="00EB027C">
            <w:pPr>
              <w:spacing w:after="0" w:line="240" w:lineRule="auto"/>
              <w:jc w:val="right"/>
              <w:rPr>
                <w:rFonts w:ascii="Arial Narrow" w:eastAsia="Times New Roman" w:hAnsi="Arial Narrow" w:cs="Calibri"/>
                <w:color w:val="000000"/>
                <w:lang w:val="en-US"/>
              </w:rPr>
            </w:pPr>
            <w:r w:rsidRPr="00523CF9">
              <w:rPr>
                <w:rFonts w:ascii="Arial Narrow" w:eastAsia="Times New Roman" w:hAnsi="Arial Narrow" w:cs="Calibri"/>
                <w:color w:val="000000"/>
                <w:lang w:val="en-US"/>
              </w:rPr>
              <w:t>2</w:t>
            </w:r>
          </w:p>
        </w:tc>
        <w:tc>
          <w:tcPr>
            <w:tcW w:w="565" w:type="dxa"/>
            <w:tcBorders>
              <w:top w:val="nil"/>
              <w:left w:val="nil"/>
              <w:bottom w:val="single" w:sz="4" w:space="0" w:color="auto"/>
              <w:right w:val="single" w:sz="4" w:space="0" w:color="auto"/>
            </w:tcBorders>
            <w:shd w:val="clear" w:color="auto" w:fill="auto"/>
            <w:noWrap/>
            <w:vAlign w:val="bottom"/>
            <w:hideMark/>
          </w:tcPr>
          <w:p w14:paraId="12C55F51" w14:textId="77777777" w:rsidR="00EB027C" w:rsidRPr="00523CF9" w:rsidRDefault="00EB027C" w:rsidP="00EB027C">
            <w:pPr>
              <w:spacing w:after="0" w:line="240" w:lineRule="auto"/>
              <w:jc w:val="right"/>
              <w:rPr>
                <w:rFonts w:ascii="Arial Narrow" w:eastAsia="Times New Roman" w:hAnsi="Arial Narrow" w:cs="Calibri"/>
                <w:color w:val="000000"/>
                <w:lang w:val="en-US"/>
              </w:rPr>
            </w:pPr>
            <w:r w:rsidRPr="00523CF9">
              <w:rPr>
                <w:rFonts w:ascii="Arial Narrow" w:eastAsia="Times New Roman" w:hAnsi="Arial Narrow" w:cs="Calibri"/>
                <w:color w:val="000000"/>
                <w:lang w:val="en-US"/>
              </w:rPr>
              <w:t>100%</w:t>
            </w:r>
          </w:p>
        </w:tc>
      </w:tr>
    </w:tbl>
    <w:p w14:paraId="76A0F545" w14:textId="77777777" w:rsidR="00EB027C" w:rsidRPr="00523CF9" w:rsidRDefault="00EB027C" w:rsidP="00EB027C">
      <w:pPr>
        <w:pStyle w:val="Prrafodelista"/>
        <w:ind w:left="1080"/>
        <w:rPr>
          <w:rFonts w:ascii="Arial Narrow" w:eastAsia="Times New Roman" w:hAnsi="Arial Narrow" w:cstheme="majorHAnsi"/>
          <w:b/>
          <w:sz w:val="24"/>
          <w:lang w:val="es-ES" w:eastAsia="es-ES"/>
        </w:rPr>
      </w:pPr>
    </w:p>
    <w:p w14:paraId="17EE525A" w14:textId="77777777" w:rsidR="00EB027C" w:rsidRDefault="00EB027C" w:rsidP="00EB027C">
      <w:pPr>
        <w:pStyle w:val="Prrafodelista"/>
        <w:ind w:left="1080"/>
        <w:rPr>
          <w:rFonts w:ascii="Arial Narrow" w:eastAsia="Times New Roman" w:hAnsi="Arial Narrow" w:cs="Calibri"/>
          <w:b/>
          <w:bCs/>
          <w:color w:val="000000"/>
          <w:lang w:val="es-ES"/>
        </w:rPr>
      </w:pPr>
      <w:r w:rsidRPr="00C301E3">
        <w:rPr>
          <w:rFonts w:ascii="Arial Narrow" w:eastAsia="Times New Roman" w:hAnsi="Arial Narrow" w:cstheme="majorHAnsi"/>
          <w:b/>
          <w:sz w:val="24"/>
          <w:lang w:val="es-MX" w:eastAsia="es-ES"/>
        </w:rPr>
        <w:t>Grafica # 1</w:t>
      </w:r>
      <w:r>
        <w:rPr>
          <w:rFonts w:ascii="Arial Narrow" w:eastAsia="Times New Roman" w:hAnsi="Arial Narrow" w:cstheme="majorHAnsi"/>
          <w:b/>
          <w:sz w:val="24"/>
          <w:lang w:val="es-MX" w:eastAsia="es-ES"/>
        </w:rPr>
        <w:t xml:space="preserve">3. </w:t>
      </w:r>
      <w:r w:rsidRPr="00523CF9">
        <w:rPr>
          <w:rFonts w:ascii="Arial Narrow" w:eastAsia="Times New Roman" w:hAnsi="Arial Narrow" w:cs="Calibri"/>
          <w:b/>
          <w:bCs/>
          <w:color w:val="000000"/>
          <w:lang w:val="es-ES"/>
        </w:rPr>
        <w:t>Planificación, Desarrollo y Ordenamiento Territorial</w:t>
      </w:r>
    </w:p>
    <w:p w14:paraId="2CDA0AF5" w14:textId="77777777" w:rsidR="00EB027C" w:rsidRDefault="00EB027C" w:rsidP="00EB027C">
      <w:pPr>
        <w:pStyle w:val="Prrafodelista"/>
        <w:ind w:left="1080"/>
        <w:rPr>
          <w:rFonts w:ascii="Arial Narrow" w:eastAsia="Times New Roman" w:hAnsi="Arial Narrow" w:cs="Calibri"/>
          <w:b/>
          <w:bCs/>
          <w:color w:val="000000"/>
          <w:lang w:val="es-ES"/>
        </w:rPr>
      </w:pPr>
    </w:p>
    <w:p w14:paraId="43E31EB0" w14:textId="77777777" w:rsidR="00EB027C" w:rsidRDefault="00EB027C" w:rsidP="00EB027C">
      <w:pPr>
        <w:pStyle w:val="Prrafodelista"/>
        <w:ind w:left="1080"/>
        <w:rPr>
          <w:rFonts w:ascii="Arial Narrow" w:eastAsia="Times New Roman" w:hAnsi="Arial Narrow" w:cstheme="majorHAnsi"/>
          <w:sz w:val="24"/>
          <w:lang w:eastAsia="es-ES"/>
        </w:rPr>
      </w:pPr>
      <w:r>
        <w:rPr>
          <w:noProof/>
          <w:lang w:val="en-US"/>
        </w:rPr>
        <w:drawing>
          <wp:inline distT="0" distB="0" distL="0" distR="0" wp14:anchorId="2B332E19" wp14:editId="657C3106">
            <wp:extent cx="4572000" cy="2743200"/>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1D1CED" w14:textId="77777777" w:rsidR="00EB027C" w:rsidRPr="00FA487F" w:rsidRDefault="00EB027C" w:rsidP="00EB027C">
      <w:pPr>
        <w:pStyle w:val="Prrafodelista"/>
        <w:ind w:left="1080"/>
        <w:rPr>
          <w:rFonts w:ascii="Arial Narrow" w:eastAsia="Times New Roman" w:hAnsi="Arial Narrow" w:cstheme="majorHAnsi"/>
          <w:sz w:val="24"/>
          <w:lang w:eastAsia="es-ES"/>
        </w:rPr>
      </w:pPr>
    </w:p>
    <w:p w14:paraId="26EBABE2" w14:textId="77777777" w:rsidR="00EB027C" w:rsidRPr="00C301E3" w:rsidRDefault="00EB027C" w:rsidP="00EB027C">
      <w:pPr>
        <w:pStyle w:val="Prrafodelista"/>
        <w:numPr>
          <w:ilvl w:val="0"/>
          <w:numId w:val="6"/>
        </w:numPr>
        <w:jc w:val="both"/>
        <w:rPr>
          <w:rFonts w:ascii="Arial Narrow" w:hAnsi="Arial Narrow" w:cstheme="majorHAnsi"/>
          <w:b/>
          <w:lang w:val="es-ES" w:eastAsia="es-ES"/>
        </w:rPr>
      </w:pPr>
      <w:r w:rsidRPr="00C301E3">
        <w:rPr>
          <w:rFonts w:ascii="Arial Narrow" w:hAnsi="Arial Narrow" w:cstheme="majorHAnsi"/>
          <w:b/>
          <w:lang w:val="es-ES" w:eastAsia="es-ES"/>
        </w:rPr>
        <w:t xml:space="preserve">Identificación de Necesidades de capacitación por Áreas o Dependencias de DTAN de Parques Nacionales Naturales </w:t>
      </w:r>
    </w:p>
    <w:p w14:paraId="3A2DB347" w14:textId="77777777" w:rsidR="00EB027C" w:rsidRDefault="00EB027C" w:rsidP="00EB027C">
      <w:pPr>
        <w:pStyle w:val="Prrafodelista"/>
        <w:ind w:left="567"/>
        <w:jc w:val="center"/>
        <w:rPr>
          <w:rFonts w:ascii="Arial Narrow" w:eastAsia="Times New Roman" w:hAnsi="Arial Narrow" w:cstheme="majorHAnsi"/>
          <w:sz w:val="24"/>
          <w:lang w:val="es-ES" w:eastAsia="es-ES"/>
        </w:rPr>
      </w:pPr>
    </w:p>
    <w:p w14:paraId="06436AC9" w14:textId="77777777" w:rsidR="00EB027C" w:rsidRPr="00E52D97" w:rsidRDefault="00EB027C" w:rsidP="00EB027C">
      <w:pPr>
        <w:pStyle w:val="Prrafodelista"/>
        <w:ind w:left="567"/>
        <w:jc w:val="both"/>
        <w:rPr>
          <w:rFonts w:ascii="Arial Narrow" w:eastAsia="Times New Roman" w:hAnsi="Arial Narrow" w:cs="Calibri"/>
          <w:color w:val="000000"/>
          <w:lang w:val="es-ES"/>
        </w:rPr>
      </w:pPr>
      <w:r>
        <w:rPr>
          <w:rFonts w:ascii="Arial Narrow" w:eastAsia="Times New Roman" w:hAnsi="Arial Narrow" w:cstheme="majorHAnsi"/>
          <w:sz w:val="24"/>
          <w:lang w:val="es-ES" w:eastAsia="es-ES"/>
        </w:rPr>
        <w:t xml:space="preserve">Con referencia a la identificación desde la visión de la dependencia u área protegida, en la </w:t>
      </w:r>
      <w:r w:rsidRPr="00984B19">
        <w:rPr>
          <w:rFonts w:ascii="Arial Narrow" w:eastAsia="Times New Roman" w:hAnsi="Arial Narrow" w:cstheme="majorHAnsi"/>
          <w:b/>
          <w:sz w:val="24"/>
          <w:lang w:val="es-ES" w:eastAsia="es-ES"/>
        </w:rPr>
        <w:t>DTAM</w:t>
      </w:r>
      <w:r>
        <w:rPr>
          <w:rFonts w:ascii="Arial Narrow" w:eastAsia="Times New Roman" w:hAnsi="Arial Narrow" w:cstheme="majorHAnsi"/>
          <w:b/>
          <w:sz w:val="24"/>
          <w:lang w:val="es-ES" w:eastAsia="es-ES"/>
        </w:rPr>
        <w:t>,</w:t>
      </w:r>
      <w:r>
        <w:rPr>
          <w:rFonts w:ascii="Arial Narrow" w:eastAsia="Times New Roman" w:hAnsi="Arial Narrow" w:cstheme="majorHAnsi"/>
          <w:sz w:val="24"/>
          <w:lang w:val="es-ES" w:eastAsia="es-ES"/>
        </w:rPr>
        <w:t xml:space="preserve"> las áreas PNN Churumbelos y RRN Puinawai, dieron su enfoque, el cual se describe a continuación en la tabla No 14 </w:t>
      </w:r>
      <w:r w:rsidRPr="00AB7520">
        <w:rPr>
          <w:rFonts w:ascii="Arial Narrow" w:eastAsia="Times New Roman" w:hAnsi="Arial Narrow" w:cs="Calibri"/>
          <w:b/>
          <w:color w:val="000000"/>
        </w:rPr>
        <w:t>Núcleos</w:t>
      </w:r>
      <w:r w:rsidRPr="00984B19">
        <w:rPr>
          <w:rFonts w:ascii="Arial Narrow" w:eastAsia="Times New Roman" w:hAnsi="Arial Narrow" w:cs="Calibri"/>
          <w:b/>
          <w:color w:val="000000"/>
        </w:rPr>
        <w:t xml:space="preserve"> </w:t>
      </w:r>
      <w:r w:rsidRPr="00AB7520">
        <w:rPr>
          <w:rFonts w:ascii="Arial Narrow" w:eastAsia="Times New Roman" w:hAnsi="Arial Narrow" w:cs="Calibri"/>
          <w:b/>
          <w:color w:val="000000"/>
        </w:rPr>
        <w:t>Temáticos</w:t>
      </w:r>
      <w:r w:rsidRPr="00984B19">
        <w:rPr>
          <w:rFonts w:ascii="Arial Narrow" w:eastAsia="Times New Roman" w:hAnsi="Arial Narrow" w:cs="Calibri"/>
          <w:b/>
          <w:color w:val="000000"/>
        </w:rPr>
        <w:t>: (1) Actualización sobre Uso, Ocupación y Tenencia, (2) Gestión de la Conservación y Biodiversidad e Investigación y monitoreo, (3) Planificación, Desarrollo y Ordenamiento Territorial, (4) Estrategia Especial de manejo con comunidades étnicas</w:t>
      </w:r>
      <w:r>
        <w:rPr>
          <w:rFonts w:ascii="Arial Narrow" w:eastAsia="Times New Roman" w:hAnsi="Arial Narrow" w:cs="Calibri"/>
          <w:b/>
          <w:color w:val="000000"/>
        </w:rPr>
        <w:t xml:space="preserve"> </w:t>
      </w:r>
      <w:r w:rsidRPr="00E52D97">
        <w:rPr>
          <w:rFonts w:ascii="Arial Narrow" w:eastAsia="Times New Roman" w:hAnsi="Arial Narrow" w:cs="Calibri"/>
          <w:color w:val="000000"/>
        </w:rPr>
        <w:t>y en la Grafica No 14</w:t>
      </w:r>
      <w:r>
        <w:rPr>
          <w:rFonts w:ascii="Arial Narrow" w:eastAsia="Times New Roman" w:hAnsi="Arial Narrow" w:cs="Calibri"/>
          <w:color w:val="000000"/>
        </w:rPr>
        <w:t xml:space="preserve"> </w:t>
      </w:r>
      <w:r w:rsidRPr="00E52D97">
        <w:rPr>
          <w:rFonts w:ascii="Arial Narrow" w:eastAsia="Times New Roman" w:hAnsi="Arial Narrow" w:cs="Calibri"/>
          <w:color w:val="000000"/>
        </w:rPr>
        <w:t>Núcleos Temáticos: (1) Actualización sobre Uso, Ocupación y Tenencia, (2) Gestión de la Conservación y  Biodiversidad e Investigación y monitoreo, (3)Planificación, Desarrollo y Ordenamiento Territorial, (4) Estrategia Especial de manejo con comunidades</w:t>
      </w:r>
      <w:r>
        <w:rPr>
          <w:rFonts w:ascii="Arial Narrow" w:eastAsia="Times New Roman" w:hAnsi="Arial Narrow" w:cs="Calibri"/>
          <w:color w:val="000000"/>
        </w:rPr>
        <w:t xml:space="preserve"> éticas</w:t>
      </w:r>
    </w:p>
    <w:p w14:paraId="63645924" w14:textId="77777777" w:rsidR="00EB027C" w:rsidRDefault="00EB027C" w:rsidP="00EB027C">
      <w:pPr>
        <w:pStyle w:val="Prrafodelista"/>
        <w:ind w:left="567"/>
        <w:jc w:val="both"/>
        <w:rPr>
          <w:rFonts w:ascii="Arial Narrow" w:eastAsia="Times New Roman" w:hAnsi="Arial Narrow" w:cstheme="majorHAnsi"/>
          <w:sz w:val="24"/>
          <w:lang w:val="es-ES" w:eastAsia="es-ES"/>
        </w:rPr>
      </w:pPr>
    </w:p>
    <w:p w14:paraId="1BBC95CB" w14:textId="77777777" w:rsidR="00EB027C" w:rsidRDefault="00EB027C" w:rsidP="00EB027C">
      <w:pPr>
        <w:pStyle w:val="Prrafodelista"/>
        <w:ind w:left="567"/>
        <w:jc w:val="both"/>
        <w:rPr>
          <w:rFonts w:ascii="Arial Narrow" w:eastAsia="Times New Roman" w:hAnsi="Arial Narrow" w:cstheme="majorHAnsi"/>
          <w:sz w:val="24"/>
          <w:lang w:val="es-ES" w:eastAsia="es-ES"/>
        </w:rPr>
      </w:pPr>
    </w:p>
    <w:tbl>
      <w:tblPr>
        <w:tblW w:w="8457" w:type="dxa"/>
        <w:jc w:val="center"/>
        <w:tblLook w:val="04A0" w:firstRow="1" w:lastRow="0" w:firstColumn="1" w:lastColumn="0" w:noHBand="0" w:noVBand="1"/>
      </w:tblPr>
      <w:tblGrid>
        <w:gridCol w:w="6941"/>
        <w:gridCol w:w="850"/>
        <w:gridCol w:w="666"/>
      </w:tblGrid>
      <w:tr w:rsidR="00EB027C" w:rsidRPr="00984B19" w14:paraId="75908C42" w14:textId="77777777" w:rsidTr="00EB027C">
        <w:trPr>
          <w:trHeight w:val="1005"/>
          <w:jc w:val="center"/>
        </w:trPr>
        <w:tc>
          <w:tcPr>
            <w:tcW w:w="8457" w:type="dxa"/>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0E4E86A8" w14:textId="77777777" w:rsidR="00EB027C" w:rsidRPr="00984B19" w:rsidRDefault="00EB027C" w:rsidP="00EB027C">
            <w:pPr>
              <w:spacing w:after="0" w:line="240" w:lineRule="auto"/>
              <w:jc w:val="center"/>
              <w:rPr>
                <w:rFonts w:ascii="Arial Narrow" w:eastAsia="Times New Roman" w:hAnsi="Arial Narrow" w:cs="Calibri"/>
                <w:b/>
                <w:color w:val="000000"/>
              </w:rPr>
            </w:pPr>
            <w:r>
              <w:rPr>
                <w:rFonts w:ascii="Arial Narrow" w:eastAsia="Times New Roman" w:hAnsi="Arial Narrow" w:cs="Calibri"/>
                <w:b/>
                <w:color w:val="000000"/>
              </w:rPr>
              <w:t xml:space="preserve">Tabla No 14. </w:t>
            </w:r>
            <w:r w:rsidRPr="00AB7520">
              <w:rPr>
                <w:rFonts w:ascii="Arial Narrow" w:eastAsia="Times New Roman" w:hAnsi="Arial Narrow" w:cs="Calibri"/>
                <w:b/>
                <w:color w:val="000000"/>
              </w:rPr>
              <w:t>Núcleos</w:t>
            </w:r>
            <w:r w:rsidRPr="00984B19">
              <w:rPr>
                <w:rFonts w:ascii="Arial Narrow" w:eastAsia="Times New Roman" w:hAnsi="Arial Narrow" w:cs="Calibri"/>
                <w:b/>
                <w:color w:val="000000"/>
              </w:rPr>
              <w:t xml:space="preserve"> </w:t>
            </w:r>
            <w:r w:rsidRPr="00AB7520">
              <w:rPr>
                <w:rFonts w:ascii="Arial Narrow" w:eastAsia="Times New Roman" w:hAnsi="Arial Narrow" w:cs="Calibri"/>
                <w:b/>
                <w:color w:val="000000"/>
              </w:rPr>
              <w:t>Temáticos</w:t>
            </w:r>
            <w:r w:rsidRPr="00984B19">
              <w:rPr>
                <w:rFonts w:ascii="Arial Narrow" w:eastAsia="Times New Roman" w:hAnsi="Arial Narrow" w:cs="Calibri"/>
                <w:b/>
                <w:color w:val="000000"/>
              </w:rPr>
              <w:t>: (1) Actualización sobre Uso, Ocupación y Tenencia, (2) Gestión de la Conservación y  Biodiversidad e Investigación y monitoreo, (3)Planificación, Desarrollo y Ordenamiento Territorial, (4) Estrategia Especial de manejo con comunidades étnicas</w:t>
            </w:r>
          </w:p>
        </w:tc>
      </w:tr>
      <w:tr w:rsidR="00EB027C" w:rsidRPr="00984B19" w14:paraId="3F15B7C3" w14:textId="77777777" w:rsidTr="00B80B9F">
        <w:trPr>
          <w:trHeight w:val="392"/>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61A6C7" w14:textId="77777777" w:rsidR="00EB027C" w:rsidRPr="00984B19" w:rsidRDefault="00EB027C" w:rsidP="00EB027C">
            <w:pPr>
              <w:spacing w:after="0" w:line="240" w:lineRule="auto"/>
              <w:rPr>
                <w:rFonts w:ascii="Arial Narrow" w:eastAsia="Times New Roman" w:hAnsi="Arial Narrow" w:cs="Calibri"/>
                <w:color w:val="000000"/>
                <w:sz w:val="20"/>
                <w:szCs w:val="20"/>
              </w:rPr>
            </w:pPr>
            <w:r w:rsidRPr="00984B19">
              <w:rPr>
                <w:rFonts w:ascii="Arial Narrow" w:eastAsia="Times New Roman" w:hAnsi="Arial Narrow" w:cs="Calibri"/>
                <w:color w:val="000000"/>
                <w:sz w:val="20"/>
                <w:szCs w:val="20"/>
              </w:rPr>
              <w:t>Aspectos Básicos en temas jurídicos de UOT para prevenir y mitigar presiones y amenazas UOT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E480239" w14:textId="77777777" w:rsidR="00EB027C" w:rsidRPr="00984B19" w:rsidRDefault="00EB027C" w:rsidP="00EB027C">
            <w:pPr>
              <w:spacing w:after="0" w:line="240" w:lineRule="auto"/>
              <w:jc w:val="center"/>
              <w:rPr>
                <w:rFonts w:ascii="Calibri" w:eastAsia="Times New Roman" w:hAnsi="Calibri" w:cs="Calibri"/>
                <w:color w:val="000000"/>
                <w:sz w:val="20"/>
                <w:szCs w:val="20"/>
              </w:rPr>
            </w:pPr>
            <w:r w:rsidRPr="00984B19">
              <w:rPr>
                <w:rFonts w:ascii="Calibri" w:eastAsia="Times New Roman" w:hAnsi="Calibri" w:cs="Calibri"/>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14:paraId="3B8A2E0F" w14:textId="77777777" w:rsidR="00EB027C" w:rsidRPr="00984B19" w:rsidRDefault="00EB027C" w:rsidP="00EB027C">
            <w:pPr>
              <w:spacing w:after="0" w:line="240" w:lineRule="auto"/>
              <w:jc w:val="right"/>
              <w:rPr>
                <w:rFonts w:ascii="Calibri" w:eastAsia="Times New Roman" w:hAnsi="Calibri" w:cs="Calibri"/>
                <w:color w:val="000000"/>
                <w:sz w:val="20"/>
                <w:szCs w:val="20"/>
              </w:rPr>
            </w:pPr>
            <w:r w:rsidRPr="00984B19">
              <w:rPr>
                <w:rFonts w:ascii="Calibri" w:eastAsia="Times New Roman" w:hAnsi="Calibri" w:cs="Calibri"/>
                <w:color w:val="000000"/>
                <w:sz w:val="20"/>
                <w:szCs w:val="20"/>
              </w:rPr>
              <w:t>17%</w:t>
            </w:r>
          </w:p>
        </w:tc>
      </w:tr>
      <w:tr w:rsidR="00EB027C" w:rsidRPr="00984B19" w14:paraId="4481263F" w14:textId="77777777" w:rsidTr="00B80B9F">
        <w:trPr>
          <w:trHeight w:val="319"/>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37842A" w14:textId="77777777" w:rsidR="00EB027C" w:rsidRPr="00984B19" w:rsidRDefault="00EB027C" w:rsidP="00EB027C">
            <w:pPr>
              <w:spacing w:after="0" w:line="240" w:lineRule="auto"/>
              <w:rPr>
                <w:rFonts w:ascii="Arial Narrow" w:eastAsia="Times New Roman" w:hAnsi="Arial Narrow" w:cs="Calibri"/>
                <w:color w:val="000000"/>
                <w:sz w:val="20"/>
                <w:szCs w:val="20"/>
              </w:rPr>
            </w:pPr>
            <w:r w:rsidRPr="00984B19">
              <w:rPr>
                <w:rFonts w:ascii="Arial Narrow" w:eastAsia="Times New Roman" w:hAnsi="Arial Narrow" w:cs="Calibri"/>
                <w:color w:val="000000"/>
                <w:sz w:val="20"/>
                <w:szCs w:val="20"/>
              </w:rPr>
              <w:t>Entrenamiento en sistemas sostenibles para la Conservación</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FD60E4E" w14:textId="77777777" w:rsidR="00EB027C" w:rsidRPr="00984B19" w:rsidRDefault="00EB027C" w:rsidP="00EB027C">
            <w:pPr>
              <w:spacing w:after="0" w:line="240" w:lineRule="auto"/>
              <w:jc w:val="center"/>
              <w:rPr>
                <w:rFonts w:ascii="Calibri" w:eastAsia="Times New Roman" w:hAnsi="Calibri" w:cs="Calibri"/>
                <w:color w:val="000000"/>
                <w:sz w:val="20"/>
                <w:szCs w:val="20"/>
              </w:rPr>
            </w:pPr>
            <w:r w:rsidRPr="00984B19">
              <w:rPr>
                <w:rFonts w:ascii="Calibri" w:eastAsia="Times New Roman" w:hAnsi="Calibri" w:cs="Calibri"/>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14:paraId="61EFB860" w14:textId="77777777" w:rsidR="00EB027C" w:rsidRPr="00984B19" w:rsidRDefault="00EB027C" w:rsidP="00EB027C">
            <w:pPr>
              <w:spacing w:after="0" w:line="240" w:lineRule="auto"/>
              <w:jc w:val="right"/>
              <w:rPr>
                <w:rFonts w:ascii="Calibri" w:eastAsia="Times New Roman" w:hAnsi="Calibri" w:cs="Calibri"/>
                <w:color w:val="000000"/>
                <w:sz w:val="20"/>
                <w:szCs w:val="20"/>
              </w:rPr>
            </w:pPr>
            <w:r w:rsidRPr="00984B19">
              <w:rPr>
                <w:rFonts w:ascii="Calibri" w:eastAsia="Times New Roman" w:hAnsi="Calibri" w:cs="Calibri"/>
                <w:color w:val="000000"/>
                <w:sz w:val="20"/>
                <w:szCs w:val="20"/>
              </w:rPr>
              <w:t>17%</w:t>
            </w:r>
          </w:p>
        </w:tc>
      </w:tr>
      <w:tr w:rsidR="00EB027C" w:rsidRPr="00984B19" w14:paraId="2670B572" w14:textId="77777777" w:rsidTr="00B80B9F">
        <w:trPr>
          <w:trHeight w:val="475"/>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A523E4" w14:textId="77777777" w:rsidR="00EB027C" w:rsidRPr="00984B19" w:rsidRDefault="00EB027C" w:rsidP="00EB027C">
            <w:pPr>
              <w:spacing w:after="0" w:line="240" w:lineRule="auto"/>
              <w:rPr>
                <w:rFonts w:ascii="Arial Narrow" w:eastAsia="Times New Roman" w:hAnsi="Arial Narrow" w:cs="Calibri"/>
                <w:color w:val="000000"/>
                <w:sz w:val="20"/>
                <w:szCs w:val="20"/>
              </w:rPr>
            </w:pPr>
            <w:r w:rsidRPr="00984B19">
              <w:rPr>
                <w:rFonts w:ascii="Arial Narrow" w:eastAsia="Times New Roman" w:hAnsi="Arial Narrow" w:cs="Calibri"/>
                <w:color w:val="000000"/>
                <w:sz w:val="20"/>
                <w:szCs w:val="20"/>
              </w:rPr>
              <w:t xml:space="preserve">Profundizar y Gestionar el conocimiento sobre los componentes </w:t>
            </w:r>
            <w:r w:rsidRPr="00AB7520">
              <w:rPr>
                <w:rFonts w:ascii="Arial Narrow" w:eastAsia="Times New Roman" w:hAnsi="Arial Narrow" w:cs="Calibri"/>
                <w:color w:val="000000"/>
                <w:sz w:val="20"/>
                <w:szCs w:val="20"/>
              </w:rPr>
              <w:t>naturales</w:t>
            </w:r>
            <w:r w:rsidRPr="00984B19">
              <w:rPr>
                <w:rFonts w:ascii="Arial Narrow" w:eastAsia="Times New Roman" w:hAnsi="Arial Narrow" w:cs="Calibri"/>
                <w:color w:val="000000"/>
                <w:sz w:val="20"/>
                <w:szCs w:val="20"/>
              </w:rPr>
              <w:t xml:space="preserve"> del área protegida.</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F5EB5F9" w14:textId="77777777" w:rsidR="00EB027C" w:rsidRPr="00984B19" w:rsidRDefault="00EB027C" w:rsidP="00EB027C">
            <w:pPr>
              <w:spacing w:after="0" w:line="240" w:lineRule="auto"/>
              <w:jc w:val="center"/>
              <w:rPr>
                <w:rFonts w:ascii="Calibri" w:eastAsia="Times New Roman" w:hAnsi="Calibri" w:cs="Calibri"/>
                <w:color w:val="000000"/>
                <w:sz w:val="20"/>
                <w:szCs w:val="20"/>
              </w:rPr>
            </w:pPr>
            <w:r w:rsidRPr="00984B19">
              <w:rPr>
                <w:rFonts w:ascii="Calibri" w:eastAsia="Times New Roman" w:hAnsi="Calibri" w:cs="Calibri"/>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14:paraId="2F77EA9F" w14:textId="77777777" w:rsidR="00EB027C" w:rsidRPr="00984B19" w:rsidRDefault="00EB027C" w:rsidP="00EB027C">
            <w:pPr>
              <w:spacing w:after="0" w:line="240" w:lineRule="auto"/>
              <w:jc w:val="right"/>
              <w:rPr>
                <w:rFonts w:ascii="Calibri" w:eastAsia="Times New Roman" w:hAnsi="Calibri" w:cs="Calibri"/>
                <w:color w:val="000000"/>
                <w:sz w:val="20"/>
                <w:szCs w:val="20"/>
              </w:rPr>
            </w:pPr>
            <w:r w:rsidRPr="00984B19">
              <w:rPr>
                <w:rFonts w:ascii="Calibri" w:eastAsia="Times New Roman" w:hAnsi="Calibri" w:cs="Calibri"/>
                <w:color w:val="000000"/>
                <w:sz w:val="20"/>
                <w:szCs w:val="20"/>
              </w:rPr>
              <w:t>17%</w:t>
            </w:r>
          </w:p>
        </w:tc>
      </w:tr>
      <w:tr w:rsidR="00EB027C" w:rsidRPr="00984B19" w14:paraId="0E3C4036" w14:textId="77777777" w:rsidTr="00B80B9F">
        <w:trPr>
          <w:trHeight w:val="411"/>
          <w:jc w:val="center"/>
        </w:trPr>
        <w:tc>
          <w:tcPr>
            <w:tcW w:w="6941" w:type="dxa"/>
            <w:tcBorders>
              <w:top w:val="single" w:sz="4" w:space="0" w:color="auto"/>
              <w:left w:val="single" w:sz="4" w:space="0" w:color="auto"/>
              <w:bottom w:val="single" w:sz="4" w:space="0" w:color="auto"/>
              <w:right w:val="nil"/>
            </w:tcBorders>
            <w:shd w:val="clear" w:color="auto" w:fill="auto"/>
            <w:vAlign w:val="center"/>
            <w:hideMark/>
          </w:tcPr>
          <w:p w14:paraId="4CEDAE87" w14:textId="77777777" w:rsidR="00EB027C" w:rsidRPr="00984B19" w:rsidRDefault="00EB027C" w:rsidP="00EB027C">
            <w:pPr>
              <w:spacing w:after="0" w:line="240" w:lineRule="auto"/>
              <w:rPr>
                <w:rFonts w:ascii="Arial Narrow" w:eastAsia="Times New Roman" w:hAnsi="Arial Narrow" w:cs="Calibri"/>
                <w:color w:val="000000"/>
                <w:sz w:val="20"/>
                <w:szCs w:val="20"/>
              </w:rPr>
            </w:pPr>
            <w:r w:rsidRPr="00984B19">
              <w:rPr>
                <w:rFonts w:ascii="Arial Narrow" w:eastAsia="Times New Roman" w:hAnsi="Arial Narrow" w:cs="Calibri"/>
                <w:color w:val="000000"/>
                <w:sz w:val="20"/>
                <w:szCs w:val="20"/>
              </w:rPr>
              <w:t>Conocimientos actualizados  para Contribuir a mantener los valores culturales presentes en el área protegida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D6242" w14:textId="77777777" w:rsidR="00EB027C" w:rsidRPr="00984B19" w:rsidRDefault="00EB027C" w:rsidP="00EB027C">
            <w:pPr>
              <w:spacing w:after="0" w:line="240" w:lineRule="auto"/>
              <w:jc w:val="center"/>
              <w:rPr>
                <w:rFonts w:ascii="Calibri" w:eastAsia="Times New Roman" w:hAnsi="Calibri" w:cs="Calibri"/>
                <w:color w:val="000000"/>
                <w:sz w:val="20"/>
                <w:szCs w:val="20"/>
              </w:rPr>
            </w:pPr>
            <w:r w:rsidRPr="00984B19">
              <w:rPr>
                <w:rFonts w:ascii="Calibri" w:eastAsia="Times New Roman" w:hAnsi="Calibri" w:cs="Calibri"/>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14:paraId="14BF696D" w14:textId="77777777" w:rsidR="00EB027C" w:rsidRPr="00984B19" w:rsidRDefault="00EB027C" w:rsidP="00EB027C">
            <w:pPr>
              <w:spacing w:after="0" w:line="240" w:lineRule="auto"/>
              <w:jc w:val="right"/>
              <w:rPr>
                <w:rFonts w:ascii="Calibri" w:eastAsia="Times New Roman" w:hAnsi="Calibri" w:cs="Calibri"/>
                <w:color w:val="000000"/>
                <w:sz w:val="20"/>
                <w:szCs w:val="20"/>
              </w:rPr>
            </w:pPr>
            <w:r w:rsidRPr="00984B19">
              <w:rPr>
                <w:rFonts w:ascii="Calibri" w:eastAsia="Times New Roman" w:hAnsi="Calibri" w:cs="Calibri"/>
                <w:color w:val="000000"/>
                <w:sz w:val="20"/>
                <w:szCs w:val="20"/>
              </w:rPr>
              <w:t>17%</w:t>
            </w:r>
          </w:p>
        </w:tc>
      </w:tr>
      <w:tr w:rsidR="00EB027C" w:rsidRPr="00984B19" w14:paraId="4DEB28A8" w14:textId="77777777" w:rsidTr="00B80B9F">
        <w:trPr>
          <w:trHeight w:val="687"/>
          <w:jc w:val="center"/>
        </w:trPr>
        <w:tc>
          <w:tcPr>
            <w:tcW w:w="6941" w:type="dxa"/>
            <w:tcBorders>
              <w:top w:val="single" w:sz="4" w:space="0" w:color="auto"/>
              <w:left w:val="single" w:sz="4" w:space="0" w:color="auto"/>
              <w:bottom w:val="single" w:sz="4" w:space="0" w:color="auto"/>
              <w:right w:val="nil"/>
            </w:tcBorders>
            <w:shd w:val="clear" w:color="auto" w:fill="auto"/>
            <w:vAlign w:val="center"/>
            <w:hideMark/>
          </w:tcPr>
          <w:p w14:paraId="38780147" w14:textId="77777777" w:rsidR="00EB027C" w:rsidRPr="00984B19" w:rsidRDefault="00EB027C" w:rsidP="00EB027C">
            <w:pPr>
              <w:spacing w:after="0" w:line="240" w:lineRule="auto"/>
              <w:rPr>
                <w:rFonts w:ascii="Arial Narrow" w:eastAsia="Times New Roman" w:hAnsi="Arial Narrow" w:cs="Calibri"/>
                <w:color w:val="000000"/>
                <w:sz w:val="20"/>
                <w:szCs w:val="20"/>
              </w:rPr>
            </w:pPr>
            <w:r w:rsidRPr="00984B19">
              <w:rPr>
                <w:rFonts w:ascii="Arial Narrow" w:eastAsia="Times New Roman" w:hAnsi="Arial Narrow" w:cs="Calibri"/>
                <w:color w:val="000000"/>
                <w:sz w:val="20"/>
                <w:szCs w:val="20"/>
              </w:rPr>
              <w:t>Profundización en los procesos, instrumentos e instancias de ordenamiento territorial a escala local Municipios y comunidades indígenas</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5DA54" w14:textId="77777777" w:rsidR="00EB027C" w:rsidRPr="00984B19" w:rsidRDefault="00EB027C" w:rsidP="00EB027C">
            <w:pPr>
              <w:spacing w:after="0" w:line="240" w:lineRule="auto"/>
              <w:jc w:val="center"/>
              <w:rPr>
                <w:rFonts w:ascii="Calibri" w:eastAsia="Times New Roman" w:hAnsi="Calibri" w:cs="Calibri"/>
                <w:color w:val="000000"/>
                <w:sz w:val="20"/>
                <w:szCs w:val="20"/>
              </w:rPr>
            </w:pPr>
            <w:r w:rsidRPr="00984B19">
              <w:rPr>
                <w:rFonts w:ascii="Calibri" w:eastAsia="Times New Roman" w:hAnsi="Calibri" w:cs="Calibri"/>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14:paraId="1D25CB0B" w14:textId="77777777" w:rsidR="00EB027C" w:rsidRPr="00984B19" w:rsidRDefault="00EB027C" w:rsidP="00EB027C">
            <w:pPr>
              <w:spacing w:after="0" w:line="240" w:lineRule="auto"/>
              <w:jc w:val="right"/>
              <w:rPr>
                <w:rFonts w:ascii="Calibri" w:eastAsia="Times New Roman" w:hAnsi="Calibri" w:cs="Calibri"/>
                <w:color w:val="000000"/>
                <w:sz w:val="20"/>
                <w:szCs w:val="20"/>
              </w:rPr>
            </w:pPr>
            <w:r w:rsidRPr="00984B19">
              <w:rPr>
                <w:rFonts w:ascii="Calibri" w:eastAsia="Times New Roman" w:hAnsi="Calibri" w:cs="Calibri"/>
                <w:color w:val="000000"/>
                <w:sz w:val="20"/>
                <w:szCs w:val="20"/>
              </w:rPr>
              <w:t>17%</w:t>
            </w:r>
          </w:p>
        </w:tc>
      </w:tr>
      <w:tr w:rsidR="00EB027C" w:rsidRPr="00984B19" w14:paraId="0F71B030" w14:textId="77777777" w:rsidTr="00B80B9F">
        <w:trPr>
          <w:trHeight w:val="428"/>
          <w:jc w:val="center"/>
        </w:trPr>
        <w:tc>
          <w:tcPr>
            <w:tcW w:w="6941" w:type="dxa"/>
            <w:tcBorders>
              <w:top w:val="single" w:sz="4" w:space="0" w:color="auto"/>
              <w:left w:val="single" w:sz="4" w:space="0" w:color="auto"/>
              <w:bottom w:val="single" w:sz="4" w:space="0" w:color="auto"/>
              <w:right w:val="nil"/>
            </w:tcBorders>
            <w:shd w:val="clear" w:color="auto" w:fill="auto"/>
            <w:vAlign w:val="center"/>
            <w:hideMark/>
          </w:tcPr>
          <w:p w14:paraId="51838FB2" w14:textId="77777777" w:rsidR="00EB027C" w:rsidRPr="00984B19" w:rsidRDefault="00EB027C" w:rsidP="00EB027C">
            <w:pPr>
              <w:spacing w:after="0" w:line="240" w:lineRule="auto"/>
              <w:rPr>
                <w:rFonts w:ascii="Arial Narrow" w:eastAsia="Times New Roman" w:hAnsi="Arial Narrow" w:cs="Calibri"/>
                <w:color w:val="000000"/>
                <w:sz w:val="20"/>
                <w:szCs w:val="20"/>
              </w:rPr>
            </w:pPr>
            <w:r w:rsidRPr="00984B19">
              <w:rPr>
                <w:rFonts w:ascii="Arial Narrow" w:eastAsia="Times New Roman" w:hAnsi="Arial Narrow" w:cs="Calibri"/>
                <w:color w:val="000000"/>
                <w:sz w:val="20"/>
                <w:szCs w:val="20"/>
              </w:rPr>
              <w:t>Fortalecer habilidades para coordinar la gestión con los resguardos traslapados con área protegida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C7143" w14:textId="77777777" w:rsidR="00EB027C" w:rsidRPr="00984B19" w:rsidRDefault="00EB027C" w:rsidP="00EB027C">
            <w:pPr>
              <w:spacing w:after="0" w:line="240" w:lineRule="auto"/>
              <w:jc w:val="center"/>
              <w:rPr>
                <w:rFonts w:ascii="Calibri" w:eastAsia="Times New Roman" w:hAnsi="Calibri" w:cs="Calibri"/>
                <w:color w:val="000000"/>
                <w:sz w:val="20"/>
                <w:szCs w:val="20"/>
              </w:rPr>
            </w:pPr>
            <w:r w:rsidRPr="00984B19">
              <w:rPr>
                <w:rFonts w:ascii="Calibri" w:eastAsia="Times New Roman" w:hAnsi="Calibri" w:cs="Calibri"/>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14:paraId="2701E9C3" w14:textId="77777777" w:rsidR="00EB027C" w:rsidRPr="00984B19" w:rsidRDefault="00EB027C" w:rsidP="00EB027C">
            <w:pPr>
              <w:spacing w:after="0" w:line="240" w:lineRule="auto"/>
              <w:jc w:val="right"/>
              <w:rPr>
                <w:rFonts w:ascii="Calibri" w:eastAsia="Times New Roman" w:hAnsi="Calibri" w:cs="Calibri"/>
                <w:color w:val="000000"/>
                <w:sz w:val="20"/>
                <w:szCs w:val="20"/>
              </w:rPr>
            </w:pPr>
            <w:r w:rsidRPr="00984B19">
              <w:rPr>
                <w:rFonts w:ascii="Calibri" w:eastAsia="Times New Roman" w:hAnsi="Calibri" w:cs="Calibri"/>
                <w:color w:val="000000"/>
                <w:sz w:val="20"/>
                <w:szCs w:val="20"/>
              </w:rPr>
              <w:t>17%</w:t>
            </w:r>
          </w:p>
        </w:tc>
      </w:tr>
      <w:tr w:rsidR="00EB027C" w:rsidRPr="00984B19" w14:paraId="02FE24DB" w14:textId="77777777" w:rsidTr="00B80B9F">
        <w:trPr>
          <w:trHeight w:val="225"/>
          <w:jc w:val="center"/>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0ECD1" w14:textId="77777777" w:rsidR="00EB027C" w:rsidRPr="00984B19" w:rsidRDefault="00EB027C" w:rsidP="00EB027C">
            <w:pPr>
              <w:spacing w:after="0" w:line="240" w:lineRule="auto"/>
              <w:rPr>
                <w:rFonts w:ascii="Calibri" w:eastAsia="Times New Roman" w:hAnsi="Calibri" w:cs="Calibri"/>
                <w:color w:val="000000"/>
                <w:sz w:val="20"/>
                <w:szCs w:val="20"/>
              </w:rPr>
            </w:pPr>
            <w:r w:rsidRPr="00984B19">
              <w:rPr>
                <w:rFonts w:ascii="Calibri" w:eastAsia="Times New Roman" w:hAnsi="Calibri" w:cs="Calibri"/>
                <w:color w:val="000000"/>
                <w:sz w:val="20"/>
                <w:szCs w:val="20"/>
              </w:rPr>
              <w:t xml:space="preserve">Total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809DD6D" w14:textId="77777777" w:rsidR="00EB027C" w:rsidRPr="00984B19" w:rsidRDefault="00EB027C" w:rsidP="00EB027C">
            <w:pPr>
              <w:spacing w:after="0" w:line="240" w:lineRule="auto"/>
              <w:jc w:val="center"/>
              <w:rPr>
                <w:rFonts w:ascii="Calibri" w:eastAsia="Times New Roman" w:hAnsi="Calibri" w:cs="Calibri"/>
                <w:color w:val="000000"/>
                <w:sz w:val="20"/>
                <w:szCs w:val="20"/>
              </w:rPr>
            </w:pPr>
            <w:r w:rsidRPr="00984B19">
              <w:rPr>
                <w:rFonts w:ascii="Calibri" w:eastAsia="Times New Roman" w:hAnsi="Calibri" w:cs="Calibri"/>
                <w:color w:val="000000"/>
                <w:sz w:val="20"/>
                <w:szCs w:val="20"/>
              </w:rPr>
              <w:t>6</w:t>
            </w:r>
          </w:p>
        </w:tc>
        <w:tc>
          <w:tcPr>
            <w:tcW w:w="666" w:type="dxa"/>
            <w:tcBorders>
              <w:top w:val="nil"/>
              <w:left w:val="nil"/>
              <w:bottom w:val="single" w:sz="4" w:space="0" w:color="auto"/>
              <w:right w:val="single" w:sz="4" w:space="0" w:color="auto"/>
            </w:tcBorders>
            <w:shd w:val="clear" w:color="auto" w:fill="auto"/>
            <w:noWrap/>
            <w:vAlign w:val="bottom"/>
            <w:hideMark/>
          </w:tcPr>
          <w:p w14:paraId="3D806DB9" w14:textId="77777777" w:rsidR="00EB027C" w:rsidRPr="00984B19" w:rsidRDefault="00EB027C" w:rsidP="00EB027C">
            <w:pPr>
              <w:spacing w:after="0" w:line="240" w:lineRule="auto"/>
              <w:jc w:val="right"/>
              <w:rPr>
                <w:rFonts w:ascii="Calibri" w:eastAsia="Times New Roman" w:hAnsi="Calibri" w:cs="Calibri"/>
                <w:color w:val="000000"/>
                <w:sz w:val="20"/>
                <w:szCs w:val="20"/>
              </w:rPr>
            </w:pPr>
            <w:r w:rsidRPr="00984B19">
              <w:rPr>
                <w:rFonts w:ascii="Calibri" w:eastAsia="Times New Roman" w:hAnsi="Calibri" w:cs="Calibri"/>
                <w:color w:val="000000"/>
                <w:sz w:val="20"/>
                <w:szCs w:val="20"/>
              </w:rPr>
              <w:t>100%</w:t>
            </w:r>
          </w:p>
        </w:tc>
      </w:tr>
    </w:tbl>
    <w:p w14:paraId="6AD8A672" w14:textId="77777777" w:rsidR="00EB027C" w:rsidRDefault="00EB027C" w:rsidP="00EB027C">
      <w:pPr>
        <w:pStyle w:val="Prrafodelista"/>
        <w:ind w:left="567"/>
        <w:jc w:val="center"/>
        <w:rPr>
          <w:rFonts w:ascii="Arial Narrow" w:eastAsia="Times New Roman" w:hAnsi="Arial Narrow" w:cstheme="majorHAnsi"/>
          <w:sz w:val="24"/>
          <w:lang w:val="es-MX" w:eastAsia="es-ES"/>
        </w:rPr>
      </w:pPr>
    </w:p>
    <w:p w14:paraId="147648CC" w14:textId="77777777" w:rsidR="00EB027C" w:rsidRDefault="00EB027C" w:rsidP="000D3D22">
      <w:pPr>
        <w:pStyle w:val="Prrafodelista"/>
        <w:ind w:left="142"/>
        <w:jc w:val="center"/>
        <w:rPr>
          <w:rFonts w:ascii="Arial Narrow" w:eastAsia="Times New Roman" w:hAnsi="Arial Narrow" w:cstheme="majorHAnsi"/>
          <w:sz w:val="24"/>
          <w:lang w:val="es-MX" w:eastAsia="es-ES"/>
        </w:rPr>
      </w:pPr>
      <w:r>
        <w:rPr>
          <w:noProof/>
          <w:lang w:val="en-US"/>
        </w:rPr>
        <w:drawing>
          <wp:inline distT="0" distB="0" distL="0" distR="0" wp14:anchorId="68719901" wp14:editId="6907B5CB">
            <wp:extent cx="5631180" cy="3838575"/>
            <wp:effectExtent l="0" t="0" r="7620" b="952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8D37B60" w14:textId="77777777" w:rsidR="00EB027C" w:rsidRDefault="00EB027C" w:rsidP="00EB027C">
      <w:pPr>
        <w:pStyle w:val="Prrafodelista"/>
        <w:ind w:left="567"/>
        <w:jc w:val="center"/>
        <w:rPr>
          <w:rFonts w:ascii="Arial Narrow" w:eastAsia="Times New Roman" w:hAnsi="Arial Narrow" w:cstheme="majorHAnsi"/>
          <w:sz w:val="24"/>
          <w:lang w:val="es-MX" w:eastAsia="es-ES"/>
        </w:rPr>
      </w:pPr>
    </w:p>
    <w:p w14:paraId="0430CD5F" w14:textId="77777777" w:rsidR="00EB027C" w:rsidRDefault="00EB027C" w:rsidP="00EB027C">
      <w:pPr>
        <w:pStyle w:val="Prrafodelista"/>
        <w:ind w:left="567"/>
        <w:jc w:val="center"/>
        <w:rPr>
          <w:rFonts w:ascii="Arial Narrow" w:eastAsia="Times New Roman" w:hAnsi="Arial Narrow" w:cstheme="majorHAnsi"/>
          <w:sz w:val="24"/>
          <w:lang w:val="es-MX" w:eastAsia="es-ES"/>
        </w:rPr>
      </w:pPr>
    </w:p>
    <w:p w14:paraId="5F437187" w14:textId="77777777" w:rsidR="00EB027C" w:rsidRDefault="00EB027C" w:rsidP="00EB027C">
      <w:pPr>
        <w:pStyle w:val="Prrafodelista"/>
        <w:ind w:left="567"/>
        <w:jc w:val="center"/>
        <w:rPr>
          <w:rFonts w:ascii="Arial Narrow" w:eastAsia="Times New Roman" w:hAnsi="Arial Narrow" w:cstheme="majorHAnsi"/>
          <w:sz w:val="24"/>
          <w:lang w:val="es-MX" w:eastAsia="es-ES"/>
        </w:rPr>
      </w:pPr>
    </w:p>
    <w:p w14:paraId="396734D7" w14:textId="77777777" w:rsidR="00EB027C" w:rsidRDefault="00EB027C" w:rsidP="00EB027C">
      <w:pPr>
        <w:pStyle w:val="Prrafodelista"/>
        <w:ind w:left="567"/>
        <w:jc w:val="center"/>
        <w:rPr>
          <w:rFonts w:ascii="Arial Narrow" w:eastAsia="Times New Roman" w:hAnsi="Arial Narrow" w:cstheme="majorHAnsi"/>
          <w:sz w:val="24"/>
          <w:lang w:val="es-MX" w:eastAsia="es-ES"/>
        </w:rPr>
      </w:pPr>
    </w:p>
    <w:p w14:paraId="4762EC0E" w14:textId="77777777" w:rsidR="00EB027C" w:rsidRDefault="00EB027C" w:rsidP="00EB027C">
      <w:pPr>
        <w:pStyle w:val="Prrafodelista"/>
        <w:ind w:left="567"/>
        <w:jc w:val="center"/>
        <w:rPr>
          <w:rFonts w:ascii="Arial Narrow" w:eastAsia="Times New Roman" w:hAnsi="Arial Narrow" w:cstheme="majorHAnsi"/>
          <w:sz w:val="24"/>
          <w:lang w:val="es-MX" w:eastAsia="es-ES"/>
        </w:rPr>
      </w:pPr>
    </w:p>
    <w:p w14:paraId="3906A7A8" w14:textId="77777777" w:rsidR="00EB027C" w:rsidRPr="00C301E3" w:rsidRDefault="00EB027C" w:rsidP="00EB027C">
      <w:pPr>
        <w:pStyle w:val="Prrafodelista"/>
        <w:ind w:left="567"/>
        <w:jc w:val="center"/>
        <w:rPr>
          <w:rFonts w:ascii="Arial Narrow" w:eastAsia="Times New Roman" w:hAnsi="Arial Narrow" w:cstheme="majorHAnsi"/>
          <w:sz w:val="24"/>
          <w:lang w:val="es-MX" w:eastAsia="es-ES"/>
        </w:rPr>
      </w:pPr>
    </w:p>
    <w:p w14:paraId="4F5AB850" w14:textId="77777777" w:rsidR="00EB027C" w:rsidRPr="00C301E3" w:rsidRDefault="00EB027C" w:rsidP="00EB027C">
      <w:pPr>
        <w:pStyle w:val="Prrafodelista"/>
        <w:numPr>
          <w:ilvl w:val="2"/>
          <w:numId w:val="2"/>
        </w:numPr>
        <w:ind w:left="1134"/>
        <w:rPr>
          <w:rFonts w:ascii="Arial Narrow" w:eastAsia="Times New Roman" w:hAnsi="Arial Narrow" w:cstheme="majorHAnsi"/>
          <w:b/>
          <w:sz w:val="24"/>
          <w:lang w:val="es-MX" w:eastAsia="es-ES"/>
        </w:rPr>
      </w:pPr>
      <w:r w:rsidRPr="00C301E3">
        <w:rPr>
          <w:rFonts w:ascii="Arial Narrow" w:eastAsia="Times New Roman" w:hAnsi="Arial Narrow" w:cstheme="majorHAnsi"/>
          <w:b/>
          <w:sz w:val="24"/>
          <w:lang w:val="es-MX" w:eastAsia="es-ES"/>
        </w:rPr>
        <w:lastRenderedPageBreak/>
        <w:t>DTAN</w:t>
      </w:r>
    </w:p>
    <w:p w14:paraId="665DBE8F" w14:textId="77777777" w:rsidR="00EB027C" w:rsidRPr="00C301E3" w:rsidRDefault="00EB027C" w:rsidP="00EB027C">
      <w:pPr>
        <w:pStyle w:val="Prrafodelista"/>
        <w:ind w:left="1134"/>
        <w:rPr>
          <w:rFonts w:ascii="Arial Narrow" w:eastAsia="Times New Roman" w:hAnsi="Arial Narrow" w:cstheme="majorHAnsi"/>
          <w:sz w:val="24"/>
          <w:lang w:val="es-MX" w:eastAsia="es-ES"/>
        </w:rPr>
      </w:pPr>
    </w:p>
    <w:p w14:paraId="35646A90" w14:textId="77777777" w:rsidR="00EB027C" w:rsidRPr="00C301E3" w:rsidRDefault="00EB027C" w:rsidP="00EB027C">
      <w:pPr>
        <w:pStyle w:val="Prrafodelista"/>
        <w:numPr>
          <w:ilvl w:val="0"/>
          <w:numId w:val="7"/>
        </w:numPr>
        <w:jc w:val="both"/>
        <w:rPr>
          <w:rFonts w:ascii="Arial Narrow" w:hAnsi="Arial Narrow" w:cstheme="majorHAnsi"/>
          <w:b/>
          <w:lang w:val="es-ES" w:eastAsia="es-ES"/>
        </w:rPr>
      </w:pPr>
      <w:r w:rsidRPr="00C301E3">
        <w:rPr>
          <w:rFonts w:ascii="Arial Narrow" w:hAnsi="Arial Narrow" w:cstheme="majorHAnsi"/>
          <w:b/>
          <w:lang w:val="es-ES" w:eastAsia="es-ES"/>
        </w:rPr>
        <w:t>Identificación de Necesidades de capacitación por funciones realizada por funcionarios de DTAN de Parques Nacionales:</w:t>
      </w:r>
    </w:p>
    <w:p w14:paraId="6858DE64" w14:textId="77777777" w:rsidR="00EB027C" w:rsidRPr="00C301E3" w:rsidRDefault="00EB027C" w:rsidP="00EB027C">
      <w:pPr>
        <w:pStyle w:val="Prrafodelista"/>
        <w:ind w:left="1134"/>
        <w:rPr>
          <w:rFonts w:ascii="Arial Narrow" w:eastAsia="Times New Roman" w:hAnsi="Arial Narrow" w:cstheme="majorHAnsi"/>
          <w:sz w:val="24"/>
          <w:lang w:val="es-ES" w:eastAsia="es-ES"/>
        </w:rPr>
      </w:pPr>
    </w:p>
    <w:p w14:paraId="3458987E" w14:textId="77777777" w:rsidR="00EB027C" w:rsidRPr="00C301E3" w:rsidRDefault="00EB027C" w:rsidP="00EB027C">
      <w:pPr>
        <w:jc w:val="both"/>
        <w:rPr>
          <w:rFonts w:ascii="Arial Narrow" w:hAnsi="Arial Narrow" w:cstheme="majorHAnsi"/>
          <w:lang w:val="es-ES" w:eastAsia="es-ES"/>
        </w:rPr>
      </w:pPr>
      <w:r w:rsidRPr="00C301E3">
        <w:rPr>
          <w:rFonts w:ascii="Arial Narrow" w:eastAsia="Times New Roman" w:hAnsi="Arial Narrow" w:cstheme="majorHAnsi"/>
          <w:lang w:val="es-MX" w:eastAsia="es-ES"/>
        </w:rPr>
        <w:t xml:space="preserve">Para la Dirección Territorial Andes Nororientales en la Identificación de Necesidades de capacitaciones </w:t>
      </w:r>
      <w:r w:rsidRPr="00C301E3">
        <w:rPr>
          <w:rFonts w:ascii="Arial Narrow" w:eastAsia="Times New Roman" w:hAnsi="Arial Narrow" w:cstheme="majorHAnsi"/>
          <w:b/>
          <w:lang w:val="es-MX" w:eastAsia="es-ES"/>
        </w:rPr>
        <w:t>por Funciones</w:t>
      </w:r>
      <w:r w:rsidRPr="00C301E3">
        <w:rPr>
          <w:rFonts w:ascii="Arial Narrow" w:eastAsia="Times New Roman" w:hAnsi="Arial Narrow" w:cstheme="majorHAnsi"/>
          <w:lang w:val="es-MX" w:eastAsia="es-ES"/>
        </w:rPr>
        <w:t>, una vez aplicada la encuesta y realizado el proceso de sistematización se alcanzaron los siguientes resultados como se indican a continuación en la Tabla No 1</w:t>
      </w:r>
      <w:r>
        <w:rPr>
          <w:rFonts w:ascii="Arial Narrow" w:eastAsia="Times New Roman" w:hAnsi="Arial Narrow" w:cstheme="majorHAnsi"/>
          <w:lang w:val="es-MX" w:eastAsia="es-ES"/>
        </w:rPr>
        <w:t>5</w:t>
      </w:r>
      <w:r w:rsidRPr="00C301E3">
        <w:rPr>
          <w:rFonts w:ascii="Arial Narrow" w:eastAsia="Times New Roman" w:hAnsi="Arial Narrow" w:cstheme="majorHAnsi"/>
          <w:lang w:val="es-MX" w:eastAsia="es-ES"/>
        </w:rPr>
        <w:t xml:space="preserve"> </w:t>
      </w:r>
      <w:r w:rsidRPr="00C301E3">
        <w:rPr>
          <w:rFonts w:ascii="Arial Narrow" w:eastAsia="Times New Roman" w:hAnsi="Arial Narrow" w:cstheme="majorHAnsi"/>
          <w:b/>
          <w:color w:val="000000"/>
        </w:rPr>
        <w:t xml:space="preserve">Núcleo Temático: </w:t>
      </w:r>
      <w:r w:rsidRPr="00C301E3">
        <w:rPr>
          <w:rFonts w:ascii="Arial Narrow" w:hAnsi="Arial Narrow" w:cs="Calibri"/>
          <w:b/>
          <w:bCs/>
          <w:color w:val="000000"/>
        </w:rPr>
        <w:t xml:space="preserve">Ejercicio de la Autoridad Ambiental. (PVC) </w:t>
      </w:r>
      <w:r w:rsidRPr="00C301E3">
        <w:rPr>
          <w:rFonts w:ascii="Arial Narrow" w:eastAsia="Times New Roman" w:hAnsi="Arial Narrow" w:cstheme="majorHAnsi"/>
          <w:lang w:val="es-MX" w:eastAsia="es-ES"/>
        </w:rPr>
        <w:t>y la Grafica No 1</w:t>
      </w:r>
      <w:r>
        <w:rPr>
          <w:rFonts w:ascii="Arial Narrow" w:eastAsia="Times New Roman" w:hAnsi="Arial Narrow" w:cstheme="majorHAnsi"/>
          <w:lang w:val="es-MX" w:eastAsia="es-ES"/>
        </w:rPr>
        <w:t>5</w:t>
      </w:r>
      <w:r w:rsidRPr="00C301E3">
        <w:rPr>
          <w:rFonts w:ascii="Arial Narrow" w:eastAsia="Times New Roman" w:hAnsi="Arial Narrow" w:cstheme="majorHAnsi"/>
          <w:lang w:val="es-MX" w:eastAsia="es-ES"/>
        </w:rPr>
        <w:t xml:space="preserve">: </w:t>
      </w:r>
      <w:r w:rsidRPr="00C301E3">
        <w:rPr>
          <w:rFonts w:ascii="Arial Narrow" w:eastAsia="Times New Roman" w:hAnsi="Arial Narrow" w:cstheme="majorHAnsi"/>
          <w:b/>
          <w:bCs/>
          <w:lang w:val="es-ES" w:eastAsia="es-ES"/>
        </w:rPr>
        <w:t xml:space="preserve">DTAN: </w:t>
      </w:r>
      <w:r w:rsidRPr="00C301E3">
        <w:rPr>
          <w:rFonts w:ascii="Arial Narrow" w:hAnsi="Arial Narrow" w:cs="Calibri"/>
          <w:b/>
          <w:bCs/>
          <w:color w:val="000000"/>
        </w:rPr>
        <w:t>Ejercicio de la Autoridad Ambiental. (PVC)</w:t>
      </w:r>
    </w:p>
    <w:tbl>
      <w:tblPr>
        <w:tblW w:w="6861" w:type="dxa"/>
        <w:jc w:val="center"/>
        <w:tblCellMar>
          <w:left w:w="0" w:type="dxa"/>
          <w:right w:w="0" w:type="dxa"/>
        </w:tblCellMar>
        <w:tblLook w:val="04A0" w:firstRow="1" w:lastRow="0" w:firstColumn="1" w:lastColumn="0" w:noHBand="0" w:noVBand="1"/>
      </w:tblPr>
      <w:tblGrid>
        <w:gridCol w:w="6196"/>
        <w:gridCol w:w="140"/>
        <w:gridCol w:w="525"/>
      </w:tblGrid>
      <w:tr w:rsidR="00EB027C" w:rsidRPr="00C301E3" w14:paraId="1207244F" w14:textId="77777777" w:rsidTr="00EB027C">
        <w:trPr>
          <w:trHeight w:val="722"/>
          <w:jc w:val="center"/>
        </w:trPr>
        <w:tc>
          <w:tcPr>
            <w:tcW w:w="6861" w:type="dxa"/>
            <w:gridSpan w:val="3"/>
            <w:tcBorders>
              <w:top w:val="single" w:sz="4" w:space="0" w:color="auto"/>
              <w:left w:val="single" w:sz="4" w:space="0" w:color="auto"/>
              <w:bottom w:val="single" w:sz="4" w:space="0" w:color="auto"/>
              <w:right w:val="single" w:sz="4" w:space="0" w:color="auto"/>
            </w:tcBorders>
            <w:shd w:val="clear" w:color="000000" w:fill="70AD47"/>
            <w:tcMar>
              <w:top w:w="15" w:type="dxa"/>
              <w:left w:w="15" w:type="dxa"/>
              <w:bottom w:w="0" w:type="dxa"/>
              <w:right w:w="15" w:type="dxa"/>
            </w:tcMar>
            <w:vAlign w:val="center"/>
            <w:hideMark/>
          </w:tcPr>
          <w:p w14:paraId="45DEDE68" w14:textId="77777777" w:rsidR="00EB027C" w:rsidRPr="00C301E3" w:rsidRDefault="00EB027C" w:rsidP="00EB027C">
            <w:pPr>
              <w:jc w:val="center"/>
              <w:rPr>
                <w:rFonts w:ascii="Arial Narrow" w:hAnsi="Arial Narrow" w:cs="Calibri"/>
                <w:b/>
                <w:bCs/>
                <w:color w:val="000000"/>
                <w:lang w:val="en-US"/>
              </w:rPr>
            </w:pPr>
            <w:r w:rsidRPr="00C301E3">
              <w:rPr>
                <w:rFonts w:ascii="Arial Narrow" w:hAnsi="Arial Narrow" w:cs="Calibri"/>
                <w:b/>
                <w:bCs/>
                <w:color w:val="000000"/>
              </w:rPr>
              <w:t>Tabla No 1</w:t>
            </w:r>
            <w:r>
              <w:rPr>
                <w:rFonts w:ascii="Arial Narrow" w:hAnsi="Arial Narrow" w:cs="Calibri"/>
                <w:b/>
                <w:bCs/>
                <w:color w:val="000000"/>
              </w:rPr>
              <w:t>5</w:t>
            </w:r>
            <w:r w:rsidRPr="00C301E3">
              <w:rPr>
                <w:rFonts w:ascii="Arial Narrow" w:hAnsi="Arial Narrow" w:cs="Calibri"/>
                <w:b/>
                <w:bCs/>
                <w:color w:val="000000"/>
              </w:rPr>
              <w:t>. Núcleo Temático: Ejercicio de la Autoridad Ambiental. (PVC)</w:t>
            </w:r>
          </w:p>
        </w:tc>
      </w:tr>
      <w:tr w:rsidR="00EB027C" w:rsidRPr="00C301E3" w14:paraId="3054D2D5" w14:textId="77777777" w:rsidTr="00EB027C">
        <w:trPr>
          <w:trHeight w:val="773"/>
          <w:jc w:val="center"/>
        </w:trPr>
        <w:tc>
          <w:tcPr>
            <w:tcW w:w="580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08AD16" w14:textId="77777777" w:rsidR="00EB027C" w:rsidRPr="00C301E3" w:rsidRDefault="00EB027C" w:rsidP="00EB027C">
            <w:pPr>
              <w:rPr>
                <w:rFonts w:ascii="Arial Narrow" w:hAnsi="Arial Narrow" w:cs="Calibri"/>
                <w:color w:val="000000"/>
                <w:szCs w:val="16"/>
              </w:rPr>
            </w:pPr>
            <w:r w:rsidRPr="00C301E3">
              <w:rPr>
                <w:rFonts w:ascii="Arial Narrow" w:hAnsi="Arial Narrow" w:cs="Calibri"/>
                <w:color w:val="000000"/>
                <w:szCs w:val="16"/>
              </w:rPr>
              <w:t>Gestión para la Prevención, Control y Vigilancia -PVC. (normatividad específica y manejo de plataformas)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4FC48" w14:textId="77777777" w:rsidR="00EB027C" w:rsidRPr="00C301E3" w:rsidRDefault="00EB027C" w:rsidP="00EB027C">
            <w:pPr>
              <w:jc w:val="right"/>
              <w:rPr>
                <w:rFonts w:ascii="Arial Narrow" w:hAnsi="Arial Narrow" w:cs="Calibri"/>
                <w:color w:val="000000"/>
                <w:szCs w:val="16"/>
              </w:rPr>
            </w:pPr>
            <w:r w:rsidRPr="00C301E3">
              <w:rPr>
                <w:rFonts w:ascii="Arial Narrow" w:hAnsi="Arial Narrow" w:cs="Calibri"/>
                <w:color w:val="000000"/>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F4774" w14:textId="77777777" w:rsidR="00EB027C" w:rsidRPr="00C301E3" w:rsidRDefault="00EB027C" w:rsidP="00EB027C">
            <w:pPr>
              <w:jc w:val="right"/>
              <w:rPr>
                <w:rFonts w:ascii="Arial Narrow" w:hAnsi="Arial Narrow" w:cs="Calibri"/>
                <w:color w:val="000000"/>
                <w:szCs w:val="16"/>
              </w:rPr>
            </w:pPr>
            <w:r w:rsidRPr="00C301E3">
              <w:rPr>
                <w:rFonts w:ascii="Arial Narrow" w:hAnsi="Arial Narrow" w:cs="Calibri"/>
                <w:color w:val="000000"/>
                <w:szCs w:val="16"/>
              </w:rPr>
              <w:t>100%</w:t>
            </w:r>
          </w:p>
        </w:tc>
      </w:tr>
      <w:tr w:rsidR="00EB027C" w:rsidRPr="00C301E3" w14:paraId="2B2475CC" w14:textId="77777777" w:rsidTr="00EB027C">
        <w:trPr>
          <w:trHeight w:val="257"/>
          <w:jc w:val="center"/>
        </w:trPr>
        <w:tc>
          <w:tcPr>
            <w:tcW w:w="580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28F6DE" w14:textId="77777777" w:rsidR="00EB027C" w:rsidRPr="00C301E3" w:rsidRDefault="00EB027C" w:rsidP="00EB027C">
            <w:pPr>
              <w:rPr>
                <w:rFonts w:ascii="Arial Narrow" w:hAnsi="Arial Narrow" w:cs="Calibri"/>
                <w:color w:val="000000"/>
                <w:szCs w:val="16"/>
              </w:rPr>
            </w:pPr>
            <w:r w:rsidRPr="00C301E3">
              <w:rPr>
                <w:rFonts w:ascii="Arial Narrow" w:hAnsi="Arial Narrow" w:cs="Calibri"/>
                <w:color w:val="000000"/>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3730C" w14:textId="77777777" w:rsidR="00EB027C" w:rsidRPr="00C301E3" w:rsidRDefault="00EB027C" w:rsidP="00EB027C">
            <w:pPr>
              <w:rPr>
                <w:rFonts w:ascii="Arial Narrow" w:hAnsi="Arial Narrow" w:cs="Calibri"/>
                <w:color w:val="000000"/>
                <w:szCs w:val="16"/>
              </w:rPr>
            </w:pPr>
            <w:r w:rsidRPr="00C301E3">
              <w:rPr>
                <w:rFonts w:ascii="Arial Narrow" w:hAnsi="Arial Narrow" w:cs="Calibri"/>
                <w:color w:val="000000"/>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16961" w14:textId="77777777" w:rsidR="00EB027C" w:rsidRPr="00C301E3" w:rsidRDefault="00EB027C" w:rsidP="00EB027C">
            <w:pPr>
              <w:rPr>
                <w:rFonts w:ascii="Arial Narrow" w:hAnsi="Arial Narrow" w:cs="Calibri"/>
                <w:color w:val="000000"/>
                <w:szCs w:val="16"/>
              </w:rPr>
            </w:pPr>
            <w:r w:rsidRPr="00C301E3">
              <w:rPr>
                <w:rFonts w:ascii="Arial Narrow" w:hAnsi="Arial Narrow" w:cs="Calibri"/>
                <w:color w:val="000000"/>
                <w:szCs w:val="16"/>
              </w:rPr>
              <w:t> </w:t>
            </w:r>
          </w:p>
        </w:tc>
      </w:tr>
      <w:tr w:rsidR="00EB027C" w:rsidRPr="00C301E3" w14:paraId="271A2CFE" w14:textId="77777777" w:rsidTr="00EB027C">
        <w:trPr>
          <w:trHeight w:val="257"/>
          <w:jc w:val="center"/>
        </w:trPr>
        <w:tc>
          <w:tcPr>
            <w:tcW w:w="580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C7D87F" w14:textId="77777777" w:rsidR="00EB027C" w:rsidRPr="00C301E3" w:rsidRDefault="00EB027C" w:rsidP="00EB027C">
            <w:pPr>
              <w:rPr>
                <w:rFonts w:ascii="Arial Narrow" w:hAnsi="Arial Narrow" w:cs="Calibri"/>
                <w:color w:val="000000"/>
                <w:szCs w:val="16"/>
              </w:rPr>
            </w:pPr>
            <w:r w:rsidRPr="00C301E3">
              <w:rPr>
                <w:rFonts w:ascii="Arial Narrow" w:hAnsi="Arial Narrow" w:cs="Calibri"/>
                <w:color w:val="000000"/>
                <w:szCs w:val="16"/>
              </w:rPr>
              <w:t>Total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93B40" w14:textId="77777777" w:rsidR="00EB027C" w:rsidRPr="00C301E3" w:rsidRDefault="00EB027C" w:rsidP="00EB027C">
            <w:pPr>
              <w:jc w:val="right"/>
              <w:rPr>
                <w:rFonts w:ascii="Arial Narrow" w:hAnsi="Arial Narrow" w:cs="Calibri"/>
                <w:color w:val="000000"/>
                <w:szCs w:val="16"/>
              </w:rPr>
            </w:pPr>
            <w:r w:rsidRPr="00C301E3">
              <w:rPr>
                <w:rFonts w:ascii="Arial Narrow" w:hAnsi="Arial Narrow" w:cs="Calibri"/>
                <w:color w:val="000000"/>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31284" w14:textId="77777777" w:rsidR="00EB027C" w:rsidRPr="00C301E3" w:rsidRDefault="00EB027C" w:rsidP="00EB027C">
            <w:pPr>
              <w:jc w:val="right"/>
              <w:rPr>
                <w:rFonts w:ascii="Arial Narrow" w:hAnsi="Arial Narrow" w:cs="Calibri"/>
                <w:color w:val="000000"/>
                <w:szCs w:val="16"/>
              </w:rPr>
            </w:pPr>
            <w:r w:rsidRPr="00C301E3">
              <w:rPr>
                <w:rFonts w:ascii="Arial Narrow" w:hAnsi="Arial Narrow" w:cs="Calibri"/>
                <w:color w:val="000000"/>
                <w:szCs w:val="16"/>
              </w:rPr>
              <w:t>100%</w:t>
            </w:r>
          </w:p>
        </w:tc>
      </w:tr>
    </w:tbl>
    <w:p w14:paraId="323CDA5A" w14:textId="77777777" w:rsidR="00EB027C" w:rsidRPr="00C301E3" w:rsidRDefault="00EB027C" w:rsidP="00EB027C">
      <w:pPr>
        <w:pStyle w:val="Prrafodelista"/>
        <w:ind w:left="1134"/>
        <w:rPr>
          <w:rFonts w:ascii="Arial Narrow" w:eastAsia="Times New Roman" w:hAnsi="Arial Narrow" w:cstheme="majorHAnsi"/>
          <w:sz w:val="24"/>
          <w:lang w:val="es-ES" w:eastAsia="es-ES"/>
        </w:rPr>
      </w:pPr>
    </w:p>
    <w:p w14:paraId="63916C82"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5CFCB1CF" w14:textId="77777777" w:rsidR="00EB027C" w:rsidRDefault="00EB027C" w:rsidP="00EB027C">
      <w:pPr>
        <w:pStyle w:val="Prrafodelista"/>
        <w:ind w:left="0"/>
        <w:jc w:val="center"/>
        <w:rPr>
          <w:rFonts w:ascii="Arial Narrow" w:hAnsi="Arial Narrow" w:cs="Calibri"/>
          <w:b/>
          <w:bCs/>
          <w:color w:val="000000"/>
        </w:rPr>
      </w:pPr>
      <w:r>
        <w:rPr>
          <w:rFonts w:ascii="Arial Narrow" w:eastAsia="Times New Roman" w:hAnsi="Arial Narrow" w:cstheme="majorHAnsi"/>
          <w:b/>
          <w:sz w:val="24"/>
          <w:lang w:val="es-MX" w:eastAsia="es-ES"/>
        </w:rPr>
        <w:t xml:space="preserve">Grafica # 15. </w:t>
      </w:r>
      <w:r w:rsidRPr="00C301E3">
        <w:rPr>
          <w:rFonts w:ascii="Arial Narrow" w:hAnsi="Arial Narrow" w:cs="Calibri"/>
          <w:b/>
          <w:bCs/>
          <w:color w:val="000000"/>
        </w:rPr>
        <w:t>Ejercicio de la Autoridad Ambiental. (PVC)</w:t>
      </w:r>
    </w:p>
    <w:p w14:paraId="653E3255"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1E1DC272" w14:textId="77777777" w:rsidR="00EB027C" w:rsidRPr="00C301E3" w:rsidRDefault="00EB027C" w:rsidP="00EB027C">
      <w:pPr>
        <w:pStyle w:val="Prrafodelista"/>
        <w:ind w:left="1134"/>
        <w:rPr>
          <w:rFonts w:ascii="Arial Narrow" w:eastAsia="Times New Roman" w:hAnsi="Arial Narrow" w:cstheme="majorHAnsi"/>
          <w:sz w:val="24"/>
          <w:lang w:val="es-ES" w:eastAsia="es-ES"/>
        </w:rPr>
      </w:pPr>
      <w:r w:rsidRPr="00C301E3">
        <w:rPr>
          <w:rFonts w:ascii="Arial Narrow" w:hAnsi="Arial Narrow"/>
          <w:noProof/>
          <w:lang w:val="en-US"/>
        </w:rPr>
        <w:drawing>
          <wp:inline distT="0" distB="0" distL="0" distR="0" wp14:anchorId="67D6254E" wp14:editId="1D620525">
            <wp:extent cx="4362450" cy="2143125"/>
            <wp:effectExtent l="0" t="0" r="0"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B9418A" w14:textId="77777777" w:rsidR="00EB027C" w:rsidRPr="00C301E3" w:rsidRDefault="00EB027C" w:rsidP="00EB027C">
      <w:pPr>
        <w:pStyle w:val="Prrafodelista"/>
        <w:ind w:left="1134"/>
        <w:rPr>
          <w:rFonts w:ascii="Arial Narrow" w:eastAsia="Times New Roman" w:hAnsi="Arial Narrow" w:cstheme="majorHAnsi"/>
          <w:sz w:val="24"/>
          <w:lang w:val="es-MX" w:eastAsia="es-ES"/>
        </w:rPr>
      </w:pPr>
    </w:p>
    <w:p w14:paraId="3C1438D4" w14:textId="77777777" w:rsidR="00EB027C" w:rsidRDefault="00EB027C" w:rsidP="00EB027C">
      <w:pPr>
        <w:jc w:val="both"/>
        <w:rPr>
          <w:rFonts w:ascii="Arial Narrow" w:eastAsia="Times New Roman" w:hAnsi="Arial Narrow" w:cstheme="majorHAnsi"/>
          <w:lang w:val="es-MX" w:eastAsia="es-ES"/>
        </w:rPr>
      </w:pPr>
    </w:p>
    <w:p w14:paraId="6ED4F3DB" w14:textId="77777777" w:rsidR="00EB027C" w:rsidRDefault="00EB027C" w:rsidP="00EB027C">
      <w:pPr>
        <w:jc w:val="both"/>
        <w:rPr>
          <w:rFonts w:ascii="Arial Narrow" w:eastAsia="Times New Roman" w:hAnsi="Arial Narrow" w:cs="Calibri"/>
          <w:b/>
          <w:color w:val="000000"/>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color w:val="000000"/>
        </w:rPr>
        <w:t>Gestión de la Conservación y Biodiversidad e Investigación y monitoreo</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proceso de sistematización se alcanzaron los siguientes resultados como se indican a continuación en la Tabla No 1</w:t>
      </w:r>
      <w:r>
        <w:rPr>
          <w:rFonts w:ascii="Arial Narrow" w:eastAsia="Times New Roman" w:hAnsi="Arial Narrow" w:cstheme="majorHAnsi"/>
          <w:lang w:val="es-MX" w:eastAsia="es-ES"/>
        </w:rPr>
        <w:t>6</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color w:val="000000"/>
        </w:rPr>
        <w:t>Gestión de la Conservación y Biodiversidad e Investigación y monitoreo</w:t>
      </w:r>
      <w:r w:rsidRPr="00C301E3">
        <w:rPr>
          <w:rFonts w:ascii="Arial Narrow" w:eastAsia="Times New Roman" w:hAnsi="Arial Narrow" w:cstheme="majorHAnsi"/>
          <w:sz w:val="24"/>
          <w:lang w:val="es-MX" w:eastAsia="es-ES"/>
        </w:rPr>
        <w:t xml:space="preserve"> y en la Grafica No 1</w:t>
      </w:r>
      <w:r>
        <w:rPr>
          <w:rFonts w:ascii="Arial Narrow" w:eastAsia="Times New Roman" w:hAnsi="Arial Narrow" w:cstheme="majorHAnsi"/>
          <w:sz w:val="24"/>
          <w:lang w:val="es-MX" w:eastAsia="es-ES"/>
        </w:rPr>
        <w:t>6</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DTAN:</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color w:val="000000"/>
        </w:rPr>
        <w:t>Gestión de la Conservación y Biodiversidad e Investigación y monitoreo</w:t>
      </w:r>
    </w:p>
    <w:p w14:paraId="7A9C0666" w14:textId="77777777" w:rsidR="00EB027C" w:rsidRPr="00C301E3" w:rsidRDefault="00EB027C" w:rsidP="00EB027C">
      <w:pPr>
        <w:jc w:val="both"/>
        <w:rPr>
          <w:rFonts w:ascii="Arial Narrow" w:eastAsia="Times New Roman" w:hAnsi="Arial Narrow" w:cs="Calibri"/>
          <w:b/>
          <w:bCs/>
          <w:color w:val="000000"/>
        </w:rPr>
      </w:pPr>
    </w:p>
    <w:tbl>
      <w:tblPr>
        <w:tblW w:w="7020" w:type="dxa"/>
        <w:jc w:val="center"/>
        <w:tblLook w:val="04A0" w:firstRow="1" w:lastRow="0" w:firstColumn="1" w:lastColumn="0" w:noHBand="0" w:noVBand="1"/>
      </w:tblPr>
      <w:tblGrid>
        <w:gridCol w:w="5904"/>
        <w:gridCol w:w="480"/>
        <w:gridCol w:w="636"/>
      </w:tblGrid>
      <w:tr w:rsidR="00EB027C" w:rsidRPr="00C301E3" w14:paraId="17CB5D96" w14:textId="77777777" w:rsidTr="00EB027C">
        <w:trPr>
          <w:trHeight w:val="660"/>
          <w:jc w:val="center"/>
        </w:trPr>
        <w:tc>
          <w:tcPr>
            <w:tcW w:w="7020"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4EAE8259" w14:textId="77777777" w:rsidR="00EB027C" w:rsidRPr="00C301E3" w:rsidRDefault="00EB027C" w:rsidP="00EB027C">
            <w:pPr>
              <w:spacing w:after="0" w:line="240" w:lineRule="auto"/>
              <w:rPr>
                <w:rFonts w:ascii="Arial Narrow" w:eastAsia="Times New Roman" w:hAnsi="Arial Narrow" w:cs="Calibri"/>
                <w:b/>
                <w:color w:val="000000"/>
              </w:rPr>
            </w:pPr>
            <w:r w:rsidRPr="00C301E3">
              <w:rPr>
                <w:rFonts w:ascii="Arial Narrow" w:eastAsia="Times New Roman" w:hAnsi="Arial Narrow" w:cs="Calibri"/>
                <w:b/>
                <w:color w:val="000000"/>
              </w:rPr>
              <w:lastRenderedPageBreak/>
              <w:t>Tabla No 1</w:t>
            </w:r>
            <w:r>
              <w:rPr>
                <w:rFonts w:ascii="Arial Narrow" w:eastAsia="Times New Roman" w:hAnsi="Arial Narrow" w:cs="Calibri"/>
                <w:b/>
                <w:color w:val="000000"/>
              </w:rPr>
              <w:t>6</w:t>
            </w:r>
            <w:r w:rsidRPr="00C301E3">
              <w:rPr>
                <w:rFonts w:ascii="Arial Narrow" w:eastAsia="Times New Roman" w:hAnsi="Arial Narrow" w:cs="Calibri"/>
                <w:b/>
                <w:color w:val="000000"/>
              </w:rPr>
              <w:t>. Núcleo Temático: Gestión de la Conservación y  Biodiversidad e Investigación y monitoreo</w:t>
            </w:r>
          </w:p>
        </w:tc>
      </w:tr>
      <w:tr w:rsidR="00EB027C" w:rsidRPr="00C301E3" w14:paraId="07133A81" w14:textId="77777777" w:rsidTr="00EB027C">
        <w:trPr>
          <w:trHeight w:val="600"/>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6FD20161" w14:textId="77777777" w:rsidR="00EB027C" w:rsidRPr="00C301E3" w:rsidRDefault="00EB027C" w:rsidP="00EB027C">
            <w:pPr>
              <w:spacing w:after="0" w:line="240" w:lineRule="auto"/>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Restauración ecológica, (melíponas) Y sistemas sostenibles para la Conservación</w:t>
            </w:r>
          </w:p>
        </w:tc>
        <w:tc>
          <w:tcPr>
            <w:tcW w:w="480" w:type="dxa"/>
            <w:tcBorders>
              <w:top w:val="nil"/>
              <w:left w:val="nil"/>
              <w:bottom w:val="single" w:sz="4" w:space="0" w:color="auto"/>
              <w:right w:val="single" w:sz="4" w:space="0" w:color="auto"/>
            </w:tcBorders>
            <w:shd w:val="clear" w:color="auto" w:fill="auto"/>
            <w:noWrap/>
            <w:vAlign w:val="bottom"/>
            <w:hideMark/>
          </w:tcPr>
          <w:p w14:paraId="668BE7CA"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bottom"/>
            <w:hideMark/>
          </w:tcPr>
          <w:p w14:paraId="20480C79"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14%</w:t>
            </w:r>
          </w:p>
        </w:tc>
      </w:tr>
      <w:tr w:rsidR="00EB027C" w:rsidRPr="00C301E3" w14:paraId="0F491EF8" w14:textId="77777777" w:rsidTr="00EB027C">
        <w:trPr>
          <w:trHeight w:val="425"/>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07B8115A" w14:textId="77777777" w:rsidR="00EB027C" w:rsidRPr="00C301E3" w:rsidRDefault="00EB027C" w:rsidP="00EB027C">
            <w:pPr>
              <w:spacing w:after="0" w:line="240" w:lineRule="auto"/>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Ecología e Hidrología Superficial -Recurso Hídrico</w:t>
            </w:r>
          </w:p>
        </w:tc>
        <w:tc>
          <w:tcPr>
            <w:tcW w:w="480" w:type="dxa"/>
            <w:tcBorders>
              <w:top w:val="nil"/>
              <w:left w:val="nil"/>
              <w:bottom w:val="single" w:sz="4" w:space="0" w:color="auto"/>
              <w:right w:val="single" w:sz="4" w:space="0" w:color="auto"/>
            </w:tcBorders>
            <w:shd w:val="clear" w:color="auto" w:fill="auto"/>
            <w:noWrap/>
            <w:vAlign w:val="bottom"/>
            <w:hideMark/>
          </w:tcPr>
          <w:p w14:paraId="3B7E5CCC"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bottom"/>
            <w:hideMark/>
          </w:tcPr>
          <w:p w14:paraId="79BAD34D"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14%</w:t>
            </w:r>
          </w:p>
        </w:tc>
      </w:tr>
      <w:tr w:rsidR="00EB027C" w:rsidRPr="00C301E3" w14:paraId="375237C6" w14:textId="77777777" w:rsidTr="00EB027C">
        <w:trPr>
          <w:trHeight w:val="416"/>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0335DC73" w14:textId="77777777" w:rsidR="00EB027C" w:rsidRPr="00C301E3" w:rsidRDefault="00EB027C" w:rsidP="00EB027C">
            <w:pPr>
              <w:spacing w:after="0" w:line="240" w:lineRule="auto"/>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Conceptos, normatividad y resolución de conflictos socio ambientales</w:t>
            </w:r>
          </w:p>
        </w:tc>
        <w:tc>
          <w:tcPr>
            <w:tcW w:w="480" w:type="dxa"/>
            <w:tcBorders>
              <w:top w:val="nil"/>
              <w:left w:val="nil"/>
              <w:bottom w:val="single" w:sz="4" w:space="0" w:color="auto"/>
              <w:right w:val="single" w:sz="4" w:space="0" w:color="auto"/>
            </w:tcBorders>
            <w:shd w:val="clear" w:color="auto" w:fill="auto"/>
            <w:noWrap/>
            <w:vAlign w:val="bottom"/>
            <w:hideMark/>
          </w:tcPr>
          <w:p w14:paraId="4456DEC6"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2</w:t>
            </w:r>
          </w:p>
        </w:tc>
        <w:tc>
          <w:tcPr>
            <w:tcW w:w="480" w:type="dxa"/>
            <w:tcBorders>
              <w:top w:val="nil"/>
              <w:left w:val="nil"/>
              <w:bottom w:val="single" w:sz="4" w:space="0" w:color="auto"/>
              <w:right w:val="single" w:sz="4" w:space="0" w:color="auto"/>
            </w:tcBorders>
            <w:shd w:val="clear" w:color="auto" w:fill="auto"/>
            <w:noWrap/>
            <w:vAlign w:val="bottom"/>
            <w:hideMark/>
          </w:tcPr>
          <w:p w14:paraId="53AD3835"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29%</w:t>
            </w:r>
          </w:p>
        </w:tc>
      </w:tr>
      <w:tr w:rsidR="00EB027C" w:rsidRPr="00C301E3" w14:paraId="2AE9CF23" w14:textId="77777777" w:rsidTr="00EB027C">
        <w:trPr>
          <w:trHeight w:val="407"/>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68327DB2" w14:textId="77777777" w:rsidR="00EB027C" w:rsidRPr="00C301E3" w:rsidRDefault="00EB027C" w:rsidP="00EB027C">
            <w:pPr>
              <w:spacing w:after="0" w:line="240" w:lineRule="auto"/>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Conceptos de biología y botánica y actualización Normatividad Ambiental</w:t>
            </w:r>
          </w:p>
        </w:tc>
        <w:tc>
          <w:tcPr>
            <w:tcW w:w="480" w:type="dxa"/>
            <w:tcBorders>
              <w:top w:val="nil"/>
              <w:left w:val="nil"/>
              <w:bottom w:val="single" w:sz="4" w:space="0" w:color="auto"/>
              <w:right w:val="single" w:sz="4" w:space="0" w:color="auto"/>
            </w:tcBorders>
            <w:shd w:val="clear" w:color="auto" w:fill="auto"/>
            <w:noWrap/>
            <w:vAlign w:val="bottom"/>
            <w:hideMark/>
          </w:tcPr>
          <w:p w14:paraId="740CFC8A"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2</w:t>
            </w:r>
          </w:p>
        </w:tc>
        <w:tc>
          <w:tcPr>
            <w:tcW w:w="480" w:type="dxa"/>
            <w:tcBorders>
              <w:top w:val="nil"/>
              <w:left w:val="nil"/>
              <w:bottom w:val="single" w:sz="4" w:space="0" w:color="auto"/>
              <w:right w:val="single" w:sz="4" w:space="0" w:color="auto"/>
            </w:tcBorders>
            <w:shd w:val="clear" w:color="auto" w:fill="auto"/>
            <w:noWrap/>
            <w:vAlign w:val="bottom"/>
            <w:hideMark/>
          </w:tcPr>
          <w:p w14:paraId="31412309"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29%</w:t>
            </w:r>
          </w:p>
        </w:tc>
      </w:tr>
      <w:tr w:rsidR="00EB027C" w:rsidRPr="00C301E3" w14:paraId="65CED6B7" w14:textId="77777777" w:rsidTr="00EB027C">
        <w:trPr>
          <w:trHeight w:val="697"/>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66BC3466" w14:textId="77777777" w:rsidR="00EB027C" w:rsidRPr="00C301E3" w:rsidRDefault="00EB027C" w:rsidP="00EB027C">
            <w:pPr>
              <w:spacing w:after="0" w:line="240" w:lineRule="auto"/>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Conceptos, normatividad y resolución de conflictos socio ambientales -Negociación y conciliación</w:t>
            </w:r>
          </w:p>
        </w:tc>
        <w:tc>
          <w:tcPr>
            <w:tcW w:w="480" w:type="dxa"/>
            <w:tcBorders>
              <w:top w:val="nil"/>
              <w:left w:val="nil"/>
              <w:bottom w:val="single" w:sz="4" w:space="0" w:color="auto"/>
              <w:right w:val="single" w:sz="4" w:space="0" w:color="auto"/>
            </w:tcBorders>
            <w:shd w:val="clear" w:color="auto" w:fill="auto"/>
            <w:noWrap/>
            <w:vAlign w:val="bottom"/>
            <w:hideMark/>
          </w:tcPr>
          <w:p w14:paraId="5D332038"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bottom"/>
            <w:hideMark/>
          </w:tcPr>
          <w:p w14:paraId="0D67E528"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14%</w:t>
            </w:r>
          </w:p>
        </w:tc>
      </w:tr>
      <w:tr w:rsidR="00EB027C" w:rsidRPr="00C301E3" w14:paraId="4DC778D1" w14:textId="77777777" w:rsidTr="00EB027C">
        <w:trPr>
          <w:trHeight w:val="255"/>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4B102A9C" w14:textId="77777777" w:rsidR="00EB027C" w:rsidRPr="00C301E3" w:rsidRDefault="00EB027C" w:rsidP="00EB027C">
            <w:pPr>
              <w:spacing w:after="0" w:line="240" w:lineRule="auto"/>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14:paraId="463F6D60" w14:textId="77777777" w:rsidR="00EB027C" w:rsidRPr="00C301E3" w:rsidRDefault="00EB027C" w:rsidP="00EB027C">
            <w:pPr>
              <w:spacing w:after="0" w:line="240" w:lineRule="auto"/>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14:paraId="0A53D964" w14:textId="77777777" w:rsidR="00EB027C" w:rsidRPr="00C301E3" w:rsidRDefault="00EB027C" w:rsidP="00EB027C">
            <w:pPr>
              <w:spacing w:after="0" w:line="240" w:lineRule="auto"/>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 </w:t>
            </w:r>
          </w:p>
        </w:tc>
      </w:tr>
      <w:tr w:rsidR="00EB027C" w:rsidRPr="00C301E3" w14:paraId="12E2E1B6" w14:textId="77777777" w:rsidTr="00EB027C">
        <w:trPr>
          <w:trHeight w:val="255"/>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7872B932" w14:textId="77777777" w:rsidR="00EB027C" w:rsidRPr="00C301E3" w:rsidRDefault="00EB027C" w:rsidP="00EB027C">
            <w:pPr>
              <w:spacing w:after="0" w:line="240" w:lineRule="auto"/>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Total</w:t>
            </w:r>
          </w:p>
        </w:tc>
        <w:tc>
          <w:tcPr>
            <w:tcW w:w="480" w:type="dxa"/>
            <w:tcBorders>
              <w:top w:val="nil"/>
              <w:left w:val="nil"/>
              <w:bottom w:val="single" w:sz="4" w:space="0" w:color="auto"/>
              <w:right w:val="single" w:sz="4" w:space="0" w:color="auto"/>
            </w:tcBorders>
            <w:shd w:val="clear" w:color="auto" w:fill="auto"/>
            <w:noWrap/>
            <w:vAlign w:val="bottom"/>
            <w:hideMark/>
          </w:tcPr>
          <w:p w14:paraId="6437BA1C"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7</w:t>
            </w:r>
          </w:p>
        </w:tc>
        <w:tc>
          <w:tcPr>
            <w:tcW w:w="480" w:type="dxa"/>
            <w:tcBorders>
              <w:top w:val="nil"/>
              <w:left w:val="nil"/>
              <w:bottom w:val="single" w:sz="4" w:space="0" w:color="auto"/>
              <w:right w:val="single" w:sz="4" w:space="0" w:color="auto"/>
            </w:tcBorders>
            <w:shd w:val="clear" w:color="auto" w:fill="auto"/>
            <w:noWrap/>
            <w:vAlign w:val="bottom"/>
            <w:hideMark/>
          </w:tcPr>
          <w:p w14:paraId="48EBA341"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100%</w:t>
            </w:r>
          </w:p>
        </w:tc>
      </w:tr>
    </w:tbl>
    <w:p w14:paraId="24F9C894" w14:textId="77777777" w:rsidR="00EB027C" w:rsidRPr="00C301E3" w:rsidRDefault="00EB027C" w:rsidP="00EB027C">
      <w:pPr>
        <w:pStyle w:val="Prrafodelista"/>
        <w:ind w:left="1134"/>
        <w:rPr>
          <w:rFonts w:ascii="Arial Narrow" w:eastAsia="Times New Roman" w:hAnsi="Arial Narrow" w:cstheme="majorHAnsi"/>
          <w:sz w:val="24"/>
          <w:lang w:eastAsia="es-ES"/>
        </w:rPr>
      </w:pPr>
    </w:p>
    <w:p w14:paraId="1D9097DB"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4F1E67FA"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r w:rsidRPr="00C301E3">
        <w:rPr>
          <w:rFonts w:ascii="Arial Narrow" w:eastAsia="Times New Roman" w:hAnsi="Arial Narrow" w:cstheme="majorHAnsi"/>
          <w:b/>
          <w:sz w:val="24"/>
          <w:lang w:val="es-MX" w:eastAsia="es-ES"/>
        </w:rPr>
        <w:t>Grafica # 1</w:t>
      </w:r>
      <w:r>
        <w:rPr>
          <w:rFonts w:ascii="Arial Narrow" w:eastAsia="Times New Roman" w:hAnsi="Arial Narrow" w:cstheme="majorHAnsi"/>
          <w:b/>
          <w:sz w:val="24"/>
          <w:lang w:val="es-MX" w:eastAsia="es-ES"/>
        </w:rPr>
        <w:t xml:space="preserve">6. </w:t>
      </w:r>
      <w:r w:rsidRPr="00C301E3">
        <w:rPr>
          <w:rFonts w:ascii="Arial Narrow" w:eastAsia="Times New Roman" w:hAnsi="Arial Narrow" w:cs="Calibri"/>
          <w:b/>
          <w:color w:val="000000"/>
        </w:rPr>
        <w:t>Gestión de la Conservación y Biodiversidad e Investigación y monitoreo</w:t>
      </w:r>
    </w:p>
    <w:p w14:paraId="5C87BD3B"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5E737159" w14:textId="77777777" w:rsidR="00EB027C" w:rsidRPr="00C301E3" w:rsidRDefault="00EB027C" w:rsidP="00EB027C">
      <w:pPr>
        <w:pStyle w:val="Prrafodelista"/>
        <w:ind w:left="1134"/>
        <w:jc w:val="center"/>
        <w:rPr>
          <w:rFonts w:ascii="Arial Narrow" w:eastAsia="Times New Roman" w:hAnsi="Arial Narrow" w:cstheme="majorHAnsi"/>
          <w:sz w:val="24"/>
          <w:lang w:val="es-MX" w:eastAsia="es-ES"/>
        </w:rPr>
      </w:pPr>
      <w:r w:rsidRPr="00C301E3">
        <w:rPr>
          <w:rFonts w:ascii="Arial Narrow" w:hAnsi="Arial Narrow"/>
          <w:noProof/>
          <w:lang w:val="en-US"/>
        </w:rPr>
        <w:drawing>
          <wp:inline distT="0" distB="0" distL="0" distR="0" wp14:anchorId="546C0DD1" wp14:editId="505AFFAA">
            <wp:extent cx="5267325" cy="3448050"/>
            <wp:effectExtent l="0" t="0" r="9525"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D05946" w14:textId="77777777" w:rsidR="00EB027C" w:rsidRPr="00C301E3" w:rsidRDefault="00EB027C" w:rsidP="00EB027C">
      <w:pPr>
        <w:pStyle w:val="Prrafodelista"/>
        <w:ind w:left="1134"/>
        <w:rPr>
          <w:rFonts w:ascii="Arial Narrow" w:eastAsia="Times New Roman" w:hAnsi="Arial Narrow" w:cstheme="majorHAnsi"/>
          <w:sz w:val="24"/>
          <w:lang w:val="es-MX" w:eastAsia="es-ES"/>
        </w:rPr>
      </w:pPr>
    </w:p>
    <w:p w14:paraId="0CFD822A" w14:textId="77777777" w:rsidR="00EB027C" w:rsidRDefault="00EB027C" w:rsidP="00EB027C">
      <w:pPr>
        <w:jc w:val="both"/>
        <w:rPr>
          <w:rFonts w:ascii="Arial Narrow" w:eastAsia="Times New Roman" w:hAnsi="Arial Narrow" w:cs="Calibri"/>
          <w:b/>
          <w:bCs/>
          <w:color w:val="000000"/>
          <w:lang w:val="es-ES"/>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Núcleo Temático: Educación Ambiental y comunicaciones</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proceso de sistematización se alcanzaron los siguientes resultados como se indican a continuación en la Tabla No 1</w:t>
      </w:r>
      <w:r>
        <w:rPr>
          <w:rFonts w:ascii="Arial Narrow" w:eastAsia="Times New Roman" w:hAnsi="Arial Narrow" w:cstheme="majorHAnsi"/>
          <w:lang w:val="es-MX" w:eastAsia="es-ES"/>
        </w:rPr>
        <w:t>7</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Núcleo Temático: Educación Ambiental y comunicaciones</w:t>
      </w:r>
      <w:r w:rsidRPr="00C301E3">
        <w:rPr>
          <w:rFonts w:ascii="Arial Narrow" w:eastAsia="Times New Roman" w:hAnsi="Arial Narrow" w:cstheme="majorHAnsi"/>
          <w:sz w:val="24"/>
          <w:lang w:val="es-MX" w:eastAsia="es-ES"/>
        </w:rPr>
        <w:t xml:space="preserve"> y en la Grafica No 1</w:t>
      </w:r>
      <w:r>
        <w:rPr>
          <w:rFonts w:ascii="Arial Narrow" w:eastAsia="Times New Roman" w:hAnsi="Arial Narrow" w:cstheme="majorHAnsi"/>
          <w:sz w:val="24"/>
          <w:lang w:val="es-MX" w:eastAsia="es-ES"/>
        </w:rPr>
        <w:t>7</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DTAN:</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Núcleo Temático: Educación Ambiental y comunicaciones</w:t>
      </w:r>
    </w:p>
    <w:p w14:paraId="74772D6B" w14:textId="77777777" w:rsidR="00EB027C" w:rsidRPr="00C301E3" w:rsidRDefault="00EB027C" w:rsidP="00EB027C">
      <w:pPr>
        <w:jc w:val="both"/>
        <w:rPr>
          <w:rFonts w:ascii="Arial Narrow" w:eastAsia="Times New Roman" w:hAnsi="Arial Narrow" w:cs="Calibri"/>
          <w:b/>
          <w:bCs/>
          <w:color w:val="000000"/>
        </w:rPr>
      </w:pPr>
    </w:p>
    <w:tbl>
      <w:tblPr>
        <w:tblW w:w="7020" w:type="dxa"/>
        <w:jc w:val="center"/>
        <w:tblLook w:val="04A0" w:firstRow="1" w:lastRow="0" w:firstColumn="1" w:lastColumn="0" w:noHBand="0" w:noVBand="1"/>
      </w:tblPr>
      <w:tblGrid>
        <w:gridCol w:w="5862"/>
        <w:gridCol w:w="480"/>
        <w:gridCol w:w="678"/>
      </w:tblGrid>
      <w:tr w:rsidR="00EB027C" w:rsidRPr="00C301E3" w14:paraId="410E6F11" w14:textId="77777777" w:rsidTr="00EB027C">
        <w:trPr>
          <w:trHeight w:val="300"/>
          <w:jc w:val="center"/>
        </w:trPr>
        <w:tc>
          <w:tcPr>
            <w:tcW w:w="7020"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1B164980" w14:textId="77777777" w:rsidR="00EB027C" w:rsidRPr="00711758" w:rsidRDefault="00EB027C" w:rsidP="00EB027C">
            <w:pPr>
              <w:spacing w:after="0" w:line="240" w:lineRule="auto"/>
              <w:jc w:val="center"/>
              <w:rPr>
                <w:rFonts w:ascii="Arial Narrow" w:eastAsia="Times New Roman" w:hAnsi="Arial Narrow" w:cs="Calibri"/>
                <w:b/>
                <w:bCs/>
                <w:color w:val="000000"/>
              </w:rPr>
            </w:pPr>
            <w:r>
              <w:rPr>
                <w:rFonts w:ascii="Arial Narrow" w:eastAsia="Times New Roman" w:hAnsi="Arial Narrow" w:cs="Calibri"/>
                <w:b/>
                <w:bCs/>
                <w:color w:val="000000"/>
                <w:lang w:val="es-ES"/>
              </w:rPr>
              <w:lastRenderedPageBreak/>
              <w:t>Tabla No 17</w:t>
            </w:r>
            <w:r w:rsidRPr="00C301E3">
              <w:rPr>
                <w:rFonts w:ascii="Arial Narrow" w:eastAsia="Times New Roman" w:hAnsi="Arial Narrow" w:cs="Calibri"/>
                <w:b/>
                <w:bCs/>
                <w:color w:val="000000"/>
                <w:lang w:val="es-ES"/>
              </w:rPr>
              <w:t>. Núcleo Temático: Educación Ambiental y comunicaciones</w:t>
            </w:r>
          </w:p>
        </w:tc>
      </w:tr>
      <w:tr w:rsidR="00EB027C" w:rsidRPr="00C301E3" w14:paraId="209FD2A7" w14:textId="77777777" w:rsidTr="00EB027C">
        <w:trPr>
          <w:trHeight w:val="600"/>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61C7C886" w14:textId="77777777" w:rsidR="00EB027C" w:rsidRPr="00C301E3" w:rsidRDefault="00EB027C" w:rsidP="00EB027C">
            <w:pPr>
              <w:spacing w:after="0" w:line="240" w:lineRule="auto"/>
              <w:rPr>
                <w:rFonts w:ascii="Arial Narrow" w:eastAsia="Times New Roman" w:hAnsi="Arial Narrow" w:cs="Calibri"/>
                <w:color w:val="000000"/>
                <w:lang w:val="es-ES"/>
              </w:rPr>
            </w:pPr>
            <w:r w:rsidRPr="00C301E3">
              <w:rPr>
                <w:rFonts w:ascii="Arial Narrow" w:eastAsia="Times New Roman" w:hAnsi="Arial Narrow" w:cs="Calibri"/>
                <w:color w:val="000000"/>
                <w:lang w:val="es-ES"/>
              </w:rPr>
              <w:t>Metodologías  (técnicas) para el manejo de público (comunicación)</w:t>
            </w:r>
          </w:p>
        </w:tc>
        <w:tc>
          <w:tcPr>
            <w:tcW w:w="480" w:type="dxa"/>
            <w:tcBorders>
              <w:top w:val="nil"/>
              <w:left w:val="nil"/>
              <w:bottom w:val="single" w:sz="4" w:space="0" w:color="auto"/>
              <w:right w:val="single" w:sz="4" w:space="0" w:color="auto"/>
            </w:tcBorders>
            <w:shd w:val="clear" w:color="auto" w:fill="auto"/>
            <w:noWrap/>
            <w:vAlign w:val="bottom"/>
            <w:hideMark/>
          </w:tcPr>
          <w:p w14:paraId="4864A55B"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1</w:t>
            </w:r>
          </w:p>
        </w:tc>
        <w:tc>
          <w:tcPr>
            <w:tcW w:w="480" w:type="dxa"/>
            <w:tcBorders>
              <w:top w:val="nil"/>
              <w:left w:val="nil"/>
              <w:bottom w:val="single" w:sz="4" w:space="0" w:color="auto"/>
              <w:right w:val="single" w:sz="4" w:space="0" w:color="auto"/>
            </w:tcBorders>
            <w:shd w:val="clear" w:color="auto" w:fill="auto"/>
            <w:noWrap/>
            <w:vAlign w:val="bottom"/>
            <w:hideMark/>
          </w:tcPr>
          <w:p w14:paraId="58286461"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100%</w:t>
            </w:r>
          </w:p>
        </w:tc>
      </w:tr>
      <w:tr w:rsidR="00EB027C" w:rsidRPr="00C301E3" w14:paraId="591769D1" w14:textId="77777777" w:rsidTr="00EB027C">
        <w:trPr>
          <w:trHeight w:val="300"/>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2E611C59" w14:textId="77777777" w:rsidR="00EB027C" w:rsidRPr="00C301E3" w:rsidRDefault="00EB027C" w:rsidP="00EB027C">
            <w:pPr>
              <w:spacing w:after="0" w:line="240" w:lineRule="auto"/>
              <w:rPr>
                <w:rFonts w:ascii="Arial Narrow" w:eastAsia="Times New Roman" w:hAnsi="Arial Narrow" w:cs="Calibri"/>
                <w:color w:val="000000"/>
                <w:lang w:val="en-US"/>
              </w:rPr>
            </w:pPr>
            <w:r w:rsidRPr="00C301E3">
              <w:rPr>
                <w:rFonts w:ascii="Arial Narrow" w:eastAsia="Times New Roman" w:hAnsi="Arial Narrow" w:cs="Calibri"/>
                <w:color w:val="000000"/>
                <w:lang w:val="en-US"/>
              </w:rPr>
              <w:t>Total</w:t>
            </w:r>
          </w:p>
        </w:tc>
        <w:tc>
          <w:tcPr>
            <w:tcW w:w="480" w:type="dxa"/>
            <w:tcBorders>
              <w:top w:val="nil"/>
              <w:left w:val="nil"/>
              <w:bottom w:val="single" w:sz="4" w:space="0" w:color="auto"/>
              <w:right w:val="single" w:sz="4" w:space="0" w:color="auto"/>
            </w:tcBorders>
            <w:shd w:val="clear" w:color="auto" w:fill="auto"/>
            <w:noWrap/>
            <w:vAlign w:val="bottom"/>
            <w:hideMark/>
          </w:tcPr>
          <w:p w14:paraId="5E894757"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1</w:t>
            </w:r>
          </w:p>
        </w:tc>
        <w:tc>
          <w:tcPr>
            <w:tcW w:w="480" w:type="dxa"/>
            <w:tcBorders>
              <w:top w:val="nil"/>
              <w:left w:val="nil"/>
              <w:bottom w:val="single" w:sz="4" w:space="0" w:color="auto"/>
              <w:right w:val="single" w:sz="4" w:space="0" w:color="auto"/>
            </w:tcBorders>
            <w:shd w:val="clear" w:color="auto" w:fill="auto"/>
            <w:noWrap/>
            <w:vAlign w:val="bottom"/>
            <w:hideMark/>
          </w:tcPr>
          <w:p w14:paraId="5382B99C"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100%</w:t>
            </w:r>
          </w:p>
        </w:tc>
      </w:tr>
    </w:tbl>
    <w:p w14:paraId="72435016" w14:textId="77777777" w:rsidR="00EB027C" w:rsidRPr="00C301E3" w:rsidRDefault="00EB027C" w:rsidP="00EB027C">
      <w:pPr>
        <w:pStyle w:val="Prrafodelista"/>
        <w:ind w:left="1134"/>
        <w:rPr>
          <w:rFonts w:ascii="Arial Narrow" w:eastAsia="Times New Roman" w:hAnsi="Arial Narrow" w:cstheme="majorHAnsi"/>
          <w:sz w:val="24"/>
          <w:lang w:eastAsia="es-ES"/>
        </w:rPr>
      </w:pPr>
    </w:p>
    <w:p w14:paraId="1B64620B" w14:textId="77777777" w:rsidR="00EB027C" w:rsidRPr="00711758" w:rsidRDefault="00EB027C" w:rsidP="00EB027C">
      <w:pPr>
        <w:jc w:val="center"/>
        <w:rPr>
          <w:rFonts w:ascii="Arial Narrow" w:eastAsia="Times New Roman" w:hAnsi="Arial Narrow" w:cstheme="majorHAnsi"/>
          <w:b/>
          <w:sz w:val="24"/>
          <w:lang w:val="es-MX" w:eastAsia="es-ES"/>
        </w:rPr>
      </w:pPr>
      <w:r w:rsidRPr="00711758">
        <w:rPr>
          <w:rFonts w:ascii="Arial Narrow" w:eastAsia="Times New Roman" w:hAnsi="Arial Narrow" w:cstheme="majorHAnsi"/>
          <w:b/>
          <w:sz w:val="24"/>
          <w:lang w:val="es-MX" w:eastAsia="es-ES"/>
        </w:rPr>
        <w:t>Grafica # 1</w:t>
      </w:r>
      <w:r>
        <w:rPr>
          <w:rFonts w:ascii="Arial Narrow" w:eastAsia="Times New Roman" w:hAnsi="Arial Narrow" w:cstheme="majorHAnsi"/>
          <w:b/>
          <w:sz w:val="24"/>
          <w:lang w:val="es-MX" w:eastAsia="es-ES"/>
        </w:rPr>
        <w:t>7</w:t>
      </w:r>
      <w:r w:rsidRPr="00711758">
        <w:rPr>
          <w:rFonts w:ascii="Arial Narrow" w:eastAsia="Times New Roman" w:hAnsi="Arial Narrow" w:cstheme="majorHAnsi"/>
          <w:b/>
          <w:sz w:val="24"/>
          <w:lang w:val="es-MX" w:eastAsia="es-ES"/>
        </w:rPr>
        <w:t xml:space="preserve">. </w:t>
      </w:r>
      <w:r w:rsidRPr="00711758">
        <w:rPr>
          <w:rFonts w:ascii="Arial Narrow" w:eastAsia="Times New Roman" w:hAnsi="Arial Narrow" w:cs="Calibri"/>
          <w:b/>
          <w:bCs/>
          <w:lang w:val="es-ES"/>
        </w:rPr>
        <w:t>Educación Ambiental y comunicaciones</w:t>
      </w:r>
    </w:p>
    <w:p w14:paraId="7511F1D2" w14:textId="77777777" w:rsidR="00EB027C" w:rsidRPr="00C301E3" w:rsidRDefault="00EB027C" w:rsidP="00BD2BBD">
      <w:pPr>
        <w:pStyle w:val="Prrafodelista"/>
        <w:ind w:left="567"/>
        <w:jc w:val="center"/>
        <w:rPr>
          <w:rFonts w:ascii="Arial Narrow" w:eastAsia="Times New Roman" w:hAnsi="Arial Narrow" w:cstheme="majorHAnsi"/>
          <w:sz w:val="24"/>
          <w:lang w:val="es-MX" w:eastAsia="es-ES"/>
        </w:rPr>
      </w:pPr>
      <w:r w:rsidRPr="00C301E3">
        <w:rPr>
          <w:rFonts w:ascii="Arial Narrow" w:hAnsi="Arial Narrow"/>
          <w:noProof/>
          <w:lang w:val="en-US"/>
        </w:rPr>
        <w:drawing>
          <wp:inline distT="0" distB="0" distL="0" distR="0" wp14:anchorId="4E0EF672" wp14:editId="2F115D84">
            <wp:extent cx="4524375" cy="2533650"/>
            <wp:effectExtent l="0" t="0" r="9525"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C76FD79" w14:textId="77777777" w:rsidR="00EB027C" w:rsidRPr="00C301E3" w:rsidRDefault="00EB027C" w:rsidP="00EB027C">
      <w:pPr>
        <w:pStyle w:val="Prrafodelista"/>
        <w:ind w:left="1134"/>
        <w:rPr>
          <w:rFonts w:ascii="Arial Narrow" w:eastAsia="Times New Roman" w:hAnsi="Arial Narrow" w:cstheme="majorHAnsi"/>
          <w:sz w:val="24"/>
          <w:lang w:val="es-MX" w:eastAsia="es-ES"/>
        </w:rPr>
      </w:pPr>
    </w:p>
    <w:p w14:paraId="0BE6F249" w14:textId="77777777" w:rsidR="00EB027C" w:rsidRDefault="00EB027C" w:rsidP="00EB027C">
      <w:pPr>
        <w:jc w:val="both"/>
        <w:rPr>
          <w:rFonts w:ascii="Arial Narrow" w:eastAsia="Times New Roman" w:hAnsi="Arial Narrow" w:cstheme="majorHAnsi"/>
          <w:lang w:val="es-MX" w:eastAsia="es-ES"/>
        </w:rPr>
      </w:pPr>
    </w:p>
    <w:p w14:paraId="35E9A081" w14:textId="77777777" w:rsidR="00EB027C" w:rsidRPr="00C301E3" w:rsidRDefault="00EB027C" w:rsidP="00EB027C">
      <w:pPr>
        <w:jc w:val="both"/>
        <w:rPr>
          <w:rFonts w:ascii="Arial Narrow" w:eastAsia="Times New Roman" w:hAnsi="Arial Narrow" w:cs="Calibri"/>
          <w:b/>
          <w:bCs/>
          <w:color w:val="000000"/>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 xml:space="preserve">Núcleo Temático: </w:t>
      </w:r>
      <w:r w:rsidRPr="00C301E3">
        <w:rPr>
          <w:rFonts w:ascii="Arial Narrow" w:eastAsia="Times New Roman" w:hAnsi="Arial Narrow" w:cs="Calibri"/>
          <w:b/>
          <w:bCs/>
          <w:color w:val="000000"/>
        </w:rPr>
        <w:t>Gestión Administrativa y contratación Pública</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proceso de sistematización se alcanzaron los siguientes resultados como se indican a continuación en la Tabla No 1</w:t>
      </w:r>
      <w:r>
        <w:rPr>
          <w:rFonts w:ascii="Arial Narrow" w:eastAsia="Times New Roman" w:hAnsi="Arial Narrow" w:cstheme="majorHAnsi"/>
          <w:lang w:val="es-MX" w:eastAsia="es-ES"/>
        </w:rPr>
        <w:t>8</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 xml:space="preserve">Núcleo Temático: </w:t>
      </w:r>
      <w:r w:rsidRPr="00C301E3">
        <w:rPr>
          <w:rFonts w:ascii="Arial Narrow" w:eastAsia="Times New Roman" w:hAnsi="Arial Narrow" w:cs="Calibri"/>
          <w:b/>
          <w:bCs/>
          <w:color w:val="000000"/>
        </w:rPr>
        <w:t>Gestión Administrativa y contratación Publica</w:t>
      </w:r>
      <w:r w:rsidRPr="00C301E3">
        <w:rPr>
          <w:rFonts w:ascii="Arial Narrow" w:eastAsia="Times New Roman" w:hAnsi="Arial Narrow" w:cstheme="majorHAnsi"/>
          <w:sz w:val="24"/>
          <w:lang w:val="es-MX" w:eastAsia="es-ES"/>
        </w:rPr>
        <w:t xml:space="preserve"> y en la Grafica No 1</w:t>
      </w:r>
      <w:r>
        <w:rPr>
          <w:rFonts w:ascii="Arial Narrow" w:eastAsia="Times New Roman" w:hAnsi="Arial Narrow" w:cstheme="majorHAnsi"/>
          <w:sz w:val="24"/>
          <w:lang w:val="es-MX" w:eastAsia="es-ES"/>
        </w:rPr>
        <w:t>8</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DTAN:</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 xml:space="preserve">Núcleo Temático: </w:t>
      </w:r>
      <w:r w:rsidRPr="00C301E3">
        <w:rPr>
          <w:rFonts w:ascii="Arial Narrow" w:eastAsia="Times New Roman" w:hAnsi="Arial Narrow" w:cs="Calibri"/>
          <w:b/>
          <w:bCs/>
          <w:color w:val="000000"/>
        </w:rPr>
        <w:t>Gestión Administrativa y contratación Pública.</w:t>
      </w:r>
    </w:p>
    <w:p w14:paraId="5EBF415D" w14:textId="77777777" w:rsidR="00EB027C" w:rsidRPr="00C301E3" w:rsidRDefault="00EB027C" w:rsidP="00EB027C">
      <w:pPr>
        <w:jc w:val="both"/>
        <w:rPr>
          <w:rFonts w:ascii="Arial Narrow" w:eastAsia="Times New Roman" w:hAnsi="Arial Narrow" w:cs="Calibri"/>
          <w:b/>
          <w:bCs/>
          <w:color w:val="000000"/>
        </w:rPr>
      </w:pPr>
    </w:p>
    <w:tbl>
      <w:tblPr>
        <w:tblW w:w="7020" w:type="dxa"/>
        <w:jc w:val="center"/>
        <w:tblLook w:val="04A0" w:firstRow="1" w:lastRow="0" w:firstColumn="1" w:lastColumn="0" w:noHBand="0" w:noVBand="1"/>
      </w:tblPr>
      <w:tblGrid>
        <w:gridCol w:w="5862"/>
        <w:gridCol w:w="480"/>
        <w:gridCol w:w="678"/>
      </w:tblGrid>
      <w:tr w:rsidR="00EB027C" w:rsidRPr="00C301E3" w14:paraId="067A9BAB" w14:textId="77777777" w:rsidTr="00EB027C">
        <w:trPr>
          <w:trHeight w:val="570"/>
          <w:jc w:val="center"/>
        </w:trPr>
        <w:tc>
          <w:tcPr>
            <w:tcW w:w="7020"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6A3B7815" w14:textId="77777777" w:rsidR="00EB027C" w:rsidRPr="00C301E3" w:rsidRDefault="00EB027C" w:rsidP="00EB027C">
            <w:pPr>
              <w:spacing w:after="0" w:line="240" w:lineRule="auto"/>
              <w:jc w:val="center"/>
              <w:rPr>
                <w:rFonts w:ascii="Arial Narrow" w:eastAsia="Times New Roman" w:hAnsi="Arial Narrow" w:cs="Calibri"/>
                <w:b/>
                <w:bCs/>
                <w:color w:val="000000"/>
              </w:rPr>
            </w:pPr>
            <w:r w:rsidRPr="00C301E3">
              <w:rPr>
                <w:rFonts w:ascii="Arial Narrow" w:eastAsia="Times New Roman" w:hAnsi="Arial Narrow" w:cs="Calibri"/>
                <w:b/>
                <w:bCs/>
                <w:color w:val="000000"/>
              </w:rPr>
              <w:t>Tabla No 1</w:t>
            </w:r>
            <w:r>
              <w:rPr>
                <w:rFonts w:ascii="Arial Narrow" w:eastAsia="Times New Roman" w:hAnsi="Arial Narrow" w:cs="Calibri"/>
                <w:b/>
                <w:bCs/>
                <w:color w:val="000000"/>
              </w:rPr>
              <w:t>8</w:t>
            </w:r>
            <w:r w:rsidRPr="00C301E3">
              <w:rPr>
                <w:rFonts w:ascii="Arial Narrow" w:eastAsia="Times New Roman" w:hAnsi="Arial Narrow" w:cs="Calibri"/>
                <w:b/>
                <w:bCs/>
                <w:color w:val="000000"/>
              </w:rPr>
              <w:t>: Núcleo Temático: Gestión Administrativa y contratación Publica</w:t>
            </w:r>
          </w:p>
        </w:tc>
      </w:tr>
      <w:tr w:rsidR="00EB027C" w:rsidRPr="00C301E3" w14:paraId="1B8A5C55" w14:textId="77777777" w:rsidTr="00EB027C">
        <w:trPr>
          <w:trHeight w:val="300"/>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28B2A106" w14:textId="77777777" w:rsidR="00EB027C" w:rsidRPr="00C301E3" w:rsidRDefault="00EB027C" w:rsidP="00EB027C">
            <w:pPr>
              <w:spacing w:after="0" w:line="240" w:lineRule="auto"/>
              <w:rPr>
                <w:rFonts w:ascii="Arial Narrow" w:eastAsia="Times New Roman" w:hAnsi="Arial Narrow" w:cs="Calibri"/>
                <w:color w:val="000000"/>
              </w:rPr>
            </w:pPr>
            <w:r w:rsidRPr="00C301E3">
              <w:rPr>
                <w:rFonts w:ascii="Arial Narrow" w:eastAsia="Times New Roman" w:hAnsi="Arial Narrow" w:cs="Calibri"/>
                <w:color w:val="000000"/>
              </w:rPr>
              <w:t>Legislación Laboral</w:t>
            </w:r>
          </w:p>
        </w:tc>
        <w:tc>
          <w:tcPr>
            <w:tcW w:w="480" w:type="dxa"/>
            <w:tcBorders>
              <w:top w:val="nil"/>
              <w:left w:val="nil"/>
              <w:bottom w:val="single" w:sz="4" w:space="0" w:color="auto"/>
              <w:right w:val="single" w:sz="4" w:space="0" w:color="auto"/>
            </w:tcBorders>
            <w:shd w:val="clear" w:color="auto" w:fill="auto"/>
            <w:noWrap/>
            <w:vAlign w:val="bottom"/>
            <w:hideMark/>
          </w:tcPr>
          <w:p w14:paraId="67D83BF8"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1</w:t>
            </w:r>
          </w:p>
        </w:tc>
        <w:tc>
          <w:tcPr>
            <w:tcW w:w="480" w:type="dxa"/>
            <w:tcBorders>
              <w:top w:val="nil"/>
              <w:left w:val="nil"/>
              <w:bottom w:val="single" w:sz="4" w:space="0" w:color="auto"/>
              <w:right w:val="single" w:sz="4" w:space="0" w:color="auto"/>
            </w:tcBorders>
            <w:shd w:val="clear" w:color="auto" w:fill="auto"/>
            <w:noWrap/>
            <w:vAlign w:val="bottom"/>
            <w:hideMark/>
          </w:tcPr>
          <w:p w14:paraId="6D817C4C"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100%</w:t>
            </w:r>
          </w:p>
        </w:tc>
      </w:tr>
      <w:tr w:rsidR="00EB027C" w:rsidRPr="00C301E3" w14:paraId="7947DBC5" w14:textId="77777777" w:rsidTr="00EB027C">
        <w:trPr>
          <w:trHeight w:val="300"/>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2604F1F0" w14:textId="77777777" w:rsidR="00EB027C" w:rsidRPr="00C301E3" w:rsidRDefault="00EB027C" w:rsidP="00EB027C">
            <w:pPr>
              <w:spacing w:after="0" w:line="240" w:lineRule="auto"/>
              <w:rPr>
                <w:rFonts w:ascii="Arial Narrow" w:eastAsia="Times New Roman" w:hAnsi="Arial Narrow" w:cs="Calibri"/>
                <w:color w:val="000000"/>
              </w:rPr>
            </w:pPr>
            <w:r w:rsidRPr="00C301E3">
              <w:rPr>
                <w:rFonts w:ascii="Arial Narrow" w:eastAsia="Times New Roman" w:hAnsi="Arial Narrow"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26C23B7D" w14:textId="77777777" w:rsidR="00EB027C" w:rsidRPr="00C301E3" w:rsidRDefault="00EB027C" w:rsidP="00EB027C">
            <w:pPr>
              <w:spacing w:after="0" w:line="240" w:lineRule="auto"/>
              <w:rPr>
                <w:rFonts w:ascii="Arial Narrow" w:eastAsia="Times New Roman" w:hAnsi="Arial Narrow" w:cs="Calibri"/>
                <w:color w:val="000000"/>
              </w:rPr>
            </w:pPr>
            <w:r w:rsidRPr="00C301E3">
              <w:rPr>
                <w:rFonts w:ascii="Arial Narrow" w:eastAsia="Times New Roman" w:hAnsi="Arial Narrow"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0470DFD7" w14:textId="77777777" w:rsidR="00EB027C" w:rsidRPr="00C301E3" w:rsidRDefault="00EB027C" w:rsidP="00EB027C">
            <w:pPr>
              <w:spacing w:after="0" w:line="240" w:lineRule="auto"/>
              <w:rPr>
                <w:rFonts w:ascii="Arial Narrow" w:eastAsia="Times New Roman" w:hAnsi="Arial Narrow" w:cs="Calibri"/>
                <w:color w:val="000000"/>
              </w:rPr>
            </w:pPr>
            <w:r w:rsidRPr="00C301E3">
              <w:rPr>
                <w:rFonts w:ascii="Arial Narrow" w:eastAsia="Times New Roman" w:hAnsi="Arial Narrow" w:cs="Calibri"/>
                <w:color w:val="000000"/>
              </w:rPr>
              <w:t> </w:t>
            </w:r>
          </w:p>
        </w:tc>
      </w:tr>
      <w:tr w:rsidR="00EB027C" w:rsidRPr="00C301E3" w14:paraId="18BF49C5" w14:textId="77777777" w:rsidTr="00EB027C">
        <w:trPr>
          <w:trHeight w:val="300"/>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54C71C43" w14:textId="77777777" w:rsidR="00EB027C" w:rsidRPr="00C301E3" w:rsidRDefault="00EB027C" w:rsidP="00EB027C">
            <w:pPr>
              <w:spacing w:after="0" w:line="240" w:lineRule="auto"/>
              <w:rPr>
                <w:rFonts w:ascii="Arial Narrow" w:eastAsia="Times New Roman" w:hAnsi="Arial Narrow" w:cs="Calibri"/>
                <w:color w:val="000000"/>
              </w:rPr>
            </w:pPr>
            <w:r w:rsidRPr="00C301E3">
              <w:rPr>
                <w:rFonts w:ascii="Arial Narrow" w:eastAsia="Times New Roman" w:hAnsi="Arial Narrow" w:cs="Calibri"/>
                <w:color w:val="000000"/>
              </w:rPr>
              <w:t>Total</w:t>
            </w:r>
          </w:p>
        </w:tc>
        <w:tc>
          <w:tcPr>
            <w:tcW w:w="480" w:type="dxa"/>
            <w:tcBorders>
              <w:top w:val="nil"/>
              <w:left w:val="nil"/>
              <w:bottom w:val="single" w:sz="4" w:space="0" w:color="auto"/>
              <w:right w:val="single" w:sz="4" w:space="0" w:color="auto"/>
            </w:tcBorders>
            <w:shd w:val="clear" w:color="auto" w:fill="auto"/>
            <w:noWrap/>
            <w:vAlign w:val="bottom"/>
            <w:hideMark/>
          </w:tcPr>
          <w:p w14:paraId="75940E61"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1</w:t>
            </w:r>
          </w:p>
        </w:tc>
        <w:tc>
          <w:tcPr>
            <w:tcW w:w="480" w:type="dxa"/>
            <w:tcBorders>
              <w:top w:val="nil"/>
              <w:left w:val="nil"/>
              <w:bottom w:val="single" w:sz="4" w:space="0" w:color="auto"/>
              <w:right w:val="single" w:sz="4" w:space="0" w:color="auto"/>
            </w:tcBorders>
            <w:shd w:val="clear" w:color="auto" w:fill="auto"/>
            <w:noWrap/>
            <w:vAlign w:val="bottom"/>
            <w:hideMark/>
          </w:tcPr>
          <w:p w14:paraId="4BF8897C"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100%</w:t>
            </w:r>
          </w:p>
        </w:tc>
      </w:tr>
    </w:tbl>
    <w:p w14:paraId="7D7DB75F" w14:textId="77777777" w:rsidR="00EB027C" w:rsidRPr="00C301E3" w:rsidRDefault="00EB027C" w:rsidP="00EB027C">
      <w:pPr>
        <w:pStyle w:val="Prrafodelista"/>
        <w:ind w:left="1134"/>
        <w:rPr>
          <w:rFonts w:ascii="Arial Narrow" w:eastAsia="Times New Roman" w:hAnsi="Arial Narrow" w:cstheme="majorHAnsi"/>
          <w:sz w:val="24"/>
          <w:lang w:eastAsia="es-ES"/>
        </w:rPr>
      </w:pPr>
    </w:p>
    <w:p w14:paraId="5AF0A92D" w14:textId="77777777" w:rsidR="00EB027C" w:rsidRDefault="00EB027C" w:rsidP="00EB027C">
      <w:pPr>
        <w:jc w:val="center"/>
        <w:rPr>
          <w:rFonts w:ascii="Arial Narrow" w:eastAsia="Times New Roman" w:hAnsi="Arial Narrow" w:cstheme="majorHAnsi"/>
          <w:b/>
          <w:sz w:val="24"/>
          <w:lang w:val="es-MX" w:eastAsia="es-ES"/>
        </w:rPr>
      </w:pPr>
    </w:p>
    <w:p w14:paraId="5D971251" w14:textId="77777777" w:rsidR="00EB027C" w:rsidRDefault="00EB027C" w:rsidP="00EB027C">
      <w:pPr>
        <w:jc w:val="center"/>
        <w:rPr>
          <w:rFonts w:ascii="Arial Narrow" w:eastAsia="Times New Roman" w:hAnsi="Arial Narrow" w:cstheme="majorHAnsi"/>
          <w:b/>
          <w:sz w:val="24"/>
          <w:lang w:val="es-MX" w:eastAsia="es-ES"/>
        </w:rPr>
      </w:pPr>
    </w:p>
    <w:p w14:paraId="07A687A5" w14:textId="77777777" w:rsidR="00EB027C" w:rsidRDefault="00EB027C" w:rsidP="00EB027C">
      <w:pPr>
        <w:jc w:val="center"/>
        <w:rPr>
          <w:rFonts w:ascii="Arial Narrow" w:eastAsia="Times New Roman" w:hAnsi="Arial Narrow" w:cstheme="majorHAnsi"/>
          <w:b/>
          <w:sz w:val="24"/>
          <w:lang w:val="es-MX" w:eastAsia="es-ES"/>
        </w:rPr>
      </w:pPr>
    </w:p>
    <w:p w14:paraId="1AAE6CBB" w14:textId="77777777" w:rsidR="00EB027C" w:rsidRDefault="00EB027C" w:rsidP="00EB027C">
      <w:pPr>
        <w:jc w:val="center"/>
        <w:rPr>
          <w:rFonts w:ascii="Arial Narrow" w:eastAsia="Times New Roman" w:hAnsi="Arial Narrow" w:cstheme="majorHAnsi"/>
          <w:b/>
          <w:sz w:val="24"/>
          <w:lang w:val="es-MX" w:eastAsia="es-ES"/>
        </w:rPr>
      </w:pPr>
    </w:p>
    <w:p w14:paraId="308E06B8" w14:textId="77777777" w:rsidR="00EB027C" w:rsidRPr="00C301E3" w:rsidRDefault="00EB027C" w:rsidP="00EB027C">
      <w:pPr>
        <w:jc w:val="center"/>
        <w:rPr>
          <w:rFonts w:ascii="Arial Narrow" w:eastAsia="Times New Roman" w:hAnsi="Arial Narrow" w:cstheme="majorHAnsi"/>
          <w:sz w:val="24"/>
          <w:lang w:val="es-MX" w:eastAsia="es-ES"/>
        </w:rPr>
      </w:pPr>
      <w:r w:rsidRPr="00C301E3">
        <w:rPr>
          <w:rFonts w:ascii="Arial Narrow" w:eastAsia="Times New Roman" w:hAnsi="Arial Narrow" w:cstheme="majorHAnsi"/>
          <w:b/>
          <w:sz w:val="24"/>
          <w:lang w:val="es-MX" w:eastAsia="es-ES"/>
        </w:rPr>
        <w:lastRenderedPageBreak/>
        <w:t>Grafica # 1</w:t>
      </w:r>
      <w:r>
        <w:rPr>
          <w:rFonts w:ascii="Arial Narrow" w:eastAsia="Times New Roman" w:hAnsi="Arial Narrow" w:cstheme="majorHAnsi"/>
          <w:b/>
          <w:sz w:val="24"/>
          <w:lang w:val="es-MX" w:eastAsia="es-ES"/>
        </w:rPr>
        <w:t xml:space="preserve">8. </w:t>
      </w:r>
      <w:r w:rsidRPr="00C301E3">
        <w:rPr>
          <w:rFonts w:ascii="Arial Narrow" w:eastAsia="Times New Roman" w:hAnsi="Arial Narrow" w:cs="Calibri"/>
          <w:b/>
          <w:bCs/>
          <w:color w:val="000000"/>
        </w:rPr>
        <w:t>Gestión Administrativa y contratación Pública.</w:t>
      </w:r>
    </w:p>
    <w:p w14:paraId="53A490F1" w14:textId="77777777" w:rsidR="00EB027C" w:rsidRPr="00C301E3" w:rsidRDefault="00EB027C" w:rsidP="00EB027C">
      <w:pPr>
        <w:pStyle w:val="Prrafodelista"/>
        <w:ind w:left="1134"/>
        <w:rPr>
          <w:rFonts w:ascii="Arial Narrow" w:eastAsia="Times New Roman" w:hAnsi="Arial Narrow" w:cstheme="majorHAnsi"/>
          <w:sz w:val="24"/>
          <w:lang w:val="es-MX" w:eastAsia="es-ES"/>
        </w:rPr>
      </w:pPr>
      <w:r w:rsidRPr="00C301E3">
        <w:rPr>
          <w:rFonts w:ascii="Arial Narrow" w:hAnsi="Arial Narrow"/>
          <w:noProof/>
          <w:lang w:val="en-US"/>
        </w:rPr>
        <w:drawing>
          <wp:inline distT="0" distB="0" distL="0" distR="0" wp14:anchorId="483D4C39" wp14:editId="72A1F42E">
            <wp:extent cx="4019550" cy="1895475"/>
            <wp:effectExtent l="0" t="0" r="0"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B594E0E" w14:textId="77777777" w:rsidR="00EB027C" w:rsidRPr="00C301E3" w:rsidRDefault="00EB027C" w:rsidP="00EB027C">
      <w:pPr>
        <w:pStyle w:val="Prrafodelista"/>
        <w:ind w:left="1134"/>
        <w:rPr>
          <w:rFonts w:ascii="Arial Narrow" w:eastAsia="Times New Roman" w:hAnsi="Arial Narrow" w:cstheme="majorHAnsi"/>
          <w:sz w:val="24"/>
          <w:lang w:val="es-MX" w:eastAsia="es-ES"/>
        </w:rPr>
      </w:pPr>
    </w:p>
    <w:p w14:paraId="5C146D7D" w14:textId="77777777" w:rsidR="00EB027C" w:rsidRPr="00C301E3" w:rsidRDefault="00EB027C" w:rsidP="00EB027C">
      <w:pPr>
        <w:jc w:val="both"/>
        <w:rPr>
          <w:rFonts w:ascii="Arial Narrow" w:eastAsia="Times New Roman" w:hAnsi="Arial Narrow" w:cs="Calibri"/>
          <w:b/>
          <w:bCs/>
          <w:color w:val="000000"/>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 xml:space="preserve">Núcleo Temático: </w:t>
      </w:r>
      <w:r w:rsidRPr="00C301E3">
        <w:rPr>
          <w:rFonts w:ascii="Arial Narrow" w:eastAsia="Times New Roman" w:hAnsi="Arial Narrow" w:cs="Calibri"/>
          <w:b/>
          <w:bCs/>
          <w:color w:val="000000"/>
        </w:rPr>
        <w:t>Transformación Digital</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proceso de sistematización se alcanzaron los siguientes resultados como se indican a continuación en la Tabla No 1</w:t>
      </w:r>
      <w:r>
        <w:rPr>
          <w:rFonts w:ascii="Arial Narrow" w:eastAsia="Times New Roman" w:hAnsi="Arial Narrow" w:cstheme="majorHAnsi"/>
          <w:lang w:val="es-MX" w:eastAsia="es-ES"/>
        </w:rPr>
        <w:t>9</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 xml:space="preserve">Núcleo Temático: </w:t>
      </w:r>
      <w:r w:rsidRPr="00C301E3">
        <w:rPr>
          <w:rFonts w:ascii="Arial Narrow" w:eastAsia="Times New Roman" w:hAnsi="Arial Narrow" w:cs="Calibri"/>
          <w:b/>
          <w:bCs/>
          <w:color w:val="000000"/>
        </w:rPr>
        <w:t>Transformación Digital</w:t>
      </w:r>
      <w:r w:rsidRPr="00C301E3">
        <w:rPr>
          <w:rFonts w:ascii="Arial Narrow" w:eastAsia="Times New Roman" w:hAnsi="Arial Narrow" w:cstheme="majorHAnsi"/>
          <w:sz w:val="24"/>
          <w:lang w:val="es-MX" w:eastAsia="es-ES"/>
        </w:rPr>
        <w:t xml:space="preserve"> y en la Grafica No 1</w:t>
      </w:r>
      <w:r>
        <w:rPr>
          <w:rFonts w:ascii="Arial Narrow" w:eastAsia="Times New Roman" w:hAnsi="Arial Narrow" w:cstheme="majorHAnsi"/>
          <w:sz w:val="24"/>
          <w:lang w:val="es-MX" w:eastAsia="es-ES"/>
        </w:rPr>
        <w:t>9</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DTAN:</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 xml:space="preserve">Núcleo Temático: </w:t>
      </w:r>
      <w:r w:rsidRPr="00C301E3">
        <w:rPr>
          <w:rFonts w:ascii="Arial Narrow" w:eastAsia="Times New Roman" w:hAnsi="Arial Narrow" w:cs="Calibri"/>
          <w:b/>
          <w:bCs/>
          <w:color w:val="000000"/>
        </w:rPr>
        <w:t>Transformación Digital.</w:t>
      </w:r>
    </w:p>
    <w:tbl>
      <w:tblPr>
        <w:tblW w:w="7020" w:type="dxa"/>
        <w:jc w:val="center"/>
        <w:tblLook w:val="04A0" w:firstRow="1" w:lastRow="0" w:firstColumn="1" w:lastColumn="0" w:noHBand="0" w:noVBand="1"/>
      </w:tblPr>
      <w:tblGrid>
        <w:gridCol w:w="5876"/>
        <w:gridCol w:w="480"/>
        <w:gridCol w:w="664"/>
      </w:tblGrid>
      <w:tr w:rsidR="00EB027C" w:rsidRPr="00C301E3" w14:paraId="5BA88278" w14:textId="77777777" w:rsidTr="00EB027C">
        <w:trPr>
          <w:trHeight w:val="645"/>
          <w:jc w:val="center"/>
        </w:trPr>
        <w:tc>
          <w:tcPr>
            <w:tcW w:w="7020"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16B93EBC" w14:textId="77777777" w:rsidR="00EB027C" w:rsidRPr="00C301E3" w:rsidRDefault="00EB027C" w:rsidP="00EB027C">
            <w:pPr>
              <w:spacing w:after="0" w:line="240" w:lineRule="auto"/>
              <w:jc w:val="center"/>
              <w:rPr>
                <w:rFonts w:ascii="Arial Narrow" w:eastAsia="Times New Roman" w:hAnsi="Arial Narrow" w:cs="Calibri"/>
                <w:b/>
                <w:bCs/>
                <w:color w:val="000000"/>
              </w:rPr>
            </w:pPr>
            <w:r w:rsidRPr="00C301E3">
              <w:rPr>
                <w:rFonts w:ascii="Arial Narrow" w:eastAsia="Times New Roman" w:hAnsi="Arial Narrow" w:cs="Calibri"/>
                <w:b/>
                <w:bCs/>
                <w:color w:val="000000"/>
              </w:rPr>
              <w:t>Tabla No 1</w:t>
            </w:r>
            <w:r>
              <w:rPr>
                <w:rFonts w:ascii="Arial Narrow" w:eastAsia="Times New Roman" w:hAnsi="Arial Narrow" w:cs="Calibri"/>
                <w:b/>
                <w:bCs/>
                <w:color w:val="000000"/>
              </w:rPr>
              <w:t>9</w:t>
            </w:r>
            <w:r w:rsidRPr="00C301E3">
              <w:rPr>
                <w:rFonts w:ascii="Arial Narrow" w:eastAsia="Times New Roman" w:hAnsi="Arial Narrow" w:cs="Calibri"/>
                <w:b/>
                <w:bCs/>
                <w:color w:val="000000"/>
              </w:rPr>
              <w:t>: Núcleo Temático: Transformación Digital</w:t>
            </w:r>
          </w:p>
        </w:tc>
      </w:tr>
      <w:tr w:rsidR="00EB027C" w:rsidRPr="00C301E3" w14:paraId="4C2445AC" w14:textId="77777777" w:rsidTr="00EB027C">
        <w:trPr>
          <w:trHeight w:val="765"/>
          <w:jc w:val="center"/>
        </w:trPr>
        <w:tc>
          <w:tcPr>
            <w:tcW w:w="5876" w:type="dxa"/>
            <w:tcBorders>
              <w:top w:val="nil"/>
              <w:left w:val="single" w:sz="4" w:space="0" w:color="auto"/>
              <w:bottom w:val="single" w:sz="4" w:space="0" w:color="auto"/>
              <w:right w:val="single" w:sz="4" w:space="0" w:color="auto"/>
            </w:tcBorders>
            <w:shd w:val="clear" w:color="auto" w:fill="auto"/>
            <w:vAlign w:val="center"/>
            <w:hideMark/>
          </w:tcPr>
          <w:p w14:paraId="6AA21D11" w14:textId="77777777" w:rsidR="00EB027C" w:rsidRPr="00C301E3" w:rsidRDefault="00EB027C" w:rsidP="00EB027C">
            <w:pPr>
              <w:spacing w:after="0" w:line="240" w:lineRule="auto"/>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Herramientas Sistemas de información geográfico aplicado al análisis de coberturas (Manejo de QGIS-ArcGIS)</w:t>
            </w:r>
          </w:p>
        </w:tc>
        <w:tc>
          <w:tcPr>
            <w:tcW w:w="480" w:type="dxa"/>
            <w:tcBorders>
              <w:top w:val="nil"/>
              <w:left w:val="nil"/>
              <w:bottom w:val="single" w:sz="4" w:space="0" w:color="auto"/>
              <w:right w:val="single" w:sz="4" w:space="0" w:color="auto"/>
            </w:tcBorders>
            <w:shd w:val="clear" w:color="auto" w:fill="auto"/>
            <w:noWrap/>
            <w:vAlign w:val="bottom"/>
            <w:hideMark/>
          </w:tcPr>
          <w:p w14:paraId="68420F75"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1</w:t>
            </w:r>
          </w:p>
        </w:tc>
        <w:tc>
          <w:tcPr>
            <w:tcW w:w="664" w:type="dxa"/>
            <w:tcBorders>
              <w:top w:val="nil"/>
              <w:left w:val="nil"/>
              <w:bottom w:val="single" w:sz="4" w:space="0" w:color="auto"/>
              <w:right w:val="single" w:sz="4" w:space="0" w:color="auto"/>
            </w:tcBorders>
            <w:shd w:val="clear" w:color="auto" w:fill="auto"/>
            <w:noWrap/>
            <w:vAlign w:val="bottom"/>
            <w:hideMark/>
          </w:tcPr>
          <w:p w14:paraId="4957E620"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50%</w:t>
            </w:r>
          </w:p>
        </w:tc>
      </w:tr>
      <w:tr w:rsidR="00EB027C" w:rsidRPr="00C301E3" w14:paraId="77A3A283" w14:textId="77777777" w:rsidTr="00EB027C">
        <w:trPr>
          <w:trHeight w:val="510"/>
          <w:jc w:val="center"/>
        </w:trPr>
        <w:tc>
          <w:tcPr>
            <w:tcW w:w="5876" w:type="dxa"/>
            <w:tcBorders>
              <w:top w:val="nil"/>
              <w:left w:val="single" w:sz="4" w:space="0" w:color="auto"/>
              <w:bottom w:val="single" w:sz="4" w:space="0" w:color="auto"/>
              <w:right w:val="single" w:sz="4" w:space="0" w:color="auto"/>
            </w:tcBorders>
            <w:shd w:val="clear" w:color="auto" w:fill="auto"/>
            <w:vAlign w:val="center"/>
            <w:hideMark/>
          </w:tcPr>
          <w:p w14:paraId="2691AE7A" w14:textId="77777777" w:rsidR="00EB027C" w:rsidRPr="00C301E3" w:rsidRDefault="00EB027C" w:rsidP="00EB027C">
            <w:pPr>
              <w:spacing w:after="0" w:line="240" w:lineRule="auto"/>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Manejo de plataformas: Sico Smart, QGIS, programación en Python</w:t>
            </w:r>
          </w:p>
        </w:tc>
        <w:tc>
          <w:tcPr>
            <w:tcW w:w="480" w:type="dxa"/>
            <w:tcBorders>
              <w:top w:val="nil"/>
              <w:left w:val="nil"/>
              <w:bottom w:val="single" w:sz="4" w:space="0" w:color="auto"/>
              <w:right w:val="single" w:sz="4" w:space="0" w:color="auto"/>
            </w:tcBorders>
            <w:shd w:val="clear" w:color="auto" w:fill="auto"/>
            <w:noWrap/>
            <w:vAlign w:val="bottom"/>
            <w:hideMark/>
          </w:tcPr>
          <w:p w14:paraId="3DDF53BD"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1</w:t>
            </w:r>
          </w:p>
        </w:tc>
        <w:tc>
          <w:tcPr>
            <w:tcW w:w="664" w:type="dxa"/>
            <w:tcBorders>
              <w:top w:val="nil"/>
              <w:left w:val="nil"/>
              <w:bottom w:val="single" w:sz="4" w:space="0" w:color="auto"/>
              <w:right w:val="single" w:sz="4" w:space="0" w:color="auto"/>
            </w:tcBorders>
            <w:shd w:val="clear" w:color="auto" w:fill="auto"/>
            <w:noWrap/>
            <w:vAlign w:val="bottom"/>
            <w:hideMark/>
          </w:tcPr>
          <w:p w14:paraId="3B9C5632"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50%</w:t>
            </w:r>
          </w:p>
        </w:tc>
      </w:tr>
      <w:tr w:rsidR="00EB027C" w:rsidRPr="00C301E3" w14:paraId="380F1507" w14:textId="77777777" w:rsidTr="00EB027C">
        <w:trPr>
          <w:trHeight w:val="255"/>
          <w:jc w:val="center"/>
        </w:trPr>
        <w:tc>
          <w:tcPr>
            <w:tcW w:w="5876" w:type="dxa"/>
            <w:tcBorders>
              <w:top w:val="nil"/>
              <w:left w:val="single" w:sz="4" w:space="0" w:color="auto"/>
              <w:bottom w:val="single" w:sz="4" w:space="0" w:color="auto"/>
              <w:right w:val="single" w:sz="4" w:space="0" w:color="auto"/>
            </w:tcBorders>
            <w:shd w:val="clear" w:color="auto" w:fill="auto"/>
            <w:vAlign w:val="center"/>
            <w:hideMark/>
          </w:tcPr>
          <w:p w14:paraId="5B9E8070" w14:textId="77777777" w:rsidR="00EB027C" w:rsidRPr="00C301E3" w:rsidRDefault="00EB027C" w:rsidP="00EB027C">
            <w:pPr>
              <w:spacing w:after="0" w:line="240" w:lineRule="auto"/>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14:paraId="6AB22479" w14:textId="77777777" w:rsidR="00EB027C" w:rsidRPr="00C301E3" w:rsidRDefault="00EB027C" w:rsidP="00EB027C">
            <w:pPr>
              <w:spacing w:after="0" w:line="240" w:lineRule="auto"/>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 </w:t>
            </w:r>
          </w:p>
        </w:tc>
        <w:tc>
          <w:tcPr>
            <w:tcW w:w="664" w:type="dxa"/>
            <w:tcBorders>
              <w:top w:val="nil"/>
              <w:left w:val="nil"/>
              <w:bottom w:val="single" w:sz="4" w:space="0" w:color="auto"/>
              <w:right w:val="single" w:sz="4" w:space="0" w:color="auto"/>
            </w:tcBorders>
            <w:shd w:val="clear" w:color="auto" w:fill="auto"/>
            <w:noWrap/>
            <w:vAlign w:val="bottom"/>
            <w:hideMark/>
          </w:tcPr>
          <w:p w14:paraId="4F2E235A" w14:textId="77777777" w:rsidR="00EB027C" w:rsidRPr="00C301E3" w:rsidRDefault="00EB027C" w:rsidP="00EB027C">
            <w:pPr>
              <w:spacing w:after="0" w:line="240" w:lineRule="auto"/>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 </w:t>
            </w:r>
          </w:p>
        </w:tc>
      </w:tr>
      <w:tr w:rsidR="00EB027C" w:rsidRPr="00C301E3" w14:paraId="57849B72" w14:textId="77777777" w:rsidTr="00EB027C">
        <w:trPr>
          <w:trHeight w:val="255"/>
          <w:jc w:val="center"/>
        </w:trPr>
        <w:tc>
          <w:tcPr>
            <w:tcW w:w="5876" w:type="dxa"/>
            <w:tcBorders>
              <w:top w:val="nil"/>
              <w:left w:val="single" w:sz="4" w:space="0" w:color="auto"/>
              <w:bottom w:val="single" w:sz="4" w:space="0" w:color="auto"/>
              <w:right w:val="single" w:sz="4" w:space="0" w:color="auto"/>
            </w:tcBorders>
            <w:shd w:val="clear" w:color="auto" w:fill="auto"/>
            <w:vAlign w:val="center"/>
            <w:hideMark/>
          </w:tcPr>
          <w:p w14:paraId="35A68582" w14:textId="77777777" w:rsidR="00EB027C" w:rsidRPr="00C301E3" w:rsidRDefault="00EB027C" w:rsidP="00EB027C">
            <w:pPr>
              <w:spacing w:after="0" w:line="240" w:lineRule="auto"/>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 xml:space="preserve">Total </w:t>
            </w:r>
          </w:p>
        </w:tc>
        <w:tc>
          <w:tcPr>
            <w:tcW w:w="480" w:type="dxa"/>
            <w:tcBorders>
              <w:top w:val="nil"/>
              <w:left w:val="nil"/>
              <w:bottom w:val="single" w:sz="4" w:space="0" w:color="auto"/>
              <w:right w:val="single" w:sz="4" w:space="0" w:color="auto"/>
            </w:tcBorders>
            <w:shd w:val="clear" w:color="auto" w:fill="auto"/>
            <w:noWrap/>
            <w:vAlign w:val="bottom"/>
            <w:hideMark/>
          </w:tcPr>
          <w:p w14:paraId="505CAF82"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2</w:t>
            </w:r>
          </w:p>
        </w:tc>
        <w:tc>
          <w:tcPr>
            <w:tcW w:w="664" w:type="dxa"/>
            <w:tcBorders>
              <w:top w:val="nil"/>
              <w:left w:val="nil"/>
              <w:bottom w:val="single" w:sz="4" w:space="0" w:color="auto"/>
              <w:right w:val="single" w:sz="4" w:space="0" w:color="auto"/>
            </w:tcBorders>
            <w:shd w:val="clear" w:color="auto" w:fill="auto"/>
            <w:noWrap/>
            <w:vAlign w:val="bottom"/>
            <w:hideMark/>
          </w:tcPr>
          <w:p w14:paraId="0EC5DB8E" w14:textId="77777777" w:rsidR="00EB027C" w:rsidRPr="00C301E3" w:rsidRDefault="00EB027C" w:rsidP="00EB027C">
            <w:pPr>
              <w:spacing w:after="0" w:line="240" w:lineRule="auto"/>
              <w:jc w:val="right"/>
              <w:rPr>
                <w:rFonts w:ascii="Arial Narrow" w:eastAsia="Times New Roman" w:hAnsi="Arial Narrow" w:cs="Calibri"/>
                <w:color w:val="000000"/>
                <w:sz w:val="20"/>
                <w:szCs w:val="20"/>
              </w:rPr>
            </w:pPr>
            <w:r w:rsidRPr="00C301E3">
              <w:rPr>
                <w:rFonts w:ascii="Arial Narrow" w:eastAsia="Times New Roman" w:hAnsi="Arial Narrow" w:cs="Calibri"/>
                <w:color w:val="000000"/>
                <w:sz w:val="20"/>
                <w:szCs w:val="20"/>
              </w:rPr>
              <w:t>100%</w:t>
            </w:r>
          </w:p>
        </w:tc>
      </w:tr>
    </w:tbl>
    <w:p w14:paraId="154C3B7C" w14:textId="77777777" w:rsidR="00EB027C" w:rsidRPr="00C301E3" w:rsidRDefault="00EB027C" w:rsidP="00EB027C">
      <w:pPr>
        <w:pStyle w:val="Prrafodelista"/>
        <w:ind w:left="1134"/>
        <w:rPr>
          <w:rFonts w:ascii="Arial Narrow" w:eastAsia="Times New Roman" w:hAnsi="Arial Narrow" w:cstheme="majorHAnsi"/>
          <w:sz w:val="24"/>
          <w:lang w:val="es-MX" w:eastAsia="es-ES"/>
        </w:rPr>
      </w:pPr>
    </w:p>
    <w:p w14:paraId="2892BA12"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r>
        <w:rPr>
          <w:rFonts w:ascii="Arial Narrow" w:eastAsia="Times New Roman" w:hAnsi="Arial Narrow" w:cstheme="majorHAnsi"/>
          <w:b/>
          <w:sz w:val="24"/>
          <w:lang w:val="es-MX" w:eastAsia="es-ES"/>
        </w:rPr>
        <w:t>Grafica # 19.</w:t>
      </w:r>
      <w:r w:rsidRPr="00711758">
        <w:rPr>
          <w:rFonts w:ascii="Arial Narrow" w:eastAsia="Times New Roman" w:hAnsi="Arial Narrow" w:cs="Calibri"/>
          <w:b/>
          <w:bCs/>
          <w:color w:val="000000"/>
        </w:rPr>
        <w:t xml:space="preserve"> </w:t>
      </w:r>
      <w:r w:rsidRPr="00C301E3">
        <w:rPr>
          <w:rFonts w:ascii="Arial Narrow" w:eastAsia="Times New Roman" w:hAnsi="Arial Narrow" w:cs="Calibri"/>
          <w:b/>
          <w:bCs/>
          <w:color w:val="000000"/>
        </w:rPr>
        <w:t>Transformación Digital</w:t>
      </w:r>
    </w:p>
    <w:p w14:paraId="1FF91CF5"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32D8A35E" w14:textId="77777777" w:rsidR="00EB027C" w:rsidRPr="00C301E3" w:rsidRDefault="00EB027C" w:rsidP="00EB027C">
      <w:pPr>
        <w:pStyle w:val="Prrafodelista"/>
        <w:ind w:left="1134"/>
        <w:rPr>
          <w:rFonts w:ascii="Arial Narrow" w:eastAsia="Times New Roman" w:hAnsi="Arial Narrow" w:cstheme="majorHAnsi"/>
          <w:sz w:val="24"/>
          <w:lang w:val="es-MX" w:eastAsia="es-ES"/>
        </w:rPr>
      </w:pPr>
      <w:r w:rsidRPr="00C301E3">
        <w:rPr>
          <w:rFonts w:ascii="Arial Narrow" w:hAnsi="Arial Narrow"/>
          <w:noProof/>
          <w:lang w:val="en-US"/>
        </w:rPr>
        <w:drawing>
          <wp:inline distT="0" distB="0" distL="0" distR="0" wp14:anchorId="4A2181DF" wp14:editId="028016EA">
            <wp:extent cx="4298868" cy="2565070"/>
            <wp:effectExtent l="0" t="0" r="6985" b="698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C00281D" w14:textId="77777777" w:rsidR="00EB027C" w:rsidRPr="00C301E3" w:rsidRDefault="00EB027C" w:rsidP="00EB027C">
      <w:pPr>
        <w:pStyle w:val="Prrafodelista"/>
        <w:ind w:left="1134"/>
        <w:rPr>
          <w:rFonts w:ascii="Arial Narrow" w:eastAsia="Times New Roman" w:hAnsi="Arial Narrow" w:cstheme="majorHAnsi"/>
          <w:sz w:val="24"/>
          <w:lang w:val="es-MX" w:eastAsia="es-ES"/>
        </w:rPr>
      </w:pPr>
    </w:p>
    <w:p w14:paraId="6D0FA7A4" w14:textId="77777777" w:rsidR="00EB027C" w:rsidRPr="00C301E3" w:rsidRDefault="00EB027C" w:rsidP="00EB027C">
      <w:pPr>
        <w:jc w:val="both"/>
        <w:rPr>
          <w:rFonts w:ascii="Arial Narrow" w:eastAsia="Times New Roman" w:hAnsi="Arial Narrow" w:cs="Calibri"/>
          <w:b/>
          <w:bCs/>
          <w:color w:val="000000"/>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 xml:space="preserve">Núcleo Temático: </w:t>
      </w:r>
      <w:r w:rsidRPr="00C301E3">
        <w:rPr>
          <w:rFonts w:ascii="Arial Narrow" w:eastAsia="Times New Roman" w:hAnsi="Arial Narrow" w:cs="Calibri"/>
          <w:b/>
          <w:bCs/>
          <w:color w:val="000000"/>
        </w:rPr>
        <w:t>Gestión y Administración del Talento Humano</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20</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 xml:space="preserve">Núcleo Temático: </w:t>
      </w:r>
      <w:r w:rsidRPr="00C301E3">
        <w:rPr>
          <w:rFonts w:ascii="Arial Narrow" w:eastAsia="Times New Roman" w:hAnsi="Arial Narrow" w:cs="Calibri"/>
          <w:b/>
          <w:bCs/>
          <w:color w:val="000000"/>
        </w:rPr>
        <w:t>Gestión y Administración del Talento Humano</w:t>
      </w:r>
      <w:r w:rsidRPr="00C301E3">
        <w:rPr>
          <w:rFonts w:ascii="Arial Narrow" w:eastAsia="Times New Roman" w:hAnsi="Arial Narrow" w:cstheme="majorHAnsi"/>
          <w:sz w:val="24"/>
          <w:lang w:val="es-MX" w:eastAsia="es-ES"/>
        </w:rPr>
        <w:t xml:space="preserve"> y en la Grafica No </w:t>
      </w:r>
      <w:r>
        <w:rPr>
          <w:rFonts w:ascii="Arial Narrow" w:eastAsia="Times New Roman" w:hAnsi="Arial Narrow" w:cstheme="majorHAnsi"/>
          <w:sz w:val="24"/>
          <w:lang w:val="es-MX" w:eastAsia="es-ES"/>
        </w:rPr>
        <w:t>20</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DTAN:</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 xml:space="preserve">Núcleo Temático: </w:t>
      </w:r>
      <w:r w:rsidRPr="00C301E3">
        <w:rPr>
          <w:rFonts w:ascii="Arial Narrow" w:eastAsia="Times New Roman" w:hAnsi="Arial Narrow" w:cs="Calibri"/>
          <w:b/>
          <w:bCs/>
          <w:color w:val="000000"/>
        </w:rPr>
        <w:t>Gestión y Administración del Talento Humano.</w:t>
      </w:r>
    </w:p>
    <w:tbl>
      <w:tblPr>
        <w:tblW w:w="7218" w:type="dxa"/>
        <w:jc w:val="center"/>
        <w:tblLook w:val="04A0" w:firstRow="1" w:lastRow="0" w:firstColumn="1" w:lastColumn="0" w:noHBand="0" w:noVBand="1"/>
      </w:tblPr>
      <w:tblGrid>
        <w:gridCol w:w="6060"/>
        <w:gridCol w:w="480"/>
        <w:gridCol w:w="678"/>
      </w:tblGrid>
      <w:tr w:rsidR="00EB027C" w:rsidRPr="00C301E3" w14:paraId="50A35995" w14:textId="77777777" w:rsidTr="00EB027C">
        <w:trPr>
          <w:trHeight w:val="525"/>
          <w:jc w:val="center"/>
        </w:trPr>
        <w:tc>
          <w:tcPr>
            <w:tcW w:w="7218"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0C9F26E2" w14:textId="77777777" w:rsidR="00EB027C" w:rsidRPr="00C301E3" w:rsidRDefault="00EB027C" w:rsidP="00EB027C">
            <w:pPr>
              <w:spacing w:after="0" w:line="240" w:lineRule="auto"/>
              <w:jc w:val="center"/>
              <w:rPr>
                <w:rFonts w:ascii="Arial Narrow" w:eastAsia="Times New Roman" w:hAnsi="Arial Narrow" w:cs="Calibri"/>
                <w:b/>
                <w:bCs/>
                <w:color w:val="000000"/>
              </w:rPr>
            </w:pPr>
            <w:r w:rsidRPr="00C301E3">
              <w:rPr>
                <w:rFonts w:ascii="Arial Narrow" w:eastAsia="Times New Roman" w:hAnsi="Arial Narrow" w:cs="Calibri"/>
                <w:b/>
                <w:bCs/>
                <w:color w:val="000000"/>
              </w:rPr>
              <w:t xml:space="preserve">Tabla No </w:t>
            </w:r>
            <w:r>
              <w:rPr>
                <w:rFonts w:ascii="Arial Narrow" w:eastAsia="Times New Roman" w:hAnsi="Arial Narrow" w:cs="Calibri"/>
                <w:b/>
                <w:bCs/>
                <w:color w:val="000000"/>
              </w:rPr>
              <w:t>20</w:t>
            </w:r>
            <w:r w:rsidRPr="00C301E3">
              <w:rPr>
                <w:rFonts w:ascii="Arial Narrow" w:eastAsia="Times New Roman" w:hAnsi="Arial Narrow" w:cs="Calibri"/>
                <w:b/>
                <w:bCs/>
                <w:color w:val="000000"/>
              </w:rPr>
              <w:t>: Núcleo Temático: Gestión y Administración del Talento Humano</w:t>
            </w:r>
          </w:p>
        </w:tc>
      </w:tr>
      <w:tr w:rsidR="00EB027C" w:rsidRPr="00C301E3" w14:paraId="3B669502" w14:textId="77777777" w:rsidTr="00EB027C">
        <w:trPr>
          <w:trHeight w:val="450"/>
          <w:jc w:val="center"/>
        </w:trPr>
        <w:tc>
          <w:tcPr>
            <w:tcW w:w="6060" w:type="dxa"/>
            <w:tcBorders>
              <w:top w:val="nil"/>
              <w:left w:val="single" w:sz="4" w:space="0" w:color="auto"/>
              <w:bottom w:val="single" w:sz="4" w:space="0" w:color="auto"/>
              <w:right w:val="single" w:sz="4" w:space="0" w:color="auto"/>
            </w:tcBorders>
            <w:shd w:val="clear" w:color="auto" w:fill="auto"/>
            <w:vAlign w:val="bottom"/>
            <w:hideMark/>
          </w:tcPr>
          <w:p w14:paraId="25B08CC9" w14:textId="77777777" w:rsidR="00EB027C" w:rsidRPr="00C301E3" w:rsidRDefault="00EB027C" w:rsidP="00EB027C">
            <w:pPr>
              <w:spacing w:after="0" w:line="240" w:lineRule="auto"/>
              <w:rPr>
                <w:rFonts w:ascii="Arial Narrow" w:eastAsia="Times New Roman" w:hAnsi="Arial Narrow" w:cs="Calibri"/>
                <w:color w:val="000000"/>
              </w:rPr>
            </w:pPr>
            <w:r w:rsidRPr="00C301E3">
              <w:rPr>
                <w:rFonts w:ascii="Arial Narrow" w:eastAsia="Times New Roman" w:hAnsi="Arial Narrow" w:cs="Calibri"/>
                <w:color w:val="000000"/>
              </w:rPr>
              <w:t>Metodologías participativas para trabajo y Relacionamiento Comunitario</w:t>
            </w:r>
          </w:p>
        </w:tc>
        <w:tc>
          <w:tcPr>
            <w:tcW w:w="480" w:type="dxa"/>
            <w:tcBorders>
              <w:top w:val="nil"/>
              <w:left w:val="nil"/>
              <w:bottom w:val="single" w:sz="4" w:space="0" w:color="auto"/>
              <w:right w:val="single" w:sz="4" w:space="0" w:color="auto"/>
            </w:tcBorders>
            <w:shd w:val="clear" w:color="auto" w:fill="auto"/>
            <w:noWrap/>
            <w:vAlign w:val="bottom"/>
            <w:hideMark/>
          </w:tcPr>
          <w:p w14:paraId="0115C4D4"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2</w:t>
            </w:r>
          </w:p>
        </w:tc>
        <w:tc>
          <w:tcPr>
            <w:tcW w:w="678" w:type="dxa"/>
            <w:tcBorders>
              <w:top w:val="nil"/>
              <w:left w:val="nil"/>
              <w:bottom w:val="single" w:sz="4" w:space="0" w:color="auto"/>
              <w:right w:val="single" w:sz="4" w:space="0" w:color="auto"/>
            </w:tcBorders>
            <w:shd w:val="clear" w:color="auto" w:fill="auto"/>
            <w:noWrap/>
            <w:vAlign w:val="bottom"/>
            <w:hideMark/>
          </w:tcPr>
          <w:p w14:paraId="3B2CA945"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25%</w:t>
            </w:r>
          </w:p>
        </w:tc>
      </w:tr>
      <w:tr w:rsidR="00EB027C" w:rsidRPr="00C301E3" w14:paraId="7F76DFC5" w14:textId="77777777" w:rsidTr="00EB027C">
        <w:trPr>
          <w:trHeight w:val="225"/>
          <w:jc w:val="center"/>
        </w:trPr>
        <w:tc>
          <w:tcPr>
            <w:tcW w:w="6060" w:type="dxa"/>
            <w:tcBorders>
              <w:top w:val="nil"/>
              <w:left w:val="single" w:sz="4" w:space="0" w:color="auto"/>
              <w:bottom w:val="single" w:sz="4" w:space="0" w:color="auto"/>
              <w:right w:val="single" w:sz="4" w:space="0" w:color="auto"/>
            </w:tcBorders>
            <w:shd w:val="clear" w:color="auto" w:fill="auto"/>
            <w:noWrap/>
            <w:vAlign w:val="bottom"/>
            <w:hideMark/>
          </w:tcPr>
          <w:p w14:paraId="696F43F8" w14:textId="77777777" w:rsidR="00EB027C" w:rsidRPr="00C301E3" w:rsidRDefault="00EB027C" w:rsidP="00EB027C">
            <w:pPr>
              <w:spacing w:after="0" w:line="240" w:lineRule="auto"/>
              <w:rPr>
                <w:rFonts w:ascii="Arial Narrow" w:eastAsia="Times New Roman" w:hAnsi="Arial Narrow" w:cs="Calibri"/>
                <w:color w:val="000000"/>
              </w:rPr>
            </w:pPr>
            <w:r w:rsidRPr="00C301E3">
              <w:rPr>
                <w:rFonts w:ascii="Arial Narrow" w:eastAsia="Times New Roman" w:hAnsi="Arial Narrow" w:cs="Calibri"/>
                <w:color w:val="000000"/>
              </w:rPr>
              <w:t>Curso o técnico en mantenimiento de motocicletas</w:t>
            </w:r>
          </w:p>
        </w:tc>
        <w:tc>
          <w:tcPr>
            <w:tcW w:w="480" w:type="dxa"/>
            <w:tcBorders>
              <w:top w:val="nil"/>
              <w:left w:val="nil"/>
              <w:bottom w:val="single" w:sz="4" w:space="0" w:color="auto"/>
              <w:right w:val="single" w:sz="4" w:space="0" w:color="auto"/>
            </w:tcBorders>
            <w:shd w:val="clear" w:color="auto" w:fill="auto"/>
            <w:noWrap/>
            <w:vAlign w:val="bottom"/>
            <w:hideMark/>
          </w:tcPr>
          <w:p w14:paraId="6C8F5D8E"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1</w:t>
            </w:r>
          </w:p>
        </w:tc>
        <w:tc>
          <w:tcPr>
            <w:tcW w:w="678" w:type="dxa"/>
            <w:tcBorders>
              <w:top w:val="nil"/>
              <w:left w:val="nil"/>
              <w:bottom w:val="single" w:sz="4" w:space="0" w:color="auto"/>
              <w:right w:val="single" w:sz="4" w:space="0" w:color="auto"/>
            </w:tcBorders>
            <w:shd w:val="clear" w:color="auto" w:fill="auto"/>
            <w:noWrap/>
            <w:vAlign w:val="bottom"/>
            <w:hideMark/>
          </w:tcPr>
          <w:p w14:paraId="5304EFF8"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13%</w:t>
            </w:r>
          </w:p>
        </w:tc>
      </w:tr>
      <w:tr w:rsidR="00EB027C" w:rsidRPr="00C301E3" w14:paraId="4C57365D" w14:textId="77777777" w:rsidTr="00EB027C">
        <w:trPr>
          <w:trHeight w:val="450"/>
          <w:jc w:val="center"/>
        </w:trPr>
        <w:tc>
          <w:tcPr>
            <w:tcW w:w="6060" w:type="dxa"/>
            <w:tcBorders>
              <w:top w:val="nil"/>
              <w:left w:val="single" w:sz="4" w:space="0" w:color="auto"/>
              <w:bottom w:val="single" w:sz="4" w:space="0" w:color="auto"/>
              <w:right w:val="single" w:sz="4" w:space="0" w:color="auto"/>
            </w:tcBorders>
            <w:shd w:val="clear" w:color="auto" w:fill="auto"/>
            <w:vAlign w:val="bottom"/>
            <w:hideMark/>
          </w:tcPr>
          <w:p w14:paraId="0E73913D" w14:textId="77777777" w:rsidR="00EB027C" w:rsidRPr="00C301E3" w:rsidRDefault="00EB027C" w:rsidP="00EB027C">
            <w:pPr>
              <w:spacing w:after="0" w:line="240" w:lineRule="auto"/>
              <w:rPr>
                <w:rFonts w:ascii="Arial Narrow" w:eastAsia="Times New Roman" w:hAnsi="Arial Narrow" w:cs="Calibri"/>
                <w:color w:val="000000"/>
              </w:rPr>
            </w:pPr>
            <w:r w:rsidRPr="00C301E3">
              <w:rPr>
                <w:rFonts w:ascii="Arial Narrow" w:eastAsia="Times New Roman" w:hAnsi="Arial Narrow" w:cs="Calibri"/>
                <w:color w:val="000000"/>
              </w:rPr>
              <w:t>Comunicación asertiva, Resolución de conflictos, Dirección de grupos -trabajo en Equipo.</w:t>
            </w:r>
          </w:p>
        </w:tc>
        <w:tc>
          <w:tcPr>
            <w:tcW w:w="480" w:type="dxa"/>
            <w:tcBorders>
              <w:top w:val="nil"/>
              <w:left w:val="nil"/>
              <w:bottom w:val="single" w:sz="4" w:space="0" w:color="auto"/>
              <w:right w:val="single" w:sz="4" w:space="0" w:color="auto"/>
            </w:tcBorders>
            <w:shd w:val="clear" w:color="auto" w:fill="auto"/>
            <w:noWrap/>
            <w:vAlign w:val="bottom"/>
            <w:hideMark/>
          </w:tcPr>
          <w:p w14:paraId="029790A1"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1</w:t>
            </w:r>
          </w:p>
        </w:tc>
        <w:tc>
          <w:tcPr>
            <w:tcW w:w="678" w:type="dxa"/>
            <w:tcBorders>
              <w:top w:val="nil"/>
              <w:left w:val="nil"/>
              <w:bottom w:val="single" w:sz="4" w:space="0" w:color="auto"/>
              <w:right w:val="single" w:sz="4" w:space="0" w:color="auto"/>
            </w:tcBorders>
            <w:shd w:val="clear" w:color="auto" w:fill="auto"/>
            <w:noWrap/>
            <w:vAlign w:val="bottom"/>
            <w:hideMark/>
          </w:tcPr>
          <w:p w14:paraId="0B941E33"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13%</w:t>
            </w:r>
          </w:p>
        </w:tc>
      </w:tr>
      <w:tr w:rsidR="00EB027C" w:rsidRPr="00C301E3" w14:paraId="3CCAC164" w14:textId="77777777" w:rsidTr="00EB027C">
        <w:trPr>
          <w:trHeight w:val="225"/>
          <w:jc w:val="center"/>
        </w:trPr>
        <w:tc>
          <w:tcPr>
            <w:tcW w:w="6060" w:type="dxa"/>
            <w:tcBorders>
              <w:top w:val="nil"/>
              <w:left w:val="single" w:sz="4" w:space="0" w:color="auto"/>
              <w:bottom w:val="single" w:sz="4" w:space="0" w:color="auto"/>
              <w:right w:val="single" w:sz="4" w:space="0" w:color="auto"/>
            </w:tcBorders>
            <w:shd w:val="clear" w:color="auto" w:fill="auto"/>
            <w:noWrap/>
            <w:vAlign w:val="bottom"/>
            <w:hideMark/>
          </w:tcPr>
          <w:p w14:paraId="48CD6238" w14:textId="77777777" w:rsidR="00EB027C" w:rsidRPr="00C301E3" w:rsidRDefault="00EB027C" w:rsidP="00EB027C">
            <w:pPr>
              <w:spacing w:after="0" w:line="240" w:lineRule="auto"/>
              <w:rPr>
                <w:rFonts w:ascii="Arial Narrow" w:eastAsia="Times New Roman" w:hAnsi="Arial Narrow" w:cs="Calibri"/>
                <w:color w:val="000000"/>
              </w:rPr>
            </w:pPr>
            <w:r w:rsidRPr="00C301E3">
              <w:rPr>
                <w:rFonts w:ascii="Arial Narrow" w:eastAsia="Times New Roman" w:hAnsi="Arial Narrow" w:cs="Calibri"/>
                <w:color w:val="000000"/>
              </w:rPr>
              <w:t>Segundo idioma ingles o alemán por la actividad ecoturística</w:t>
            </w:r>
          </w:p>
        </w:tc>
        <w:tc>
          <w:tcPr>
            <w:tcW w:w="480" w:type="dxa"/>
            <w:tcBorders>
              <w:top w:val="nil"/>
              <w:left w:val="nil"/>
              <w:bottom w:val="single" w:sz="4" w:space="0" w:color="auto"/>
              <w:right w:val="single" w:sz="4" w:space="0" w:color="auto"/>
            </w:tcBorders>
            <w:shd w:val="clear" w:color="auto" w:fill="auto"/>
            <w:noWrap/>
            <w:vAlign w:val="bottom"/>
            <w:hideMark/>
          </w:tcPr>
          <w:p w14:paraId="0A3DE41A"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1</w:t>
            </w:r>
          </w:p>
        </w:tc>
        <w:tc>
          <w:tcPr>
            <w:tcW w:w="678" w:type="dxa"/>
            <w:tcBorders>
              <w:top w:val="nil"/>
              <w:left w:val="nil"/>
              <w:bottom w:val="single" w:sz="4" w:space="0" w:color="auto"/>
              <w:right w:val="single" w:sz="4" w:space="0" w:color="auto"/>
            </w:tcBorders>
            <w:shd w:val="clear" w:color="auto" w:fill="auto"/>
            <w:noWrap/>
            <w:vAlign w:val="bottom"/>
            <w:hideMark/>
          </w:tcPr>
          <w:p w14:paraId="03646030"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13%</w:t>
            </w:r>
          </w:p>
        </w:tc>
      </w:tr>
      <w:tr w:rsidR="00EB027C" w:rsidRPr="00C301E3" w14:paraId="21D1AD66" w14:textId="77777777" w:rsidTr="00EB027C">
        <w:trPr>
          <w:trHeight w:val="225"/>
          <w:jc w:val="center"/>
        </w:trPr>
        <w:tc>
          <w:tcPr>
            <w:tcW w:w="6060" w:type="dxa"/>
            <w:tcBorders>
              <w:top w:val="nil"/>
              <w:left w:val="single" w:sz="4" w:space="0" w:color="auto"/>
              <w:bottom w:val="single" w:sz="4" w:space="0" w:color="auto"/>
              <w:right w:val="single" w:sz="4" w:space="0" w:color="auto"/>
            </w:tcBorders>
            <w:shd w:val="clear" w:color="auto" w:fill="auto"/>
            <w:noWrap/>
            <w:vAlign w:val="bottom"/>
            <w:hideMark/>
          </w:tcPr>
          <w:p w14:paraId="4969FCC2" w14:textId="77777777" w:rsidR="00EB027C" w:rsidRPr="00C301E3" w:rsidRDefault="00EB027C" w:rsidP="00EB027C">
            <w:pPr>
              <w:spacing w:after="0" w:line="240" w:lineRule="auto"/>
              <w:rPr>
                <w:rFonts w:ascii="Arial Narrow" w:eastAsia="Times New Roman" w:hAnsi="Arial Narrow" w:cs="Calibri"/>
                <w:color w:val="000000"/>
              </w:rPr>
            </w:pPr>
            <w:r w:rsidRPr="00C301E3">
              <w:rPr>
                <w:rFonts w:ascii="Arial Narrow" w:eastAsia="Times New Roman" w:hAnsi="Arial Narrow" w:cs="Calibri"/>
                <w:color w:val="000000"/>
              </w:rPr>
              <w:t xml:space="preserve">Manejo avanzado o medio de Word, Excel (más de 60 horas) y PDF </w:t>
            </w:r>
          </w:p>
        </w:tc>
        <w:tc>
          <w:tcPr>
            <w:tcW w:w="480" w:type="dxa"/>
            <w:tcBorders>
              <w:top w:val="nil"/>
              <w:left w:val="nil"/>
              <w:bottom w:val="single" w:sz="4" w:space="0" w:color="auto"/>
              <w:right w:val="single" w:sz="4" w:space="0" w:color="auto"/>
            </w:tcBorders>
            <w:shd w:val="clear" w:color="auto" w:fill="auto"/>
            <w:noWrap/>
            <w:vAlign w:val="bottom"/>
            <w:hideMark/>
          </w:tcPr>
          <w:p w14:paraId="021279BE"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3</w:t>
            </w:r>
          </w:p>
        </w:tc>
        <w:tc>
          <w:tcPr>
            <w:tcW w:w="678" w:type="dxa"/>
            <w:tcBorders>
              <w:top w:val="nil"/>
              <w:left w:val="nil"/>
              <w:bottom w:val="single" w:sz="4" w:space="0" w:color="auto"/>
              <w:right w:val="single" w:sz="4" w:space="0" w:color="auto"/>
            </w:tcBorders>
            <w:shd w:val="clear" w:color="auto" w:fill="auto"/>
            <w:noWrap/>
            <w:vAlign w:val="bottom"/>
            <w:hideMark/>
          </w:tcPr>
          <w:p w14:paraId="19D52AA5"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38%</w:t>
            </w:r>
          </w:p>
        </w:tc>
      </w:tr>
      <w:tr w:rsidR="00EB027C" w:rsidRPr="00C301E3" w14:paraId="06860958" w14:textId="77777777" w:rsidTr="00EB027C">
        <w:trPr>
          <w:trHeight w:val="225"/>
          <w:jc w:val="center"/>
        </w:trPr>
        <w:tc>
          <w:tcPr>
            <w:tcW w:w="6060" w:type="dxa"/>
            <w:tcBorders>
              <w:top w:val="nil"/>
              <w:left w:val="single" w:sz="4" w:space="0" w:color="auto"/>
              <w:bottom w:val="single" w:sz="4" w:space="0" w:color="auto"/>
              <w:right w:val="single" w:sz="4" w:space="0" w:color="auto"/>
            </w:tcBorders>
            <w:shd w:val="clear" w:color="auto" w:fill="auto"/>
            <w:noWrap/>
            <w:vAlign w:val="bottom"/>
            <w:hideMark/>
          </w:tcPr>
          <w:p w14:paraId="03F5E80B" w14:textId="77777777" w:rsidR="00EB027C" w:rsidRPr="00C301E3" w:rsidRDefault="00EB027C" w:rsidP="00EB027C">
            <w:pPr>
              <w:spacing w:after="0" w:line="240" w:lineRule="auto"/>
              <w:rPr>
                <w:rFonts w:ascii="Arial Narrow" w:eastAsia="Times New Roman" w:hAnsi="Arial Narrow" w:cs="Calibri"/>
                <w:color w:val="000000"/>
              </w:rPr>
            </w:pPr>
            <w:r w:rsidRPr="00C301E3">
              <w:rPr>
                <w:rFonts w:ascii="Arial Narrow" w:eastAsia="Times New Roman" w:hAnsi="Arial Narrow" w:cs="Calibri"/>
                <w:color w:val="000000"/>
              </w:rPr>
              <w:t xml:space="preserve">Total </w:t>
            </w:r>
          </w:p>
        </w:tc>
        <w:tc>
          <w:tcPr>
            <w:tcW w:w="480" w:type="dxa"/>
            <w:tcBorders>
              <w:top w:val="nil"/>
              <w:left w:val="nil"/>
              <w:bottom w:val="single" w:sz="4" w:space="0" w:color="auto"/>
              <w:right w:val="single" w:sz="4" w:space="0" w:color="auto"/>
            </w:tcBorders>
            <w:shd w:val="clear" w:color="auto" w:fill="auto"/>
            <w:noWrap/>
            <w:vAlign w:val="bottom"/>
            <w:hideMark/>
          </w:tcPr>
          <w:p w14:paraId="0BD39423"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8</w:t>
            </w:r>
          </w:p>
        </w:tc>
        <w:tc>
          <w:tcPr>
            <w:tcW w:w="678" w:type="dxa"/>
            <w:tcBorders>
              <w:top w:val="nil"/>
              <w:left w:val="nil"/>
              <w:bottom w:val="single" w:sz="4" w:space="0" w:color="auto"/>
              <w:right w:val="single" w:sz="4" w:space="0" w:color="auto"/>
            </w:tcBorders>
            <w:shd w:val="clear" w:color="auto" w:fill="auto"/>
            <w:noWrap/>
            <w:vAlign w:val="bottom"/>
            <w:hideMark/>
          </w:tcPr>
          <w:p w14:paraId="4EE6C7A6" w14:textId="77777777" w:rsidR="00EB027C" w:rsidRPr="00C301E3" w:rsidRDefault="00EB027C" w:rsidP="00EB027C">
            <w:pPr>
              <w:spacing w:after="0" w:line="240" w:lineRule="auto"/>
              <w:jc w:val="right"/>
              <w:rPr>
                <w:rFonts w:ascii="Arial Narrow" w:eastAsia="Times New Roman" w:hAnsi="Arial Narrow" w:cs="Calibri"/>
                <w:color w:val="000000"/>
              </w:rPr>
            </w:pPr>
            <w:r w:rsidRPr="00C301E3">
              <w:rPr>
                <w:rFonts w:ascii="Arial Narrow" w:eastAsia="Times New Roman" w:hAnsi="Arial Narrow" w:cs="Calibri"/>
                <w:color w:val="000000"/>
              </w:rPr>
              <w:t>100%</w:t>
            </w:r>
          </w:p>
        </w:tc>
      </w:tr>
    </w:tbl>
    <w:p w14:paraId="5F2126DF" w14:textId="77777777" w:rsidR="00EB027C" w:rsidRPr="00C301E3" w:rsidRDefault="00EB027C" w:rsidP="00EB027C">
      <w:pPr>
        <w:pStyle w:val="Prrafodelista"/>
        <w:ind w:left="1134"/>
        <w:rPr>
          <w:rFonts w:ascii="Arial Narrow" w:eastAsia="Times New Roman" w:hAnsi="Arial Narrow" w:cstheme="majorHAnsi"/>
          <w:sz w:val="24"/>
          <w:lang w:eastAsia="es-ES"/>
        </w:rPr>
      </w:pPr>
    </w:p>
    <w:p w14:paraId="15DD11CE"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r w:rsidRPr="00C301E3">
        <w:rPr>
          <w:rFonts w:ascii="Arial Narrow" w:eastAsia="Times New Roman" w:hAnsi="Arial Narrow" w:cstheme="majorHAnsi"/>
          <w:b/>
          <w:sz w:val="24"/>
          <w:lang w:val="es-MX" w:eastAsia="es-ES"/>
        </w:rPr>
        <w:t xml:space="preserve">Grafica # </w:t>
      </w:r>
      <w:r>
        <w:rPr>
          <w:rFonts w:ascii="Arial Narrow" w:eastAsia="Times New Roman" w:hAnsi="Arial Narrow" w:cstheme="majorHAnsi"/>
          <w:b/>
          <w:sz w:val="24"/>
          <w:lang w:val="es-MX" w:eastAsia="es-ES"/>
        </w:rPr>
        <w:t xml:space="preserve">20. </w:t>
      </w:r>
      <w:r w:rsidRPr="00C301E3">
        <w:rPr>
          <w:rFonts w:ascii="Arial Narrow" w:eastAsia="Times New Roman" w:hAnsi="Arial Narrow" w:cs="Calibri"/>
          <w:b/>
          <w:bCs/>
          <w:color w:val="000000"/>
        </w:rPr>
        <w:t>Gestión y Administración del Talento Humano</w:t>
      </w:r>
    </w:p>
    <w:p w14:paraId="5D00C8AD" w14:textId="77777777" w:rsidR="00EB027C" w:rsidRPr="00C301E3" w:rsidRDefault="00EB027C" w:rsidP="00EB027C">
      <w:pPr>
        <w:pStyle w:val="Prrafodelista"/>
        <w:ind w:left="1134"/>
        <w:rPr>
          <w:rFonts w:ascii="Arial Narrow" w:eastAsia="Times New Roman" w:hAnsi="Arial Narrow" w:cstheme="majorHAnsi"/>
          <w:sz w:val="24"/>
          <w:lang w:eastAsia="es-ES"/>
        </w:rPr>
      </w:pPr>
    </w:p>
    <w:p w14:paraId="021F8193"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r w:rsidRPr="00C301E3">
        <w:rPr>
          <w:rFonts w:ascii="Arial Narrow" w:hAnsi="Arial Narrow"/>
          <w:noProof/>
          <w:lang w:val="en-US"/>
        </w:rPr>
        <w:drawing>
          <wp:inline distT="0" distB="0" distL="0" distR="0" wp14:anchorId="06FBCCC1" wp14:editId="04EAAF02">
            <wp:extent cx="4572000" cy="27432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BA8706"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47DAA183" w14:textId="77777777" w:rsidR="00EB027C" w:rsidRPr="00C301E3" w:rsidRDefault="00EB027C" w:rsidP="00EB027C">
      <w:pPr>
        <w:jc w:val="both"/>
        <w:rPr>
          <w:rFonts w:ascii="Arial Narrow" w:eastAsia="Times New Roman" w:hAnsi="Arial Narrow" w:cs="Calibri"/>
          <w:b/>
          <w:bCs/>
          <w:color w:val="000000"/>
        </w:rPr>
      </w:pPr>
      <w:r w:rsidRPr="00E04A3F">
        <w:rPr>
          <w:rFonts w:ascii="Arial Narrow" w:eastAsia="Times New Roman" w:hAnsi="Arial Narrow" w:cstheme="majorHAnsi"/>
          <w:lang w:val="es-MX" w:eastAsia="es-ES"/>
        </w:rPr>
        <w:t xml:space="preserve">En la Identificación de Necesidades de capacitaciones en el </w:t>
      </w:r>
      <w:r w:rsidRPr="00E04A3F">
        <w:rPr>
          <w:rFonts w:ascii="Arial Narrow" w:eastAsia="Times New Roman" w:hAnsi="Arial Narrow" w:cstheme="majorHAnsi"/>
          <w:b/>
          <w:lang w:val="es-MX" w:eastAsia="es-ES"/>
        </w:rPr>
        <w:t>núcleo temático:</w:t>
      </w:r>
      <w:r w:rsidRPr="00E04A3F">
        <w:rPr>
          <w:rFonts w:ascii="Arial Narrow" w:eastAsia="Times New Roman" w:hAnsi="Arial Narrow" w:cs="Calibri"/>
          <w:b/>
          <w:bCs/>
        </w:rPr>
        <w:t xml:space="preserve"> </w:t>
      </w:r>
      <w:r w:rsidRPr="00E04A3F">
        <w:rPr>
          <w:rFonts w:ascii="Arial Narrow" w:eastAsia="Times New Roman" w:hAnsi="Arial Narrow" w:cs="Calibri"/>
          <w:b/>
          <w:bCs/>
          <w:lang w:val="es-ES"/>
        </w:rPr>
        <w:t xml:space="preserve">Núcleo Temático: Sistema </w:t>
      </w:r>
      <w:r w:rsidRPr="00C301E3">
        <w:rPr>
          <w:rFonts w:ascii="Arial Narrow" w:eastAsia="Times New Roman" w:hAnsi="Arial Narrow" w:cs="Calibri"/>
          <w:b/>
          <w:bCs/>
          <w:color w:val="000000"/>
          <w:lang w:val="es-ES"/>
        </w:rPr>
        <w:t>Integrado de Gestión -SIG</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21</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Núcleo Temático: Sistema Integrado de Gestión -SIG</w:t>
      </w:r>
      <w:r w:rsidRPr="00C301E3">
        <w:rPr>
          <w:rFonts w:ascii="Arial Narrow" w:eastAsia="Times New Roman" w:hAnsi="Arial Narrow" w:cstheme="majorHAnsi"/>
          <w:sz w:val="24"/>
          <w:lang w:val="es-MX" w:eastAsia="es-ES"/>
        </w:rPr>
        <w:t xml:space="preserve"> y en la Grafica No </w:t>
      </w:r>
      <w:r>
        <w:rPr>
          <w:rFonts w:ascii="Arial Narrow" w:eastAsia="Times New Roman" w:hAnsi="Arial Narrow" w:cstheme="majorHAnsi"/>
          <w:sz w:val="24"/>
          <w:lang w:val="es-MX" w:eastAsia="es-ES"/>
        </w:rPr>
        <w:t>21</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DTAN:</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Núcleo Temático: Sistema Integrado de Gestión –SIG.</w:t>
      </w:r>
    </w:p>
    <w:tbl>
      <w:tblPr>
        <w:tblW w:w="7020" w:type="dxa"/>
        <w:jc w:val="center"/>
        <w:tblLook w:val="04A0" w:firstRow="1" w:lastRow="0" w:firstColumn="1" w:lastColumn="0" w:noHBand="0" w:noVBand="1"/>
      </w:tblPr>
      <w:tblGrid>
        <w:gridCol w:w="6060"/>
        <w:gridCol w:w="480"/>
        <w:gridCol w:w="678"/>
      </w:tblGrid>
      <w:tr w:rsidR="00EB027C" w:rsidRPr="00C301E3" w14:paraId="394CF5AB" w14:textId="77777777" w:rsidTr="00EB027C">
        <w:trPr>
          <w:trHeight w:val="300"/>
          <w:jc w:val="center"/>
        </w:trPr>
        <w:tc>
          <w:tcPr>
            <w:tcW w:w="7020"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2972EF24" w14:textId="77777777" w:rsidR="00EB027C" w:rsidRPr="00C301E3" w:rsidRDefault="00EB027C" w:rsidP="00EB027C">
            <w:pPr>
              <w:spacing w:after="0" w:line="240" w:lineRule="auto"/>
              <w:jc w:val="center"/>
              <w:rPr>
                <w:rFonts w:ascii="Arial Narrow" w:eastAsia="Times New Roman" w:hAnsi="Arial Narrow" w:cs="Calibri"/>
                <w:b/>
                <w:bCs/>
                <w:color w:val="000000"/>
                <w:lang w:val="es-ES"/>
              </w:rPr>
            </w:pPr>
            <w:r w:rsidRPr="00C301E3">
              <w:rPr>
                <w:rFonts w:ascii="Arial Narrow" w:eastAsia="Times New Roman" w:hAnsi="Arial Narrow" w:cs="Calibri"/>
                <w:b/>
                <w:bCs/>
                <w:color w:val="000000"/>
                <w:lang w:val="es-ES"/>
              </w:rPr>
              <w:t xml:space="preserve">Tabla No </w:t>
            </w:r>
            <w:r>
              <w:rPr>
                <w:rFonts w:ascii="Arial Narrow" w:eastAsia="Times New Roman" w:hAnsi="Arial Narrow" w:cs="Calibri"/>
                <w:b/>
                <w:bCs/>
                <w:color w:val="000000"/>
                <w:lang w:val="es-ES"/>
              </w:rPr>
              <w:t>21</w:t>
            </w:r>
            <w:r w:rsidRPr="00C301E3">
              <w:rPr>
                <w:rFonts w:ascii="Arial Narrow" w:eastAsia="Times New Roman" w:hAnsi="Arial Narrow" w:cs="Calibri"/>
                <w:b/>
                <w:bCs/>
                <w:color w:val="000000"/>
                <w:lang w:val="es-ES"/>
              </w:rPr>
              <w:t>: Núcleo Temático: Sistema Integrado de Gestión -SIG</w:t>
            </w:r>
          </w:p>
        </w:tc>
      </w:tr>
      <w:tr w:rsidR="00EB027C" w:rsidRPr="00C301E3" w14:paraId="62785271" w14:textId="77777777" w:rsidTr="00EB027C">
        <w:trPr>
          <w:trHeight w:val="675"/>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587986CC" w14:textId="77777777" w:rsidR="00EB027C" w:rsidRPr="00C301E3" w:rsidRDefault="00EB027C" w:rsidP="00EB027C">
            <w:pPr>
              <w:spacing w:after="0" w:line="240" w:lineRule="auto"/>
              <w:rPr>
                <w:rFonts w:ascii="Arial Narrow" w:eastAsia="Times New Roman" w:hAnsi="Arial Narrow" w:cs="Calibri"/>
                <w:color w:val="000000"/>
                <w:lang w:val="es-ES"/>
              </w:rPr>
            </w:pPr>
            <w:r w:rsidRPr="00C301E3">
              <w:rPr>
                <w:rFonts w:ascii="Arial Narrow" w:eastAsia="Times New Roman" w:hAnsi="Arial Narrow" w:cs="Calibri"/>
                <w:color w:val="000000"/>
                <w:lang w:val="es-ES"/>
              </w:rPr>
              <w:t>Capacitación para la operación estadística (Conocimiento sobre requisitos de la NTC PE 1000 2017)</w:t>
            </w:r>
          </w:p>
        </w:tc>
        <w:tc>
          <w:tcPr>
            <w:tcW w:w="480" w:type="dxa"/>
            <w:tcBorders>
              <w:top w:val="nil"/>
              <w:left w:val="nil"/>
              <w:bottom w:val="single" w:sz="4" w:space="0" w:color="auto"/>
              <w:right w:val="single" w:sz="4" w:space="0" w:color="auto"/>
            </w:tcBorders>
            <w:shd w:val="clear" w:color="auto" w:fill="auto"/>
            <w:noWrap/>
            <w:vAlign w:val="bottom"/>
            <w:hideMark/>
          </w:tcPr>
          <w:p w14:paraId="49352C9B"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1</w:t>
            </w:r>
          </w:p>
        </w:tc>
        <w:tc>
          <w:tcPr>
            <w:tcW w:w="480" w:type="dxa"/>
            <w:tcBorders>
              <w:top w:val="nil"/>
              <w:left w:val="nil"/>
              <w:bottom w:val="single" w:sz="4" w:space="0" w:color="auto"/>
              <w:right w:val="single" w:sz="4" w:space="0" w:color="auto"/>
            </w:tcBorders>
            <w:shd w:val="clear" w:color="auto" w:fill="auto"/>
            <w:noWrap/>
            <w:vAlign w:val="bottom"/>
            <w:hideMark/>
          </w:tcPr>
          <w:p w14:paraId="17FD10C0"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100%</w:t>
            </w:r>
          </w:p>
        </w:tc>
      </w:tr>
      <w:tr w:rsidR="00EB027C" w:rsidRPr="00C301E3" w14:paraId="4D85E76F" w14:textId="77777777" w:rsidTr="00EB027C">
        <w:trPr>
          <w:trHeight w:val="225"/>
          <w:jc w:val="center"/>
        </w:trPr>
        <w:tc>
          <w:tcPr>
            <w:tcW w:w="6060" w:type="dxa"/>
            <w:tcBorders>
              <w:top w:val="nil"/>
              <w:left w:val="single" w:sz="4" w:space="0" w:color="auto"/>
              <w:bottom w:val="single" w:sz="4" w:space="0" w:color="auto"/>
              <w:right w:val="single" w:sz="4" w:space="0" w:color="auto"/>
            </w:tcBorders>
            <w:shd w:val="clear" w:color="auto" w:fill="auto"/>
            <w:noWrap/>
            <w:vAlign w:val="bottom"/>
            <w:hideMark/>
          </w:tcPr>
          <w:p w14:paraId="3CFF97D6" w14:textId="77777777" w:rsidR="00EB027C" w:rsidRPr="00C301E3" w:rsidRDefault="00EB027C" w:rsidP="00EB027C">
            <w:pPr>
              <w:spacing w:after="0" w:line="240" w:lineRule="auto"/>
              <w:rPr>
                <w:rFonts w:ascii="Arial Narrow" w:eastAsia="Times New Roman" w:hAnsi="Arial Narrow" w:cs="Calibri"/>
                <w:color w:val="000000"/>
                <w:lang w:val="en-US"/>
              </w:rPr>
            </w:pPr>
            <w:r w:rsidRPr="00C301E3">
              <w:rPr>
                <w:rFonts w:ascii="Arial Narrow" w:eastAsia="Times New Roman" w:hAnsi="Arial Narrow" w:cs="Calibri"/>
                <w:color w:val="000000"/>
                <w:lang w:val="en-US"/>
              </w:rPr>
              <w:t xml:space="preserve">Total </w:t>
            </w:r>
          </w:p>
        </w:tc>
        <w:tc>
          <w:tcPr>
            <w:tcW w:w="480" w:type="dxa"/>
            <w:tcBorders>
              <w:top w:val="nil"/>
              <w:left w:val="nil"/>
              <w:bottom w:val="single" w:sz="4" w:space="0" w:color="auto"/>
              <w:right w:val="single" w:sz="4" w:space="0" w:color="auto"/>
            </w:tcBorders>
            <w:shd w:val="clear" w:color="auto" w:fill="auto"/>
            <w:noWrap/>
            <w:vAlign w:val="bottom"/>
            <w:hideMark/>
          </w:tcPr>
          <w:p w14:paraId="3470BDF7"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1</w:t>
            </w:r>
          </w:p>
        </w:tc>
        <w:tc>
          <w:tcPr>
            <w:tcW w:w="480" w:type="dxa"/>
            <w:tcBorders>
              <w:top w:val="nil"/>
              <w:left w:val="nil"/>
              <w:bottom w:val="single" w:sz="4" w:space="0" w:color="auto"/>
              <w:right w:val="single" w:sz="4" w:space="0" w:color="auto"/>
            </w:tcBorders>
            <w:shd w:val="clear" w:color="auto" w:fill="auto"/>
            <w:noWrap/>
            <w:vAlign w:val="bottom"/>
            <w:hideMark/>
          </w:tcPr>
          <w:p w14:paraId="643482AC"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100%</w:t>
            </w:r>
          </w:p>
        </w:tc>
      </w:tr>
    </w:tbl>
    <w:p w14:paraId="63F0A457" w14:textId="0C04D368" w:rsidR="00EB027C" w:rsidRDefault="00EB027C" w:rsidP="00EB027C">
      <w:pPr>
        <w:pStyle w:val="Prrafodelista"/>
        <w:ind w:left="0"/>
        <w:jc w:val="center"/>
        <w:rPr>
          <w:rFonts w:ascii="Arial Narrow" w:eastAsia="Times New Roman" w:hAnsi="Arial Narrow" w:cs="Calibri"/>
          <w:b/>
          <w:bCs/>
          <w:color w:val="000000"/>
          <w:lang w:val="es-ES"/>
        </w:rPr>
      </w:pPr>
      <w:r w:rsidRPr="00C301E3">
        <w:rPr>
          <w:rFonts w:ascii="Arial Narrow" w:eastAsia="Times New Roman" w:hAnsi="Arial Narrow" w:cstheme="majorHAnsi"/>
          <w:b/>
          <w:sz w:val="24"/>
          <w:lang w:val="es-MX" w:eastAsia="es-ES"/>
        </w:rPr>
        <w:lastRenderedPageBreak/>
        <w:t xml:space="preserve">Grafica # </w:t>
      </w:r>
      <w:r>
        <w:rPr>
          <w:rFonts w:ascii="Arial Narrow" w:eastAsia="Times New Roman" w:hAnsi="Arial Narrow" w:cstheme="majorHAnsi"/>
          <w:b/>
          <w:sz w:val="24"/>
          <w:lang w:val="es-MX" w:eastAsia="es-ES"/>
        </w:rPr>
        <w:t xml:space="preserve">21. </w:t>
      </w:r>
      <w:r w:rsidRPr="00C301E3">
        <w:rPr>
          <w:rFonts w:ascii="Arial Narrow" w:eastAsia="Times New Roman" w:hAnsi="Arial Narrow" w:cs="Calibri"/>
          <w:b/>
          <w:bCs/>
          <w:color w:val="000000"/>
          <w:lang w:val="es-ES"/>
        </w:rPr>
        <w:t xml:space="preserve">Sistema Integrado de Gestión </w:t>
      </w:r>
      <w:r w:rsidR="00BF0DDB">
        <w:rPr>
          <w:rFonts w:ascii="Arial Narrow" w:eastAsia="Times New Roman" w:hAnsi="Arial Narrow" w:cs="Calibri"/>
          <w:b/>
          <w:bCs/>
          <w:color w:val="000000"/>
          <w:lang w:val="es-ES"/>
        </w:rPr>
        <w:t>–</w:t>
      </w:r>
      <w:r w:rsidRPr="00C301E3">
        <w:rPr>
          <w:rFonts w:ascii="Arial Narrow" w:eastAsia="Times New Roman" w:hAnsi="Arial Narrow" w:cs="Calibri"/>
          <w:b/>
          <w:bCs/>
          <w:color w:val="000000"/>
          <w:lang w:val="es-ES"/>
        </w:rPr>
        <w:t>SIG</w:t>
      </w:r>
    </w:p>
    <w:p w14:paraId="1D437AF1" w14:textId="77777777" w:rsidR="00BF0DDB" w:rsidRPr="00C301E3" w:rsidRDefault="00BF0DDB" w:rsidP="00EB027C">
      <w:pPr>
        <w:pStyle w:val="Prrafodelista"/>
        <w:ind w:left="0"/>
        <w:jc w:val="center"/>
        <w:rPr>
          <w:rFonts w:ascii="Arial Narrow" w:eastAsia="Times New Roman" w:hAnsi="Arial Narrow" w:cstheme="majorHAnsi"/>
          <w:b/>
          <w:sz w:val="24"/>
          <w:lang w:val="es-MX" w:eastAsia="es-ES"/>
        </w:rPr>
      </w:pPr>
    </w:p>
    <w:p w14:paraId="21DD8F46" w14:textId="77777777" w:rsidR="00EB027C" w:rsidRPr="00C301E3" w:rsidRDefault="00EB027C" w:rsidP="00EB027C">
      <w:pPr>
        <w:pStyle w:val="Prrafodelista"/>
        <w:ind w:left="1134"/>
        <w:rPr>
          <w:rFonts w:ascii="Arial Narrow" w:eastAsia="Times New Roman" w:hAnsi="Arial Narrow" w:cstheme="majorHAnsi"/>
          <w:sz w:val="24"/>
          <w:lang w:eastAsia="es-ES"/>
        </w:rPr>
      </w:pPr>
      <w:r w:rsidRPr="00C301E3">
        <w:rPr>
          <w:rFonts w:ascii="Arial Narrow" w:hAnsi="Arial Narrow"/>
          <w:noProof/>
          <w:lang w:val="en-US"/>
        </w:rPr>
        <w:drawing>
          <wp:inline distT="0" distB="0" distL="0" distR="0" wp14:anchorId="3A488E40" wp14:editId="3E3DA89E">
            <wp:extent cx="4219575" cy="2752725"/>
            <wp:effectExtent l="0" t="0" r="9525" b="952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CE38F6" w14:textId="77777777" w:rsidR="00EB027C" w:rsidRPr="00C301E3" w:rsidRDefault="00EB027C" w:rsidP="00EB027C">
      <w:pPr>
        <w:pStyle w:val="Prrafodelista"/>
        <w:ind w:left="1134"/>
        <w:rPr>
          <w:rFonts w:ascii="Arial Narrow" w:eastAsia="Times New Roman" w:hAnsi="Arial Narrow" w:cstheme="majorHAnsi"/>
          <w:sz w:val="24"/>
          <w:lang w:eastAsia="es-ES"/>
        </w:rPr>
      </w:pPr>
    </w:p>
    <w:p w14:paraId="416C089D" w14:textId="77777777" w:rsidR="00EB027C" w:rsidRPr="00C301E3" w:rsidRDefault="00EB027C" w:rsidP="00EB027C">
      <w:pPr>
        <w:jc w:val="both"/>
        <w:rPr>
          <w:rFonts w:ascii="Arial Narrow" w:eastAsia="Times New Roman" w:hAnsi="Arial Narrow" w:cs="Calibri"/>
          <w:b/>
          <w:bCs/>
          <w:color w:val="000000"/>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Núcleo Temático: Entrenamiento Sistema de Gestión de Seguridad y Salud en el Trabajo -SG-SST</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22</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 xml:space="preserve">Núcleo Temático: Entrenamiento Sistema de Gestión de Seguridad y Salud en el Trabajo -SG-SST </w:t>
      </w:r>
      <w:r w:rsidRPr="00C301E3">
        <w:rPr>
          <w:rFonts w:ascii="Arial Narrow" w:eastAsia="Times New Roman" w:hAnsi="Arial Narrow" w:cstheme="majorHAnsi"/>
          <w:sz w:val="24"/>
          <w:lang w:val="es-MX" w:eastAsia="es-ES"/>
        </w:rPr>
        <w:t xml:space="preserve">y en la Grafica No </w:t>
      </w:r>
      <w:r>
        <w:rPr>
          <w:rFonts w:ascii="Arial Narrow" w:eastAsia="Times New Roman" w:hAnsi="Arial Narrow" w:cstheme="majorHAnsi"/>
          <w:sz w:val="24"/>
          <w:lang w:val="es-MX" w:eastAsia="es-ES"/>
        </w:rPr>
        <w:t>22</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DTAN:</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Núcleo Temático: Entrenamiento Sistema de Gestión de Seguridad y Salud en el Trabajo -SG-SST.</w:t>
      </w:r>
    </w:p>
    <w:tbl>
      <w:tblPr>
        <w:tblW w:w="7020" w:type="dxa"/>
        <w:jc w:val="center"/>
        <w:tblLook w:val="04A0" w:firstRow="1" w:lastRow="0" w:firstColumn="1" w:lastColumn="0" w:noHBand="0" w:noVBand="1"/>
      </w:tblPr>
      <w:tblGrid>
        <w:gridCol w:w="6060"/>
        <w:gridCol w:w="480"/>
        <w:gridCol w:w="678"/>
      </w:tblGrid>
      <w:tr w:rsidR="00EB027C" w:rsidRPr="00C301E3" w14:paraId="743D381B" w14:textId="77777777" w:rsidTr="00EB027C">
        <w:trPr>
          <w:trHeight w:val="585"/>
          <w:jc w:val="center"/>
        </w:trPr>
        <w:tc>
          <w:tcPr>
            <w:tcW w:w="7020"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6893414E" w14:textId="77777777" w:rsidR="00EB027C" w:rsidRPr="00C301E3" w:rsidRDefault="00EB027C" w:rsidP="00EB027C">
            <w:pPr>
              <w:spacing w:after="0" w:line="240" w:lineRule="auto"/>
              <w:jc w:val="center"/>
              <w:rPr>
                <w:rFonts w:ascii="Arial Narrow" w:eastAsia="Times New Roman" w:hAnsi="Arial Narrow" w:cs="Calibri"/>
                <w:b/>
                <w:bCs/>
                <w:color w:val="000000"/>
                <w:lang w:val="es-ES"/>
              </w:rPr>
            </w:pPr>
            <w:r w:rsidRPr="00C301E3">
              <w:rPr>
                <w:rFonts w:ascii="Arial Narrow" w:eastAsia="Times New Roman" w:hAnsi="Arial Narrow" w:cs="Calibri"/>
                <w:b/>
                <w:bCs/>
                <w:color w:val="000000"/>
                <w:lang w:val="es-ES"/>
              </w:rPr>
              <w:t xml:space="preserve">Tabla No </w:t>
            </w:r>
            <w:r>
              <w:rPr>
                <w:rFonts w:ascii="Arial Narrow" w:eastAsia="Times New Roman" w:hAnsi="Arial Narrow" w:cs="Calibri"/>
                <w:b/>
                <w:bCs/>
                <w:color w:val="000000"/>
                <w:lang w:val="es-ES"/>
              </w:rPr>
              <w:t>22</w:t>
            </w:r>
            <w:r w:rsidRPr="00C301E3">
              <w:rPr>
                <w:rFonts w:ascii="Arial Narrow" w:eastAsia="Times New Roman" w:hAnsi="Arial Narrow" w:cs="Calibri"/>
                <w:b/>
                <w:bCs/>
                <w:color w:val="000000"/>
                <w:lang w:val="es-ES"/>
              </w:rPr>
              <w:t>. Núcleo Temático: Entrenamiento Sistema de Gestión de Seguridad y Salud en el Trabajo -SG-SST</w:t>
            </w:r>
          </w:p>
        </w:tc>
      </w:tr>
      <w:tr w:rsidR="00EB027C" w:rsidRPr="00C301E3" w14:paraId="2F2566B3" w14:textId="77777777" w:rsidTr="00EB027C">
        <w:trPr>
          <w:trHeight w:val="225"/>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6B9E5DCA" w14:textId="77777777" w:rsidR="00EB027C" w:rsidRPr="00C301E3" w:rsidRDefault="00EB027C" w:rsidP="00EB027C">
            <w:pPr>
              <w:spacing w:after="0" w:line="240" w:lineRule="auto"/>
              <w:rPr>
                <w:rFonts w:ascii="Arial Narrow" w:eastAsia="Times New Roman" w:hAnsi="Arial Narrow" w:cs="Calibri"/>
                <w:color w:val="000000"/>
                <w:lang w:val="es-ES"/>
              </w:rPr>
            </w:pPr>
            <w:r w:rsidRPr="00C301E3">
              <w:rPr>
                <w:rFonts w:ascii="Arial Narrow" w:eastAsia="Times New Roman" w:hAnsi="Arial Narrow" w:cs="Calibri"/>
                <w:color w:val="000000"/>
                <w:lang w:val="es-ES"/>
              </w:rPr>
              <w:t>Capacitación y Certificación en primeros auxilios</w:t>
            </w:r>
          </w:p>
        </w:tc>
        <w:tc>
          <w:tcPr>
            <w:tcW w:w="480" w:type="dxa"/>
            <w:tcBorders>
              <w:top w:val="nil"/>
              <w:left w:val="nil"/>
              <w:bottom w:val="single" w:sz="4" w:space="0" w:color="auto"/>
              <w:right w:val="single" w:sz="4" w:space="0" w:color="auto"/>
            </w:tcBorders>
            <w:shd w:val="clear" w:color="auto" w:fill="auto"/>
            <w:noWrap/>
            <w:vAlign w:val="bottom"/>
            <w:hideMark/>
          </w:tcPr>
          <w:p w14:paraId="3581037F"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1</w:t>
            </w:r>
          </w:p>
        </w:tc>
        <w:tc>
          <w:tcPr>
            <w:tcW w:w="480" w:type="dxa"/>
            <w:tcBorders>
              <w:top w:val="nil"/>
              <w:left w:val="nil"/>
              <w:bottom w:val="single" w:sz="4" w:space="0" w:color="auto"/>
              <w:right w:val="single" w:sz="4" w:space="0" w:color="auto"/>
            </w:tcBorders>
            <w:shd w:val="clear" w:color="auto" w:fill="auto"/>
            <w:noWrap/>
            <w:vAlign w:val="bottom"/>
            <w:hideMark/>
          </w:tcPr>
          <w:p w14:paraId="316FF561"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33%</w:t>
            </w:r>
          </w:p>
        </w:tc>
      </w:tr>
      <w:tr w:rsidR="00EB027C" w:rsidRPr="00C301E3" w14:paraId="7D9C80F0" w14:textId="77777777" w:rsidTr="00EB027C">
        <w:trPr>
          <w:trHeight w:val="450"/>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48E1C069" w14:textId="77777777" w:rsidR="00EB027C" w:rsidRPr="00C301E3" w:rsidRDefault="00EB027C" w:rsidP="00EB027C">
            <w:pPr>
              <w:spacing w:after="0" w:line="240" w:lineRule="auto"/>
              <w:rPr>
                <w:rFonts w:ascii="Arial Narrow" w:eastAsia="Times New Roman" w:hAnsi="Arial Narrow" w:cs="Calibri"/>
                <w:color w:val="000000"/>
                <w:lang w:val="es-ES"/>
              </w:rPr>
            </w:pPr>
            <w:r w:rsidRPr="00C301E3">
              <w:rPr>
                <w:rFonts w:ascii="Arial Narrow" w:eastAsia="Times New Roman" w:hAnsi="Arial Narrow" w:cs="Calibri"/>
                <w:color w:val="000000"/>
                <w:lang w:val="es-ES"/>
              </w:rPr>
              <w:t>Entrenamiento en cómo se reporta un siniestro o un accidente laboral.</w:t>
            </w:r>
          </w:p>
        </w:tc>
        <w:tc>
          <w:tcPr>
            <w:tcW w:w="480" w:type="dxa"/>
            <w:tcBorders>
              <w:top w:val="nil"/>
              <w:left w:val="nil"/>
              <w:bottom w:val="single" w:sz="4" w:space="0" w:color="auto"/>
              <w:right w:val="single" w:sz="4" w:space="0" w:color="auto"/>
            </w:tcBorders>
            <w:shd w:val="clear" w:color="auto" w:fill="auto"/>
            <w:noWrap/>
            <w:vAlign w:val="bottom"/>
            <w:hideMark/>
          </w:tcPr>
          <w:p w14:paraId="179F5EC1"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1</w:t>
            </w:r>
          </w:p>
        </w:tc>
        <w:tc>
          <w:tcPr>
            <w:tcW w:w="480" w:type="dxa"/>
            <w:tcBorders>
              <w:top w:val="nil"/>
              <w:left w:val="nil"/>
              <w:bottom w:val="single" w:sz="4" w:space="0" w:color="auto"/>
              <w:right w:val="single" w:sz="4" w:space="0" w:color="auto"/>
            </w:tcBorders>
            <w:shd w:val="clear" w:color="auto" w:fill="auto"/>
            <w:noWrap/>
            <w:vAlign w:val="bottom"/>
            <w:hideMark/>
          </w:tcPr>
          <w:p w14:paraId="5802C716"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33%</w:t>
            </w:r>
          </w:p>
        </w:tc>
      </w:tr>
      <w:tr w:rsidR="00EB027C" w:rsidRPr="00C301E3" w14:paraId="1AF049B1" w14:textId="77777777" w:rsidTr="00EB027C">
        <w:trPr>
          <w:trHeight w:val="450"/>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780B713E" w14:textId="77777777" w:rsidR="00EB027C" w:rsidRPr="00C301E3" w:rsidRDefault="00EB027C" w:rsidP="00EB027C">
            <w:pPr>
              <w:spacing w:after="0" w:line="240" w:lineRule="auto"/>
              <w:rPr>
                <w:rFonts w:ascii="Arial Narrow" w:eastAsia="Times New Roman" w:hAnsi="Arial Narrow" w:cs="Calibri"/>
                <w:color w:val="000000"/>
                <w:lang w:val="es-ES"/>
              </w:rPr>
            </w:pPr>
            <w:r w:rsidRPr="00C301E3">
              <w:rPr>
                <w:rFonts w:ascii="Arial Narrow" w:eastAsia="Times New Roman" w:hAnsi="Arial Narrow" w:cs="Calibri"/>
                <w:color w:val="000000"/>
                <w:lang w:val="es-ES"/>
              </w:rPr>
              <w:t>Ascenso al dosel, trabajo en alturas, técnicas de nudos, Salvamento Acuático</w:t>
            </w:r>
          </w:p>
        </w:tc>
        <w:tc>
          <w:tcPr>
            <w:tcW w:w="480" w:type="dxa"/>
            <w:tcBorders>
              <w:top w:val="nil"/>
              <w:left w:val="nil"/>
              <w:bottom w:val="single" w:sz="4" w:space="0" w:color="auto"/>
              <w:right w:val="single" w:sz="4" w:space="0" w:color="auto"/>
            </w:tcBorders>
            <w:shd w:val="clear" w:color="auto" w:fill="auto"/>
            <w:noWrap/>
            <w:vAlign w:val="bottom"/>
            <w:hideMark/>
          </w:tcPr>
          <w:p w14:paraId="6A0453AD"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1</w:t>
            </w:r>
          </w:p>
        </w:tc>
        <w:tc>
          <w:tcPr>
            <w:tcW w:w="480" w:type="dxa"/>
            <w:tcBorders>
              <w:top w:val="nil"/>
              <w:left w:val="nil"/>
              <w:bottom w:val="single" w:sz="4" w:space="0" w:color="auto"/>
              <w:right w:val="single" w:sz="4" w:space="0" w:color="auto"/>
            </w:tcBorders>
            <w:shd w:val="clear" w:color="auto" w:fill="auto"/>
            <w:noWrap/>
            <w:vAlign w:val="bottom"/>
            <w:hideMark/>
          </w:tcPr>
          <w:p w14:paraId="430B134D"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33%</w:t>
            </w:r>
          </w:p>
        </w:tc>
      </w:tr>
      <w:tr w:rsidR="00EB027C" w:rsidRPr="00C301E3" w14:paraId="2B2E73FA" w14:textId="77777777" w:rsidTr="00EB027C">
        <w:trPr>
          <w:trHeight w:val="225"/>
          <w:jc w:val="center"/>
        </w:trPr>
        <w:tc>
          <w:tcPr>
            <w:tcW w:w="6060" w:type="dxa"/>
            <w:tcBorders>
              <w:top w:val="nil"/>
              <w:left w:val="single" w:sz="4" w:space="0" w:color="auto"/>
              <w:bottom w:val="single" w:sz="4" w:space="0" w:color="auto"/>
              <w:right w:val="single" w:sz="4" w:space="0" w:color="auto"/>
            </w:tcBorders>
            <w:shd w:val="clear" w:color="auto" w:fill="auto"/>
            <w:noWrap/>
            <w:vAlign w:val="bottom"/>
            <w:hideMark/>
          </w:tcPr>
          <w:p w14:paraId="0F47C12D" w14:textId="77777777" w:rsidR="00EB027C" w:rsidRPr="00C301E3" w:rsidRDefault="00EB027C" w:rsidP="00EB027C">
            <w:pPr>
              <w:spacing w:after="0" w:line="240" w:lineRule="auto"/>
              <w:rPr>
                <w:rFonts w:ascii="Arial Narrow" w:eastAsia="Times New Roman" w:hAnsi="Arial Narrow" w:cs="Calibri"/>
                <w:color w:val="000000"/>
                <w:lang w:val="en-US"/>
              </w:rPr>
            </w:pPr>
            <w:r w:rsidRPr="00C301E3">
              <w:rPr>
                <w:rFonts w:ascii="Arial Narrow" w:eastAsia="Times New Roman" w:hAnsi="Arial Narrow" w:cs="Calibri"/>
                <w:color w:val="000000"/>
                <w:lang w:val="en-US"/>
              </w:rPr>
              <w:t xml:space="preserve">Total </w:t>
            </w:r>
          </w:p>
        </w:tc>
        <w:tc>
          <w:tcPr>
            <w:tcW w:w="480" w:type="dxa"/>
            <w:tcBorders>
              <w:top w:val="nil"/>
              <w:left w:val="nil"/>
              <w:bottom w:val="single" w:sz="4" w:space="0" w:color="auto"/>
              <w:right w:val="single" w:sz="4" w:space="0" w:color="auto"/>
            </w:tcBorders>
            <w:shd w:val="clear" w:color="auto" w:fill="auto"/>
            <w:noWrap/>
            <w:vAlign w:val="bottom"/>
            <w:hideMark/>
          </w:tcPr>
          <w:p w14:paraId="4ECAA5D3"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3</w:t>
            </w:r>
          </w:p>
        </w:tc>
        <w:tc>
          <w:tcPr>
            <w:tcW w:w="480" w:type="dxa"/>
            <w:tcBorders>
              <w:top w:val="nil"/>
              <w:left w:val="nil"/>
              <w:bottom w:val="single" w:sz="4" w:space="0" w:color="auto"/>
              <w:right w:val="single" w:sz="4" w:space="0" w:color="auto"/>
            </w:tcBorders>
            <w:shd w:val="clear" w:color="auto" w:fill="auto"/>
            <w:noWrap/>
            <w:vAlign w:val="bottom"/>
            <w:hideMark/>
          </w:tcPr>
          <w:p w14:paraId="4F487E9F"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100%</w:t>
            </w:r>
          </w:p>
        </w:tc>
      </w:tr>
    </w:tbl>
    <w:p w14:paraId="30240BF9" w14:textId="77777777" w:rsidR="00EB027C" w:rsidRPr="00C301E3" w:rsidRDefault="00EB027C" w:rsidP="00EB027C">
      <w:pPr>
        <w:pStyle w:val="Prrafodelista"/>
        <w:ind w:left="1134"/>
        <w:rPr>
          <w:rFonts w:ascii="Arial Narrow" w:eastAsia="Times New Roman" w:hAnsi="Arial Narrow" w:cstheme="majorHAnsi"/>
          <w:sz w:val="24"/>
          <w:lang w:eastAsia="es-ES"/>
        </w:rPr>
      </w:pPr>
    </w:p>
    <w:p w14:paraId="71EC143D" w14:textId="77777777" w:rsidR="00EB027C" w:rsidRPr="00C301E3" w:rsidRDefault="00EB027C" w:rsidP="00EB027C">
      <w:pPr>
        <w:pStyle w:val="Prrafodelista"/>
        <w:ind w:left="1134"/>
        <w:rPr>
          <w:rFonts w:ascii="Arial Narrow" w:eastAsia="Times New Roman" w:hAnsi="Arial Narrow" w:cstheme="majorHAnsi"/>
          <w:sz w:val="24"/>
          <w:lang w:eastAsia="es-ES"/>
        </w:rPr>
      </w:pPr>
    </w:p>
    <w:p w14:paraId="08D15EA0" w14:textId="77777777" w:rsidR="00EB027C" w:rsidRPr="00C301E3" w:rsidRDefault="00EB027C" w:rsidP="00EB027C">
      <w:pPr>
        <w:pStyle w:val="Prrafodelista"/>
        <w:ind w:left="1134"/>
        <w:rPr>
          <w:rFonts w:ascii="Arial Narrow" w:eastAsia="Times New Roman" w:hAnsi="Arial Narrow" w:cstheme="majorHAnsi"/>
          <w:sz w:val="24"/>
          <w:lang w:eastAsia="es-ES"/>
        </w:rPr>
      </w:pPr>
    </w:p>
    <w:p w14:paraId="6327DA58" w14:textId="77777777" w:rsidR="00EB027C" w:rsidRPr="00C301E3" w:rsidRDefault="00EB027C" w:rsidP="00EB027C">
      <w:pPr>
        <w:pStyle w:val="Prrafodelista"/>
        <w:ind w:left="1134"/>
        <w:rPr>
          <w:rFonts w:ascii="Arial Narrow" w:eastAsia="Times New Roman" w:hAnsi="Arial Narrow" w:cstheme="majorHAnsi"/>
          <w:sz w:val="24"/>
          <w:lang w:eastAsia="es-ES"/>
        </w:rPr>
      </w:pPr>
    </w:p>
    <w:p w14:paraId="0AF040FB" w14:textId="77777777" w:rsidR="00EB027C" w:rsidRPr="00C301E3" w:rsidRDefault="00EB027C" w:rsidP="00EB027C">
      <w:pPr>
        <w:pStyle w:val="Prrafodelista"/>
        <w:ind w:left="1134"/>
        <w:rPr>
          <w:rFonts w:ascii="Arial Narrow" w:eastAsia="Times New Roman" w:hAnsi="Arial Narrow" w:cstheme="majorHAnsi"/>
          <w:sz w:val="24"/>
          <w:lang w:eastAsia="es-ES"/>
        </w:rPr>
      </w:pPr>
    </w:p>
    <w:p w14:paraId="3DF99CF3" w14:textId="77777777" w:rsidR="00EB027C" w:rsidRPr="00C301E3" w:rsidRDefault="00EB027C" w:rsidP="00EB027C">
      <w:pPr>
        <w:pStyle w:val="Prrafodelista"/>
        <w:ind w:left="1134"/>
        <w:rPr>
          <w:rFonts w:ascii="Arial Narrow" w:eastAsia="Times New Roman" w:hAnsi="Arial Narrow" w:cstheme="majorHAnsi"/>
          <w:sz w:val="24"/>
          <w:lang w:eastAsia="es-ES"/>
        </w:rPr>
      </w:pPr>
    </w:p>
    <w:p w14:paraId="2C06DFDC" w14:textId="77777777" w:rsidR="00EB027C" w:rsidRPr="00C301E3" w:rsidRDefault="00EB027C" w:rsidP="00EB027C">
      <w:pPr>
        <w:pStyle w:val="Prrafodelista"/>
        <w:ind w:left="1134"/>
        <w:rPr>
          <w:rFonts w:ascii="Arial Narrow" w:eastAsia="Times New Roman" w:hAnsi="Arial Narrow" w:cstheme="majorHAnsi"/>
          <w:sz w:val="24"/>
          <w:lang w:eastAsia="es-ES"/>
        </w:rPr>
      </w:pPr>
    </w:p>
    <w:p w14:paraId="1EC6BCA3" w14:textId="77777777" w:rsidR="00EB027C" w:rsidRPr="00C301E3" w:rsidRDefault="00EB027C" w:rsidP="00EB027C">
      <w:pPr>
        <w:pStyle w:val="Prrafodelista"/>
        <w:ind w:left="1134"/>
        <w:rPr>
          <w:rFonts w:ascii="Arial Narrow" w:eastAsia="Times New Roman" w:hAnsi="Arial Narrow" w:cstheme="majorHAnsi"/>
          <w:sz w:val="24"/>
          <w:lang w:eastAsia="es-ES"/>
        </w:rPr>
      </w:pPr>
    </w:p>
    <w:p w14:paraId="493F7828" w14:textId="77777777" w:rsidR="00EB027C" w:rsidRPr="00C301E3" w:rsidRDefault="00EB027C" w:rsidP="00EB027C">
      <w:pPr>
        <w:pStyle w:val="Prrafodelista"/>
        <w:ind w:left="1134"/>
        <w:rPr>
          <w:rFonts w:ascii="Arial Narrow" w:eastAsia="Times New Roman" w:hAnsi="Arial Narrow" w:cstheme="majorHAnsi"/>
          <w:sz w:val="24"/>
          <w:lang w:eastAsia="es-ES"/>
        </w:rPr>
      </w:pPr>
    </w:p>
    <w:p w14:paraId="22F16030" w14:textId="77777777" w:rsidR="00EB027C" w:rsidRPr="00C301E3" w:rsidRDefault="00EB027C" w:rsidP="00EB027C">
      <w:pPr>
        <w:pStyle w:val="Prrafodelista"/>
        <w:ind w:left="1134"/>
        <w:rPr>
          <w:rFonts w:ascii="Arial Narrow" w:eastAsia="Times New Roman" w:hAnsi="Arial Narrow" w:cstheme="majorHAnsi"/>
          <w:sz w:val="24"/>
          <w:lang w:eastAsia="es-ES"/>
        </w:rPr>
      </w:pPr>
    </w:p>
    <w:p w14:paraId="2103DA1F" w14:textId="77777777" w:rsidR="00EB027C" w:rsidRPr="00C301E3" w:rsidRDefault="00EB027C" w:rsidP="00EB027C">
      <w:pPr>
        <w:pStyle w:val="Prrafodelista"/>
        <w:ind w:left="1134"/>
        <w:rPr>
          <w:rFonts w:ascii="Arial Narrow" w:eastAsia="Times New Roman" w:hAnsi="Arial Narrow" w:cstheme="majorHAnsi"/>
          <w:sz w:val="24"/>
          <w:lang w:eastAsia="es-ES"/>
        </w:rPr>
      </w:pPr>
    </w:p>
    <w:p w14:paraId="2BD39215"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r w:rsidRPr="00C301E3">
        <w:rPr>
          <w:rFonts w:ascii="Arial Narrow" w:eastAsia="Times New Roman" w:hAnsi="Arial Narrow" w:cstheme="majorHAnsi"/>
          <w:b/>
          <w:sz w:val="24"/>
          <w:lang w:val="es-MX" w:eastAsia="es-ES"/>
        </w:rPr>
        <w:lastRenderedPageBreak/>
        <w:t xml:space="preserve">Grafica # </w:t>
      </w:r>
      <w:r>
        <w:rPr>
          <w:rFonts w:ascii="Arial Narrow" w:eastAsia="Times New Roman" w:hAnsi="Arial Narrow" w:cstheme="majorHAnsi"/>
          <w:b/>
          <w:sz w:val="24"/>
          <w:lang w:val="es-MX" w:eastAsia="es-ES"/>
        </w:rPr>
        <w:t>22.</w:t>
      </w:r>
      <w:r w:rsidRPr="00C301E3">
        <w:rPr>
          <w:rFonts w:ascii="Arial Narrow" w:eastAsia="Times New Roman" w:hAnsi="Arial Narrow" w:cs="Calibri"/>
          <w:b/>
          <w:bCs/>
          <w:color w:val="000000"/>
          <w:lang w:val="es-ES"/>
        </w:rPr>
        <w:t xml:space="preserve"> Entrenamiento Sistema de Gestión de Seguridad y Salud en el Trabajo -SG-SST</w:t>
      </w:r>
    </w:p>
    <w:p w14:paraId="6E97F9A8" w14:textId="77777777" w:rsidR="00EB027C" w:rsidRPr="00C301E3" w:rsidRDefault="00EB027C" w:rsidP="00EB027C">
      <w:pPr>
        <w:pStyle w:val="Prrafodelista"/>
        <w:ind w:left="1134"/>
        <w:rPr>
          <w:rFonts w:ascii="Arial Narrow" w:eastAsia="Times New Roman" w:hAnsi="Arial Narrow" w:cstheme="majorHAnsi"/>
          <w:sz w:val="24"/>
          <w:lang w:eastAsia="es-ES"/>
        </w:rPr>
      </w:pPr>
    </w:p>
    <w:p w14:paraId="57518D8D" w14:textId="77777777" w:rsidR="00EB027C" w:rsidRPr="00C301E3" w:rsidRDefault="00EB027C" w:rsidP="00DA1C84">
      <w:pPr>
        <w:pStyle w:val="Prrafodelista"/>
        <w:ind w:left="709"/>
        <w:rPr>
          <w:rFonts w:ascii="Arial Narrow" w:eastAsia="Times New Roman" w:hAnsi="Arial Narrow" w:cstheme="majorHAnsi"/>
          <w:sz w:val="24"/>
          <w:lang w:eastAsia="es-ES"/>
        </w:rPr>
      </w:pPr>
      <w:r w:rsidRPr="00C301E3">
        <w:rPr>
          <w:rFonts w:ascii="Arial Narrow" w:hAnsi="Arial Narrow"/>
          <w:noProof/>
          <w:lang w:val="en-US"/>
        </w:rPr>
        <w:drawing>
          <wp:inline distT="0" distB="0" distL="0" distR="0" wp14:anchorId="09596AB2" wp14:editId="465EE031">
            <wp:extent cx="4724400" cy="3190875"/>
            <wp:effectExtent l="0" t="0" r="0"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EB04D3C" w14:textId="77777777" w:rsidR="00EB027C" w:rsidRPr="00C301E3" w:rsidRDefault="00EB027C" w:rsidP="00EB027C">
      <w:pPr>
        <w:pStyle w:val="Prrafodelista"/>
        <w:ind w:left="1134"/>
        <w:rPr>
          <w:rFonts w:ascii="Arial Narrow" w:eastAsia="Times New Roman" w:hAnsi="Arial Narrow" w:cstheme="majorHAnsi"/>
          <w:sz w:val="24"/>
          <w:lang w:eastAsia="es-ES"/>
        </w:rPr>
      </w:pPr>
    </w:p>
    <w:p w14:paraId="7C8FF007" w14:textId="77777777" w:rsidR="00EB027C" w:rsidRPr="00C301E3" w:rsidRDefault="00EB027C" w:rsidP="00EB027C">
      <w:pPr>
        <w:jc w:val="both"/>
        <w:rPr>
          <w:rFonts w:ascii="Arial Narrow" w:eastAsia="Times New Roman" w:hAnsi="Arial Narrow" w:cs="Calibri"/>
          <w:b/>
          <w:bCs/>
          <w:color w:val="000000"/>
          <w:lang w:val="es-ES"/>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Núcleo Temático: Servicio al ciudadano</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proceso de sistematización se alcanzaron los siguientes resultados como se indican a continuación en la Tabla No 2</w:t>
      </w:r>
      <w:r>
        <w:rPr>
          <w:rFonts w:ascii="Arial Narrow" w:eastAsia="Times New Roman" w:hAnsi="Arial Narrow" w:cstheme="majorHAnsi"/>
          <w:lang w:val="es-MX" w:eastAsia="es-ES"/>
        </w:rPr>
        <w:t>3</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 xml:space="preserve">Núcleo Temático: Servicio al ciudadano </w:t>
      </w:r>
      <w:r w:rsidRPr="00C301E3">
        <w:rPr>
          <w:rFonts w:ascii="Arial Narrow" w:eastAsia="Times New Roman" w:hAnsi="Arial Narrow" w:cstheme="majorHAnsi"/>
          <w:sz w:val="24"/>
          <w:lang w:val="es-MX" w:eastAsia="es-ES"/>
        </w:rPr>
        <w:t>y en la Grafica No 2</w:t>
      </w:r>
      <w:r>
        <w:rPr>
          <w:rFonts w:ascii="Arial Narrow" w:eastAsia="Times New Roman" w:hAnsi="Arial Narrow" w:cstheme="majorHAnsi"/>
          <w:sz w:val="24"/>
          <w:lang w:val="es-MX" w:eastAsia="es-ES"/>
        </w:rPr>
        <w:t>3</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DTAN:</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Núcleo Temático: Servicio al ciudadano.</w:t>
      </w:r>
    </w:p>
    <w:tbl>
      <w:tblPr>
        <w:tblW w:w="7213" w:type="dxa"/>
        <w:jc w:val="center"/>
        <w:tblLook w:val="04A0" w:firstRow="1" w:lastRow="0" w:firstColumn="1" w:lastColumn="0" w:noHBand="0" w:noVBand="1"/>
      </w:tblPr>
      <w:tblGrid>
        <w:gridCol w:w="6028"/>
        <w:gridCol w:w="477"/>
        <w:gridCol w:w="708"/>
      </w:tblGrid>
      <w:tr w:rsidR="00EB027C" w:rsidRPr="00C301E3" w14:paraId="25A9C3DC" w14:textId="77777777" w:rsidTr="00EB027C">
        <w:trPr>
          <w:trHeight w:val="475"/>
          <w:jc w:val="center"/>
        </w:trPr>
        <w:tc>
          <w:tcPr>
            <w:tcW w:w="7213"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38F838DA" w14:textId="77777777" w:rsidR="00EB027C" w:rsidRPr="00C301E3" w:rsidRDefault="00EB027C" w:rsidP="00EB027C">
            <w:pPr>
              <w:spacing w:after="0" w:line="240" w:lineRule="auto"/>
              <w:jc w:val="center"/>
              <w:rPr>
                <w:rFonts w:ascii="Arial Narrow" w:eastAsia="Times New Roman" w:hAnsi="Arial Narrow" w:cs="Calibri"/>
                <w:b/>
                <w:bCs/>
                <w:color w:val="000000"/>
                <w:lang w:val="es-ES"/>
              </w:rPr>
            </w:pPr>
            <w:r w:rsidRPr="00C301E3">
              <w:rPr>
                <w:rFonts w:ascii="Arial Narrow" w:eastAsia="Times New Roman" w:hAnsi="Arial Narrow" w:cs="Calibri"/>
                <w:b/>
                <w:bCs/>
                <w:color w:val="000000"/>
                <w:lang w:val="es-ES"/>
              </w:rPr>
              <w:t>Tabla No 2</w:t>
            </w:r>
            <w:r>
              <w:rPr>
                <w:rFonts w:ascii="Arial Narrow" w:eastAsia="Times New Roman" w:hAnsi="Arial Narrow" w:cs="Calibri"/>
                <w:b/>
                <w:bCs/>
                <w:color w:val="000000"/>
                <w:lang w:val="es-ES"/>
              </w:rPr>
              <w:t>3</w:t>
            </w:r>
            <w:r w:rsidRPr="00C301E3">
              <w:rPr>
                <w:rFonts w:ascii="Arial Narrow" w:eastAsia="Times New Roman" w:hAnsi="Arial Narrow" w:cs="Calibri"/>
                <w:b/>
                <w:bCs/>
                <w:color w:val="000000"/>
                <w:lang w:val="es-ES"/>
              </w:rPr>
              <w:t>. Núcleo Temático: Servicio al ciudadano</w:t>
            </w:r>
          </w:p>
        </w:tc>
      </w:tr>
      <w:tr w:rsidR="00EB027C" w:rsidRPr="00C301E3" w14:paraId="027895F0" w14:textId="77777777" w:rsidTr="00EB027C">
        <w:trPr>
          <w:trHeight w:val="356"/>
          <w:jc w:val="center"/>
        </w:trPr>
        <w:tc>
          <w:tcPr>
            <w:tcW w:w="6028" w:type="dxa"/>
            <w:tcBorders>
              <w:top w:val="nil"/>
              <w:left w:val="single" w:sz="4" w:space="0" w:color="auto"/>
              <w:bottom w:val="single" w:sz="4" w:space="0" w:color="auto"/>
              <w:right w:val="single" w:sz="4" w:space="0" w:color="auto"/>
            </w:tcBorders>
            <w:shd w:val="clear" w:color="auto" w:fill="auto"/>
            <w:vAlign w:val="center"/>
            <w:hideMark/>
          </w:tcPr>
          <w:p w14:paraId="7CCB9F64" w14:textId="77777777" w:rsidR="00EB027C" w:rsidRPr="00C301E3" w:rsidRDefault="00EB027C" w:rsidP="00EB027C">
            <w:pPr>
              <w:spacing w:after="0" w:line="240" w:lineRule="auto"/>
              <w:rPr>
                <w:rFonts w:ascii="Arial Narrow" w:eastAsia="Times New Roman" w:hAnsi="Arial Narrow" w:cs="Calibri"/>
                <w:color w:val="000000"/>
                <w:lang w:val="es-ES"/>
              </w:rPr>
            </w:pPr>
            <w:r w:rsidRPr="00C301E3">
              <w:rPr>
                <w:rFonts w:ascii="Arial Narrow" w:eastAsia="Times New Roman" w:hAnsi="Arial Narrow" w:cs="Calibri"/>
                <w:color w:val="000000"/>
                <w:lang w:val="es-ES"/>
              </w:rPr>
              <w:t>Curso de servicio de atención al Usuario</w:t>
            </w:r>
          </w:p>
        </w:tc>
        <w:tc>
          <w:tcPr>
            <w:tcW w:w="477" w:type="dxa"/>
            <w:tcBorders>
              <w:top w:val="nil"/>
              <w:left w:val="nil"/>
              <w:bottom w:val="single" w:sz="4" w:space="0" w:color="auto"/>
              <w:right w:val="single" w:sz="4" w:space="0" w:color="auto"/>
            </w:tcBorders>
            <w:shd w:val="clear" w:color="auto" w:fill="auto"/>
            <w:noWrap/>
            <w:vAlign w:val="bottom"/>
            <w:hideMark/>
          </w:tcPr>
          <w:p w14:paraId="2AAEC2AE"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1</w:t>
            </w:r>
          </w:p>
        </w:tc>
        <w:tc>
          <w:tcPr>
            <w:tcW w:w="708" w:type="dxa"/>
            <w:tcBorders>
              <w:top w:val="nil"/>
              <w:left w:val="nil"/>
              <w:bottom w:val="single" w:sz="4" w:space="0" w:color="auto"/>
              <w:right w:val="single" w:sz="4" w:space="0" w:color="auto"/>
            </w:tcBorders>
            <w:shd w:val="clear" w:color="auto" w:fill="auto"/>
            <w:noWrap/>
            <w:vAlign w:val="bottom"/>
            <w:hideMark/>
          </w:tcPr>
          <w:p w14:paraId="0D6F50BA"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100%</w:t>
            </w:r>
          </w:p>
        </w:tc>
      </w:tr>
      <w:tr w:rsidR="00EB027C" w:rsidRPr="00C301E3" w14:paraId="316A7E38" w14:textId="77777777" w:rsidTr="00EB027C">
        <w:trPr>
          <w:trHeight w:val="356"/>
          <w:jc w:val="center"/>
        </w:trPr>
        <w:tc>
          <w:tcPr>
            <w:tcW w:w="6028" w:type="dxa"/>
            <w:tcBorders>
              <w:top w:val="nil"/>
              <w:left w:val="single" w:sz="4" w:space="0" w:color="auto"/>
              <w:bottom w:val="single" w:sz="4" w:space="0" w:color="auto"/>
              <w:right w:val="single" w:sz="4" w:space="0" w:color="auto"/>
            </w:tcBorders>
            <w:shd w:val="clear" w:color="auto" w:fill="auto"/>
            <w:noWrap/>
            <w:vAlign w:val="bottom"/>
            <w:hideMark/>
          </w:tcPr>
          <w:p w14:paraId="671CCBA9" w14:textId="77777777" w:rsidR="00EB027C" w:rsidRPr="00C301E3" w:rsidRDefault="00EB027C" w:rsidP="00EB027C">
            <w:pPr>
              <w:spacing w:after="0" w:line="240" w:lineRule="auto"/>
              <w:rPr>
                <w:rFonts w:ascii="Arial Narrow" w:eastAsia="Times New Roman" w:hAnsi="Arial Narrow" w:cs="Calibri"/>
                <w:color w:val="000000"/>
                <w:lang w:val="en-US"/>
              </w:rPr>
            </w:pPr>
            <w:r w:rsidRPr="00C301E3">
              <w:rPr>
                <w:rFonts w:ascii="Arial Narrow" w:eastAsia="Times New Roman" w:hAnsi="Arial Narrow" w:cs="Calibri"/>
                <w:color w:val="000000"/>
                <w:lang w:val="en-US"/>
              </w:rPr>
              <w:t xml:space="preserve">Total </w:t>
            </w:r>
          </w:p>
        </w:tc>
        <w:tc>
          <w:tcPr>
            <w:tcW w:w="477" w:type="dxa"/>
            <w:tcBorders>
              <w:top w:val="nil"/>
              <w:left w:val="nil"/>
              <w:bottom w:val="single" w:sz="4" w:space="0" w:color="auto"/>
              <w:right w:val="single" w:sz="4" w:space="0" w:color="auto"/>
            </w:tcBorders>
            <w:shd w:val="clear" w:color="auto" w:fill="auto"/>
            <w:noWrap/>
            <w:vAlign w:val="bottom"/>
            <w:hideMark/>
          </w:tcPr>
          <w:p w14:paraId="56BE0A6E"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1</w:t>
            </w:r>
          </w:p>
        </w:tc>
        <w:tc>
          <w:tcPr>
            <w:tcW w:w="708" w:type="dxa"/>
            <w:tcBorders>
              <w:top w:val="nil"/>
              <w:left w:val="nil"/>
              <w:bottom w:val="single" w:sz="4" w:space="0" w:color="auto"/>
              <w:right w:val="single" w:sz="4" w:space="0" w:color="auto"/>
            </w:tcBorders>
            <w:shd w:val="clear" w:color="auto" w:fill="auto"/>
            <w:noWrap/>
            <w:vAlign w:val="bottom"/>
            <w:hideMark/>
          </w:tcPr>
          <w:p w14:paraId="53A30E5A"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100%</w:t>
            </w:r>
          </w:p>
        </w:tc>
      </w:tr>
    </w:tbl>
    <w:p w14:paraId="5D78F6EB" w14:textId="77777777" w:rsidR="00EB027C" w:rsidRPr="00C301E3" w:rsidRDefault="00EB027C" w:rsidP="00EB027C">
      <w:pPr>
        <w:pStyle w:val="Prrafodelista"/>
        <w:ind w:left="1134"/>
        <w:rPr>
          <w:rFonts w:ascii="Arial Narrow" w:eastAsia="Times New Roman" w:hAnsi="Arial Narrow" w:cstheme="majorHAnsi"/>
          <w:sz w:val="24"/>
          <w:lang w:eastAsia="es-ES"/>
        </w:rPr>
      </w:pPr>
    </w:p>
    <w:p w14:paraId="04A587A4"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r w:rsidRPr="00C301E3">
        <w:rPr>
          <w:rFonts w:ascii="Arial Narrow" w:eastAsia="Times New Roman" w:hAnsi="Arial Narrow" w:cstheme="majorHAnsi"/>
          <w:b/>
          <w:sz w:val="24"/>
          <w:lang w:val="es-MX" w:eastAsia="es-ES"/>
        </w:rPr>
        <w:t>Grafica # 2</w:t>
      </w:r>
      <w:r>
        <w:rPr>
          <w:rFonts w:ascii="Arial Narrow" w:eastAsia="Times New Roman" w:hAnsi="Arial Narrow" w:cstheme="majorHAnsi"/>
          <w:b/>
          <w:sz w:val="24"/>
          <w:lang w:val="es-MX" w:eastAsia="es-ES"/>
        </w:rPr>
        <w:t xml:space="preserve">3. </w:t>
      </w:r>
      <w:r w:rsidRPr="00C301E3">
        <w:rPr>
          <w:rFonts w:ascii="Arial Narrow" w:eastAsia="Times New Roman" w:hAnsi="Arial Narrow" w:cs="Calibri"/>
          <w:b/>
          <w:bCs/>
          <w:color w:val="000000"/>
          <w:lang w:val="es-ES"/>
        </w:rPr>
        <w:t>Servicio al ciudadano.</w:t>
      </w:r>
    </w:p>
    <w:p w14:paraId="5D515221"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p>
    <w:p w14:paraId="13C894A2" w14:textId="77777777" w:rsidR="00EB027C" w:rsidRPr="00C301E3" w:rsidRDefault="00EB027C" w:rsidP="00EB027C">
      <w:pPr>
        <w:pStyle w:val="Prrafodelista"/>
        <w:ind w:left="1134"/>
        <w:rPr>
          <w:rFonts w:ascii="Arial Narrow" w:eastAsia="Times New Roman" w:hAnsi="Arial Narrow" w:cstheme="majorHAnsi"/>
          <w:sz w:val="24"/>
          <w:lang w:val="es-MX" w:eastAsia="es-ES"/>
        </w:rPr>
      </w:pPr>
      <w:r w:rsidRPr="00C301E3">
        <w:rPr>
          <w:rFonts w:ascii="Arial Narrow" w:hAnsi="Arial Narrow"/>
          <w:noProof/>
          <w:lang w:val="en-US"/>
        </w:rPr>
        <w:drawing>
          <wp:inline distT="0" distB="0" distL="0" distR="0" wp14:anchorId="40CB941D" wp14:editId="5CFDEDFB">
            <wp:extent cx="4562475" cy="1819275"/>
            <wp:effectExtent l="0" t="0" r="9525" b="952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0FAB9C3" w14:textId="77777777" w:rsidR="00EB027C" w:rsidRPr="00C301E3" w:rsidRDefault="00EB027C" w:rsidP="00EB027C">
      <w:pPr>
        <w:pStyle w:val="Prrafodelista"/>
        <w:ind w:left="1134"/>
        <w:rPr>
          <w:rFonts w:ascii="Arial Narrow" w:eastAsia="Times New Roman" w:hAnsi="Arial Narrow" w:cstheme="majorHAnsi"/>
          <w:sz w:val="24"/>
          <w:lang w:val="es-MX" w:eastAsia="es-ES"/>
        </w:rPr>
      </w:pPr>
    </w:p>
    <w:p w14:paraId="7DB51613" w14:textId="77777777" w:rsidR="00EB027C" w:rsidRPr="00C301E3" w:rsidRDefault="00EB027C" w:rsidP="00EB027C">
      <w:pPr>
        <w:jc w:val="both"/>
        <w:rPr>
          <w:rFonts w:ascii="Arial Narrow" w:eastAsia="Times New Roman" w:hAnsi="Arial Narrow" w:cs="Calibri"/>
          <w:b/>
          <w:bCs/>
          <w:color w:val="000000"/>
          <w:lang w:val="es-ES"/>
        </w:rPr>
      </w:pPr>
      <w:r w:rsidRPr="00C301E3">
        <w:rPr>
          <w:rFonts w:ascii="Arial Narrow" w:eastAsia="Times New Roman" w:hAnsi="Arial Narrow" w:cstheme="majorHAnsi"/>
          <w:lang w:val="es-MX" w:eastAsia="es-ES"/>
        </w:rPr>
        <w:lastRenderedPageBreak/>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Núcleo Temático: Sistema de Gestión Documental</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proceso de sistematización se alcanzaron los siguientes resultados como se indican a continuación en la Tabla No 2</w:t>
      </w:r>
      <w:r>
        <w:rPr>
          <w:rFonts w:ascii="Arial Narrow" w:eastAsia="Times New Roman" w:hAnsi="Arial Narrow" w:cstheme="majorHAnsi"/>
          <w:lang w:val="es-MX" w:eastAsia="es-ES"/>
        </w:rPr>
        <w:t>4</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Núcleo Temático: Sistema de Gestión Documental</w:t>
      </w:r>
      <w:r w:rsidRPr="00C301E3">
        <w:rPr>
          <w:rFonts w:ascii="Arial Narrow" w:eastAsia="Times New Roman" w:hAnsi="Arial Narrow" w:cstheme="majorHAnsi"/>
          <w:sz w:val="24"/>
          <w:lang w:val="es-MX" w:eastAsia="es-ES"/>
        </w:rPr>
        <w:t xml:space="preserve"> y en la Grafica No 2</w:t>
      </w:r>
      <w:r>
        <w:rPr>
          <w:rFonts w:ascii="Arial Narrow" w:eastAsia="Times New Roman" w:hAnsi="Arial Narrow" w:cstheme="majorHAnsi"/>
          <w:sz w:val="24"/>
          <w:lang w:val="es-MX" w:eastAsia="es-ES"/>
        </w:rPr>
        <w:t>4</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DTAN:</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Núcleo Temático: Sistema de Gestión Documental.</w:t>
      </w:r>
    </w:p>
    <w:p w14:paraId="271CC580" w14:textId="77777777" w:rsidR="00EB027C" w:rsidRPr="00C301E3" w:rsidRDefault="00EB027C" w:rsidP="00EB027C">
      <w:pPr>
        <w:pStyle w:val="Prrafodelista"/>
        <w:ind w:left="1134"/>
        <w:rPr>
          <w:rFonts w:ascii="Arial Narrow" w:eastAsia="Times New Roman" w:hAnsi="Arial Narrow" w:cstheme="majorHAnsi"/>
          <w:sz w:val="24"/>
          <w:lang w:val="es-ES" w:eastAsia="es-ES"/>
        </w:rPr>
      </w:pPr>
    </w:p>
    <w:tbl>
      <w:tblPr>
        <w:tblW w:w="8069" w:type="dxa"/>
        <w:jc w:val="center"/>
        <w:tblLook w:val="04A0" w:firstRow="1" w:lastRow="0" w:firstColumn="1" w:lastColumn="0" w:noHBand="0" w:noVBand="1"/>
      </w:tblPr>
      <w:tblGrid>
        <w:gridCol w:w="6747"/>
        <w:gridCol w:w="534"/>
        <w:gridCol w:w="788"/>
      </w:tblGrid>
      <w:tr w:rsidR="00EB027C" w:rsidRPr="00C301E3" w14:paraId="1FCA2BC5" w14:textId="77777777" w:rsidTr="00EB027C">
        <w:trPr>
          <w:trHeight w:val="384"/>
          <w:jc w:val="center"/>
        </w:trPr>
        <w:tc>
          <w:tcPr>
            <w:tcW w:w="8069"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15D176E0" w14:textId="77777777" w:rsidR="00EB027C" w:rsidRPr="00C301E3" w:rsidRDefault="00EB027C" w:rsidP="00EB027C">
            <w:pPr>
              <w:spacing w:after="0" w:line="240" w:lineRule="auto"/>
              <w:jc w:val="center"/>
              <w:rPr>
                <w:rFonts w:ascii="Arial Narrow" w:eastAsia="Times New Roman" w:hAnsi="Arial Narrow" w:cs="Calibri"/>
                <w:b/>
                <w:bCs/>
                <w:color w:val="000000"/>
                <w:lang w:val="es-ES"/>
              </w:rPr>
            </w:pPr>
            <w:r w:rsidRPr="00C301E3">
              <w:rPr>
                <w:rFonts w:ascii="Arial Narrow" w:eastAsia="Times New Roman" w:hAnsi="Arial Narrow" w:cs="Calibri"/>
                <w:b/>
                <w:bCs/>
                <w:color w:val="000000"/>
                <w:lang w:val="es-ES"/>
              </w:rPr>
              <w:t>Tabla No 2</w:t>
            </w:r>
            <w:r>
              <w:rPr>
                <w:rFonts w:ascii="Arial Narrow" w:eastAsia="Times New Roman" w:hAnsi="Arial Narrow" w:cs="Calibri"/>
                <w:b/>
                <w:bCs/>
                <w:color w:val="000000"/>
                <w:lang w:val="es-ES"/>
              </w:rPr>
              <w:t>4</w:t>
            </w:r>
            <w:r w:rsidRPr="00C301E3">
              <w:rPr>
                <w:rFonts w:ascii="Arial Narrow" w:eastAsia="Times New Roman" w:hAnsi="Arial Narrow" w:cs="Calibri"/>
                <w:b/>
                <w:bCs/>
                <w:color w:val="000000"/>
                <w:lang w:val="es-ES"/>
              </w:rPr>
              <w:t>. Núcleo Temático: Sistema de Gestión Documental</w:t>
            </w:r>
          </w:p>
        </w:tc>
      </w:tr>
      <w:tr w:rsidR="00EB027C" w:rsidRPr="00C301E3" w14:paraId="35649596" w14:textId="77777777" w:rsidTr="00EB027C">
        <w:trPr>
          <w:trHeight w:val="288"/>
          <w:jc w:val="center"/>
        </w:trPr>
        <w:tc>
          <w:tcPr>
            <w:tcW w:w="6747" w:type="dxa"/>
            <w:tcBorders>
              <w:top w:val="nil"/>
              <w:left w:val="single" w:sz="4" w:space="0" w:color="auto"/>
              <w:bottom w:val="single" w:sz="4" w:space="0" w:color="auto"/>
              <w:right w:val="single" w:sz="4" w:space="0" w:color="auto"/>
            </w:tcBorders>
            <w:shd w:val="clear" w:color="auto" w:fill="auto"/>
            <w:vAlign w:val="center"/>
            <w:hideMark/>
          </w:tcPr>
          <w:p w14:paraId="29FDE77B" w14:textId="77777777" w:rsidR="00EB027C" w:rsidRPr="00C301E3" w:rsidRDefault="00EB027C" w:rsidP="00EB027C">
            <w:pPr>
              <w:spacing w:after="0" w:line="240" w:lineRule="auto"/>
              <w:rPr>
                <w:rFonts w:ascii="Arial Narrow" w:eastAsia="Times New Roman" w:hAnsi="Arial Narrow" w:cs="Calibri"/>
                <w:color w:val="000000"/>
                <w:lang w:val="es-ES"/>
              </w:rPr>
            </w:pPr>
            <w:r w:rsidRPr="00C301E3">
              <w:rPr>
                <w:rFonts w:ascii="Arial Narrow" w:eastAsia="Times New Roman" w:hAnsi="Arial Narrow" w:cs="Calibri"/>
                <w:color w:val="000000"/>
                <w:lang w:val="es-ES"/>
              </w:rPr>
              <w:t>Capacitación de actualización en Orfeo</w:t>
            </w:r>
          </w:p>
        </w:tc>
        <w:tc>
          <w:tcPr>
            <w:tcW w:w="534" w:type="dxa"/>
            <w:tcBorders>
              <w:top w:val="nil"/>
              <w:left w:val="nil"/>
              <w:bottom w:val="single" w:sz="4" w:space="0" w:color="auto"/>
              <w:right w:val="single" w:sz="4" w:space="0" w:color="auto"/>
            </w:tcBorders>
            <w:shd w:val="clear" w:color="auto" w:fill="auto"/>
            <w:noWrap/>
            <w:vAlign w:val="bottom"/>
            <w:hideMark/>
          </w:tcPr>
          <w:p w14:paraId="0CA61508"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1</w:t>
            </w:r>
          </w:p>
        </w:tc>
        <w:tc>
          <w:tcPr>
            <w:tcW w:w="788" w:type="dxa"/>
            <w:tcBorders>
              <w:top w:val="nil"/>
              <w:left w:val="nil"/>
              <w:bottom w:val="single" w:sz="4" w:space="0" w:color="auto"/>
              <w:right w:val="single" w:sz="4" w:space="0" w:color="auto"/>
            </w:tcBorders>
            <w:shd w:val="clear" w:color="auto" w:fill="auto"/>
            <w:noWrap/>
            <w:vAlign w:val="bottom"/>
            <w:hideMark/>
          </w:tcPr>
          <w:p w14:paraId="5A8181FC"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100%</w:t>
            </w:r>
          </w:p>
        </w:tc>
      </w:tr>
      <w:tr w:rsidR="00EB027C" w:rsidRPr="00C301E3" w14:paraId="508B7177" w14:textId="77777777" w:rsidTr="00EB027C">
        <w:trPr>
          <w:trHeight w:val="288"/>
          <w:jc w:val="center"/>
        </w:trPr>
        <w:tc>
          <w:tcPr>
            <w:tcW w:w="6747" w:type="dxa"/>
            <w:tcBorders>
              <w:top w:val="nil"/>
              <w:left w:val="single" w:sz="4" w:space="0" w:color="auto"/>
              <w:bottom w:val="single" w:sz="4" w:space="0" w:color="auto"/>
              <w:right w:val="single" w:sz="4" w:space="0" w:color="auto"/>
            </w:tcBorders>
            <w:shd w:val="clear" w:color="auto" w:fill="auto"/>
            <w:noWrap/>
            <w:vAlign w:val="bottom"/>
            <w:hideMark/>
          </w:tcPr>
          <w:p w14:paraId="6ECB6AB0" w14:textId="77777777" w:rsidR="00EB027C" w:rsidRPr="00C301E3" w:rsidRDefault="00EB027C" w:rsidP="00EB027C">
            <w:pPr>
              <w:spacing w:after="0" w:line="240" w:lineRule="auto"/>
              <w:rPr>
                <w:rFonts w:ascii="Arial Narrow" w:eastAsia="Times New Roman" w:hAnsi="Arial Narrow" w:cs="Calibri"/>
                <w:color w:val="000000"/>
                <w:lang w:val="en-US"/>
              </w:rPr>
            </w:pPr>
            <w:r w:rsidRPr="00C301E3">
              <w:rPr>
                <w:rFonts w:ascii="Arial Narrow" w:eastAsia="Times New Roman" w:hAnsi="Arial Narrow" w:cs="Calibri"/>
                <w:color w:val="000000"/>
                <w:lang w:val="en-US"/>
              </w:rPr>
              <w:t xml:space="preserve">Total </w:t>
            </w:r>
          </w:p>
        </w:tc>
        <w:tc>
          <w:tcPr>
            <w:tcW w:w="534" w:type="dxa"/>
            <w:tcBorders>
              <w:top w:val="nil"/>
              <w:left w:val="nil"/>
              <w:bottom w:val="single" w:sz="4" w:space="0" w:color="auto"/>
              <w:right w:val="single" w:sz="4" w:space="0" w:color="auto"/>
            </w:tcBorders>
            <w:shd w:val="clear" w:color="auto" w:fill="auto"/>
            <w:noWrap/>
            <w:vAlign w:val="bottom"/>
            <w:hideMark/>
          </w:tcPr>
          <w:p w14:paraId="0CC8E1EB"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1</w:t>
            </w:r>
          </w:p>
        </w:tc>
        <w:tc>
          <w:tcPr>
            <w:tcW w:w="788" w:type="dxa"/>
            <w:tcBorders>
              <w:top w:val="nil"/>
              <w:left w:val="nil"/>
              <w:bottom w:val="single" w:sz="4" w:space="0" w:color="auto"/>
              <w:right w:val="single" w:sz="4" w:space="0" w:color="auto"/>
            </w:tcBorders>
            <w:shd w:val="clear" w:color="auto" w:fill="auto"/>
            <w:noWrap/>
            <w:vAlign w:val="bottom"/>
            <w:hideMark/>
          </w:tcPr>
          <w:p w14:paraId="118FB124" w14:textId="77777777" w:rsidR="00EB027C" w:rsidRPr="00C301E3" w:rsidRDefault="00EB027C" w:rsidP="00EB027C">
            <w:pPr>
              <w:spacing w:after="0" w:line="240" w:lineRule="auto"/>
              <w:jc w:val="right"/>
              <w:rPr>
                <w:rFonts w:ascii="Arial Narrow" w:eastAsia="Times New Roman" w:hAnsi="Arial Narrow" w:cs="Calibri"/>
                <w:color w:val="000000"/>
                <w:lang w:val="en-US"/>
              </w:rPr>
            </w:pPr>
            <w:r w:rsidRPr="00C301E3">
              <w:rPr>
                <w:rFonts w:ascii="Arial Narrow" w:eastAsia="Times New Roman" w:hAnsi="Arial Narrow" w:cs="Calibri"/>
                <w:color w:val="000000"/>
                <w:lang w:val="en-US"/>
              </w:rPr>
              <w:t>100%</w:t>
            </w:r>
          </w:p>
        </w:tc>
      </w:tr>
    </w:tbl>
    <w:p w14:paraId="108CD5B3" w14:textId="77777777" w:rsidR="00EB027C" w:rsidRPr="00C301E3" w:rsidRDefault="00EB027C" w:rsidP="00EB027C">
      <w:pPr>
        <w:pStyle w:val="Prrafodelista"/>
        <w:ind w:left="1134"/>
        <w:rPr>
          <w:rFonts w:ascii="Arial Narrow" w:eastAsia="Times New Roman" w:hAnsi="Arial Narrow" w:cstheme="majorHAnsi"/>
          <w:sz w:val="24"/>
          <w:lang w:val="es-MX" w:eastAsia="es-ES"/>
        </w:rPr>
      </w:pPr>
    </w:p>
    <w:p w14:paraId="05EEE3FC" w14:textId="77777777" w:rsidR="00EB027C" w:rsidRPr="00C301E3" w:rsidRDefault="00EB027C" w:rsidP="00EB027C">
      <w:pPr>
        <w:jc w:val="center"/>
        <w:rPr>
          <w:rFonts w:ascii="Arial Narrow" w:eastAsia="Times New Roman" w:hAnsi="Arial Narrow" w:cstheme="majorHAnsi"/>
          <w:sz w:val="24"/>
          <w:lang w:val="es-MX" w:eastAsia="es-ES"/>
        </w:rPr>
      </w:pPr>
      <w:r w:rsidRPr="00C301E3">
        <w:rPr>
          <w:rFonts w:ascii="Arial Narrow" w:eastAsia="Times New Roman" w:hAnsi="Arial Narrow" w:cstheme="majorHAnsi"/>
          <w:b/>
          <w:sz w:val="24"/>
          <w:lang w:val="es-MX" w:eastAsia="es-ES"/>
        </w:rPr>
        <w:t>Grafica # 2</w:t>
      </w:r>
      <w:r>
        <w:rPr>
          <w:rFonts w:ascii="Arial Narrow" w:eastAsia="Times New Roman" w:hAnsi="Arial Narrow" w:cstheme="majorHAnsi"/>
          <w:b/>
          <w:sz w:val="24"/>
          <w:lang w:val="es-MX" w:eastAsia="es-ES"/>
        </w:rPr>
        <w:t xml:space="preserve">4. </w:t>
      </w:r>
      <w:r w:rsidRPr="00C301E3">
        <w:rPr>
          <w:rFonts w:ascii="Arial Narrow" w:eastAsia="Times New Roman" w:hAnsi="Arial Narrow" w:cs="Calibri"/>
          <w:b/>
          <w:bCs/>
          <w:color w:val="000000"/>
          <w:lang w:val="es-ES"/>
        </w:rPr>
        <w:t>Sistema de Gestión Documental.</w:t>
      </w:r>
    </w:p>
    <w:p w14:paraId="38ACF79D" w14:textId="77777777" w:rsidR="00EB027C" w:rsidRPr="00C301E3" w:rsidRDefault="00EB027C" w:rsidP="00EB027C">
      <w:pPr>
        <w:pStyle w:val="Prrafodelista"/>
        <w:ind w:left="1134"/>
        <w:rPr>
          <w:rFonts w:ascii="Arial Narrow" w:eastAsia="Times New Roman" w:hAnsi="Arial Narrow" w:cstheme="majorHAnsi"/>
          <w:sz w:val="24"/>
          <w:lang w:val="es-MX" w:eastAsia="es-ES"/>
        </w:rPr>
      </w:pPr>
      <w:r w:rsidRPr="00C301E3">
        <w:rPr>
          <w:rFonts w:ascii="Arial Narrow" w:hAnsi="Arial Narrow"/>
          <w:noProof/>
          <w:lang w:val="en-US"/>
        </w:rPr>
        <w:drawing>
          <wp:inline distT="0" distB="0" distL="0" distR="0" wp14:anchorId="149FA109" wp14:editId="4AF18A7F">
            <wp:extent cx="4429125" cy="2590800"/>
            <wp:effectExtent l="0" t="0" r="9525"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EA41D4C" w14:textId="77777777" w:rsidR="00EB027C" w:rsidRDefault="00EB027C" w:rsidP="00EB027C">
      <w:pPr>
        <w:pStyle w:val="Prrafodelista"/>
        <w:ind w:left="1134"/>
        <w:rPr>
          <w:rFonts w:ascii="Arial Narrow" w:eastAsia="Times New Roman" w:hAnsi="Arial Narrow" w:cstheme="majorHAnsi"/>
          <w:sz w:val="24"/>
          <w:lang w:val="es-MX" w:eastAsia="es-ES"/>
        </w:rPr>
      </w:pPr>
    </w:p>
    <w:p w14:paraId="5904CF97" w14:textId="77777777" w:rsidR="00EB027C" w:rsidRDefault="00EB027C" w:rsidP="00EB027C">
      <w:pPr>
        <w:pStyle w:val="Prrafodelista"/>
        <w:ind w:left="1134"/>
        <w:rPr>
          <w:rFonts w:ascii="Arial Narrow" w:eastAsia="Times New Roman" w:hAnsi="Arial Narrow" w:cstheme="majorHAnsi"/>
          <w:sz w:val="24"/>
          <w:lang w:val="es-MX" w:eastAsia="es-ES"/>
        </w:rPr>
      </w:pPr>
    </w:p>
    <w:p w14:paraId="289CABAC" w14:textId="77777777" w:rsidR="00EB027C" w:rsidRPr="00C301E3" w:rsidRDefault="00EB027C" w:rsidP="00EB027C">
      <w:pPr>
        <w:pStyle w:val="Prrafodelista"/>
        <w:ind w:left="1134"/>
        <w:rPr>
          <w:rFonts w:ascii="Arial Narrow" w:eastAsia="Times New Roman" w:hAnsi="Arial Narrow" w:cstheme="majorHAnsi"/>
          <w:sz w:val="24"/>
          <w:lang w:val="es-MX" w:eastAsia="es-ES"/>
        </w:rPr>
      </w:pPr>
    </w:p>
    <w:p w14:paraId="1D72BAD5" w14:textId="77777777" w:rsidR="00EB027C" w:rsidRPr="00C301E3" w:rsidRDefault="00EB027C" w:rsidP="00EB027C">
      <w:pPr>
        <w:pStyle w:val="Prrafodelista"/>
        <w:numPr>
          <w:ilvl w:val="0"/>
          <w:numId w:val="7"/>
        </w:numPr>
        <w:jc w:val="both"/>
        <w:rPr>
          <w:rFonts w:ascii="Arial Narrow" w:hAnsi="Arial Narrow" w:cstheme="majorHAnsi"/>
          <w:b/>
          <w:lang w:val="es-ES" w:eastAsia="es-ES"/>
        </w:rPr>
      </w:pPr>
      <w:r w:rsidRPr="00C301E3">
        <w:rPr>
          <w:rFonts w:ascii="Arial Narrow" w:hAnsi="Arial Narrow" w:cstheme="majorHAnsi"/>
          <w:b/>
          <w:lang w:val="es-ES" w:eastAsia="es-ES"/>
        </w:rPr>
        <w:t xml:space="preserve">Identificación de Necesidades de capacitación por Áreas o Dependencias de DTAN de Parques Nacionales Naturales </w:t>
      </w:r>
    </w:p>
    <w:p w14:paraId="55762C95" w14:textId="77777777" w:rsidR="00EB027C" w:rsidRPr="00C301E3" w:rsidRDefault="00EB027C" w:rsidP="00EB027C">
      <w:pPr>
        <w:pStyle w:val="Prrafodelista"/>
        <w:ind w:left="1134"/>
        <w:rPr>
          <w:rFonts w:ascii="Arial Narrow" w:eastAsia="Times New Roman" w:hAnsi="Arial Narrow" w:cstheme="majorHAnsi"/>
          <w:sz w:val="24"/>
          <w:lang w:val="es-ES" w:eastAsia="es-ES"/>
        </w:rPr>
      </w:pPr>
    </w:p>
    <w:p w14:paraId="31993A9A" w14:textId="77777777" w:rsidR="00EB027C" w:rsidRDefault="00EB027C" w:rsidP="00EB027C">
      <w:pPr>
        <w:pStyle w:val="Prrafodelista"/>
        <w:ind w:left="567"/>
        <w:jc w:val="both"/>
        <w:rPr>
          <w:rFonts w:ascii="Arial Narrow" w:eastAsia="Times New Roman" w:hAnsi="Arial Narrow" w:cs="Calibri"/>
          <w:b/>
        </w:rPr>
      </w:pPr>
      <w:r w:rsidRPr="002541CD">
        <w:rPr>
          <w:rFonts w:ascii="Arial Narrow" w:eastAsia="Times New Roman" w:hAnsi="Arial Narrow" w:cstheme="majorHAnsi"/>
          <w:sz w:val="24"/>
          <w:lang w:val="es-ES" w:eastAsia="es-ES"/>
        </w:rPr>
        <w:t xml:space="preserve">Con referencia a la identificación desde la visión de la dependencia u área protegida, en la </w:t>
      </w:r>
      <w:r w:rsidRPr="002541CD">
        <w:rPr>
          <w:rFonts w:ascii="Arial Narrow" w:eastAsia="Times New Roman" w:hAnsi="Arial Narrow" w:cstheme="majorHAnsi"/>
          <w:b/>
          <w:sz w:val="24"/>
          <w:lang w:val="es-ES" w:eastAsia="es-ES"/>
        </w:rPr>
        <w:t>DTAN,</w:t>
      </w:r>
      <w:r w:rsidRPr="002541CD">
        <w:rPr>
          <w:rFonts w:ascii="Arial Narrow" w:eastAsia="Times New Roman" w:hAnsi="Arial Narrow" w:cstheme="majorHAnsi"/>
          <w:sz w:val="24"/>
          <w:lang w:val="es-ES" w:eastAsia="es-ES"/>
        </w:rPr>
        <w:t xml:space="preserve"> el área protegida PNN Serranía de los Yariguies, y la misma DTAN, dieron su enfoque, el cual se describe a continuación en la tabla No 25 </w:t>
      </w:r>
      <w:r w:rsidRPr="002541CD">
        <w:rPr>
          <w:rFonts w:ascii="Arial Narrow" w:eastAsia="Times New Roman" w:hAnsi="Arial Narrow" w:cs="Calibri"/>
          <w:b/>
        </w:rPr>
        <w:t xml:space="preserve">Núcleos Temáticos: (1)Gestión Administrativa y Contratación Pública, (2) Gestión de la Conservación y  Biodiversidad e Investigación y monitoreo, (3) Transformación Digital, (4) Gestión y Administración del Talento Humano </w:t>
      </w:r>
      <w:r w:rsidRPr="002541CD">
        <w:rPr>
          <w:rFonts w:ascii="Arial Narrow" w:eastAsia="Times New Roman" w:hAnsi="Arial Narrow" w:cs="Calibri"/>
        </w:rPr>
        <w:t xml:space="preserve">y en la Grafica No 25 Núcleos Temáticos: </w:t>
      </w:r>
      <w:r w:rsidRPr="002541CD">
        <w:rPr>
          <w:rFonts w:ascii="Arial Narrow" w:eastAsia="Times New Roman" w:hAnsi="Arial Narrow" w:cs="Calibri"/>
          <w:b/>
        </w:rPr>
        <w:t>(1)Gestión Administrativa y contratación Pública, (2) Gestión de la Conservación y  Biodiversidad e Investigación y monitoreo, (3)Transformación Digital, (4) Gestión y Administración del Talento Humano</w:t>
      </w:r>
    </w:p>
    <w:p w14:paraId="5E6A040E" w14:textId="77777777" w:rsidR="00EB027C" w:rsidRPr="002541CD" w:rsidRDefault="00EB027C" w:rsidP="00EB027C">
      <w:pPr>
        <w:pStyle w:val="Prrafodelista"/>
        <w:ind w:left="567"/>
        <w:jc w:val="both"/>
        <w:rPr>
          <w:rFonts w:ascii="Arial Narrow" w:eastAsia="Times New Roman" w:hAnsi="Arial Narrow" w:cs="Calibri"/>
          <w:lang w:val="es-ES"/>
        </w:rPr>
      </w:pPr>
    </w:p>
    <w:tbl>
      <w:tblPr>
        <w:tblW w:w="6195" w:type="dxa"/>
        <w:jc w:val="center"/>
        <w:tblLook w:val="04A0" w:firstRow="1" w:lastRow="0" w:firstColumn="1" w:lastColumn="0" w:noHBand="0" w:noVBand="1"/>
      </w:tblPr>
      <w:tblGrid>
        <w:gridCol w:w="5240"/>
        <w:gridCol w:w="308"/>
        <w:gridCol w:w="647"/>
      </w:tblGrid>
      <w:tr w:rsidR="00EB027C" w:rsidRPr="002541CD" w14:paraId="0A8A5A76" w14:textId="77777777" w:rsidTr="00EB027C">
        <w:trPr>
          <w:trHeight w:val="1005"/>
          <w:jc w:val="center"/>
        </w:trPr>
        <w:tc>
          <w:tcPr>
            <w:tcW w:w="6195" w:type="dxa"/>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242A6C52" w14:textId="77777777" w:rsidR="00EB027C" w:rsidRPr="002541CD" w:rsidRDefault="00EB027C" w:rsidP="00EB027C">
            <w:pPr>
              <w:spacing w:after="0" w:line="240" w:lineRule="auto"/>
              <w:jc w:val="center"/>
              <w:rPr>
                <w:rFonts w:ascii="Arial Narrow" w:eastAsia="Times New Roman" w:hAnsi="Arial Narrow" w:cs="Calibri"/>
                <w:b/>
                <w:bCs/>
                <w:color w:val="000000"/>
                <w:sz w:val="20"/>
                <w:szCs w:val="20"/>
              </w:rPr>
            </w:pPr>
            <w:r w:rsidRPr="002541CD">
              <w:rPr>
                <w:rFonts w:ascii="Arial Narrow" w:eastAsia="Times New Roman" w:hAnsi="Arial Narrow" w:cs="Calibri"/>
                <w:b/>
                <w:bCs/>
                <w:color w:val="000000"/>
                <w:sz w:val="20"/>
                <w:szCs w:val="20"/>
              </w:rPr>
              <w:lastRenderedPageBreak/>
              <w:t>Tabla No 24. Núcleos Temáticos: (1)Gestión Administrativa y contratación Pública, (2) Gestión de la Conservación y  Biodiversidad e Investigación y monitoreo, (3)</w:t>
            </w:r>
            <w:r>
              <w:rPr>
                <w:rFonts w:ascii="Arial Narrow" w:eastAsia="Times New Roman" w:hAnsi="Arial Narrow" w:cs="Calibri"/>
                <w:b/>
                <w:bCs/>
                <w:color w:val="000000"/>
                <w:sz w:val="20"/>
                <w:szCs w:val="20"/>
              </w:rPr>
              <w:t xml:space="preserve"> </w:t>
            </w:r>
            <w:r w:rsidRPr="002541CD">
              <w:rPr>
                <w:rFonts w:ascii="Arial Narrow" w:eastAsia="Times New Roman" w:hAnsi="Arial Narrow" w:cs="Calibri"/>
                <w:b/>
                <w:bCs/>
                <w:color w:val="000000"/>
                <w:sz w:val="20"/>
                <w:szCs w:val="20"/>
              </w:rPr>
              <w:t>Transformación Digital, (4) Gestión y Administración del Talento Humano</w:t>
            </w:r>
          </w:p>
        </w:tc>
      </w:tr>
      <w:tr w:rsidR="00EB027C" w:rsidRPr="002541CD" w14:paraId="7B0C1BAD" w14:textId="77777777" w:rsidTr="00EB027C">
        <w:trPr>
          <w:trHeight w:val="765"/>
          <w:jc w:val="center"/>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78BD1E15" w14:textId="77777777" w:rsidR="00EB027C" w:rsidRPr="002541CD" w:rsidRDefault="00EB027C" w:rsidP="00EB027C">
            <w:pPr>
              <w:spacing w:after="0" w:line="240" w:lineRule="auto"/>
              <w:rPr>
                <w:rFonts w:ascii="Arial Narrow" w:eastAsia="Times New Roman" w:hAnsi="Arial Narrow" w:cs="Calibri"/>
                <w:color w:val="000000"/>
                <w:sz w:val="20"/>
                <w:szCs w:val="20"/>
              </w:rPr>
            </w:pPr>
            <w:r w:rsidRPr="002541CD">
              <w:rPr>
                <w:rFonts w:ascii="Arial Narrow" w:eastAsia="Times New Roman" w:hAnsi="Arial Narrow" w:cs="Calibri"/>
                <w:color w:val="000000"/>
                <w:sz w:val="20"/>
                <w:szCs w:val="20"/>
              </w:rPr>
              <w:t>Entrenamiento en Contratación pública para todo el personal administrativo y financiero</w:t>
            </w:r>
          </w:p>
        </w:tc>
        <w:tc>
          <w:tcPr>
            <w:tcW w:w="308" w:type="dxa"/>
            <w:tcBorders>
              <w:top w:val="nil"/>
              <w:left w:val="nil"/>
              <w:bottom w:val="single" w:sz="4" w:space="0" w:color="auto"/>
              <w:right w:val="single" w:sz="4" w:space="0" w:color="auto"/>
            </w:tcBorders>
            <w:shd w:val="clear" w:color="auto" w:fill="auto"/>
            <w:noWrap/>
            <w:vAlign w:val="center"/>
            <w:hideMark/>
          </w:tcPr>
          <w:p w14:paraId="0A37F4D5" w14:textId="77777777" w:rsidR="00EB027C" w:rsidRPr="002541CD" w:rsidRDefault="00EB027C" w:rsidP="00EB027C">
            <w:pPr>
              <w:spacing w:after="0" w:line="240" w:lineRule="auto"/>
              <w:jc w:val="center"/>
              <w:rPr>
                <w:rFonts w:ascii="Arial Narrow" w:eastAsia="Times New Roman" w:hAnsi="Arial Narrow" w:cs="Calibri"/>
                <w:color w:val="000000"/>
                <w:sz w:val="20"/>
                <w:szCs w:val="20"/>
              </w:rPr>
            </w:pPr>
            <w:r w:rsidRPr="002541CD">
              <w:rPr>
                <w:rFonts w:ascii="Arial Narrow" w:eastAsia="Times New Roman" w:hAnsi="Arial Narrow" w:cs="Calibri"/>
                <w:color w:val="000000"/>
                <w:sz w:val="20"/>
                <w:szCs w:val="20"/>
              </w:rPr>
              <w:t>1</w:t>
            </w:r>
          </w:p>
        </w:tc>
        <w:tc>
          <w:tcPr>
            <w:tcW w:w="646" w:type="dxa"/>
            <w:tcBorders>
              <w:top w:val="nil"/>
              <w:left w:val="nil"/>
              <w:bottom w:val="single" w:sz="4" w:space="0" w:color="auto"/>
              <w:right w:val="single" w:sz="4" w:space="0" w:color="auto"/>
            </w:tcBorders>
            <w:shd w:val="clear" w:color="auto" w:fill="auto"/>
            <w:noWrap/>
            <w:vAlign w:val="bottom"/>
            <w:hideMark/>
          </w:tcPr>
          <w:p w14:paraId="1FB843C2" w14:textId="77777777" w:rsidR="00EB027C" w:rsidRPr="002541CD" w:rsidRDefault="00EB027C" w:rsidP="00EB027C">
            <w:pPr>
              <w:spacing w:after="0" w:line="240" w:lineRule="auto"/>
              <w:jc w:val="right"/>
              <w:rPr>
                <w:rFonts w:ascii="Arial Narrow" w:eastAsia="Times New Roman" w:hAnsi="Arial Narrow" w:cs="Calibri"/>
                <w:color w:val="000000"/>
                <w:sz w:val="20"/>
                <w:szCs w:val="20"/>
              </w:rPr>
            </w:pPr>
            <w:r w:rsidRPr="002541CD">
              <w:rPr>
                <w:rFonts w:ascii="Arial Narrow" w:eastAsia="Times New Roman" w:hAnsi="Arial Narrow" w:cs="Calibri"/>
                <w:color w:val="000000"/>
                <w:sz w:val="20"/>
                <w:szCs w:val="20"/>
              </w:rPr>
              <w:t>13%</w:t>
            </w:r>
          </w:p>
        </w:tc>
      </w:tr>
      <w:tr w:rsidR="00EB027C" w:rsidRPr="002541CD" w14:paraId="6AF63A84" w14:textId="77777777" w:rsidTr="00EB027C">
        <w:trPr>
          <w:trHeight w:val="615"/>
          <w:jc w:val="center"/>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1A8EB083" w14:textId="77777777" w:rsidR="00EB027C" w:rsidRPr="002541CD" w:rsidRDefault="00EB027C" w:rsidP="00EB027C">
            <w:pPr>
              <w:spacing w:after="0" w:line="240" w:lineRule="auto"/>
              <w:rPr>
                <w:rFonts w:ascii="Arial Narrow" w:eastAsia="Times New Roman" w:hAnsi="Arial Narrow" w:cs="Calibri"/>
                <w:color w:val="000000"/>
                <w:sz w:val="20"/>
                <w:szCs w:val="20"/>
              </w:rPr>
            </w:pPr>
            <w:r w:rsidRPr="002541CD">
              <w:rPr>
                <w:rFonts w:ascii="Arial Narrow" w:eastAsia="Times New Roman" w:hAnsi="Arial Narrow" w:cs="Calibri"/>
                <w:color w:val="000000"/>
                <w:sz w:val="20"/>
                <w:szCs w:val="20"/>
              </w:rPr>
              <w:t>Actualización en la aplicación de la normatividad vigente en temas financieros, presupuestales y contables.</w:t>
            </w:r>
          </w:p>
        </w:tc>
        <w:tc>
          <w:tcPr>
            <w:tcW w:w="308" w:type="dxa"/>
            <w:tcBorders>
              <w:top w:val="nil"/>
              <w:left w:val="nil"/>
              <w:bottom w:val="single" w:sz="4" w:space="0" w:color="auto"/>
              <w:right w:val="single" w:sz="4" w:space="0" w:color="auto"/>
            </w:tcBorders>
            <w:shd w:val="clear" w:color="auto" w:fill="auto"/>
            <w:noWrap/>
            <w:vAlign w:val="center"/>
            <w:hideMark/>
          </w:tcPr>
          <w:p w14:paraId="6F166462" w14:textId="77777777" w:rsidR="00EB027C" w:rsidRPr="002541CD" w:rsidRDefault="00EB027C" w:rsidP="00EB027C">
            <w:pPr>
              <w:spacing w:after="0" w:line="240" w:lineRule="auto"/>
              <w:jc w:val="center"/>
              <w:rPr>
                <w:rFonts w:ascii="Arial Narrow" w:eastAsia="Times New Roman" w:hAnsi="Arial Narrow" w:cs="Calibri"/>
                <w:color w:val="000000"/>
                <w:sz w:val="20"/>
                <w:szCs w:val="20"/>
              </w:rPr>
            </w:pPr>
            <w:r w:rsidRPr="002541CD">
              <w:rPr>
                <w:rFonts w:ascii="Arial Narrow" w:eastAsia="Times New Roman" w:hAnsi="Arial Narrow" w:cs="Calibri"/>
                <w:color w:val="000000"/>
                <w:sz w:val="20"/>
                <w:szCs w:val="20"/>
              </w:rPr>
              <w:t>1</w:t>
            </w:r>
          </w:p>
        </w:tc>
        <w:tc>
          <w:tcPr>
            <w:tcW w:w="646" w:type="dxa"/>
            <w:tcBorders>
              <w:top w:val="nil"/>
              <w:left w:val="nil"/>
              <w:bottom w:val="single" w:sz="4" w:space="0" w:color="auto"/>
              <w:right w:val="single" w:sz="4" w:space="0" w:color="auto"/>
            </w:tcBorders>
            <w:shd w:val="clear" w:color="auto" w:fill="auto"/>
            <w:noWrap/>
            <w:vAlign w:val="bottom"/>
            <w:hideMark/>
          </w:tcPr>
          <w:p w14:paraId="4915F8CA" w14:textId="77777777" w:rsidR="00EB027C" w:rsidRPr="002541CD" w:rsidRDefault="00EB027C" w:rsidP="00EB027C">
            <w:pPr>
              <w:spacing w:after="0" w:line="240" w:lineRule="auto"/>
              <w:jc w:val="right"/>
              <w:rPr>
                <w:rFonts w:ascii="Arial Narrow" w:eastAsia="Times New Roman" w:hAnsi="Arial Narrow" w:cs="Calibri"/>
                <w:color w:val="000000"/>
                <w:sz w:val="20"/>
                <w:szCs w:val="20"/>
              </w:rPr>
            </w:pPr>
            <w:r w:rsidRPr="002541CD">
              <w:rPr>
                <w:rFonts w:ascii="Arial Narrow" w:eastAsia="Times New Roman" w:hAnsi="Arial Narrow" w:cs="Calibri"/>
                <w:color w:val="000000"/>
                <w:sz w:val="20"/>
                <w:szCs w:val="20"/>
              </w:rPr>
              <w:t>13%</w:t>
            </w:r>
          </w:p>
        </w:tc>
      </w:tr>
      <w:tr w:rsidR="00EB027C" w:rsidRPr="002541CD" w14:paraId="5F614240" w14:textId="77777777" w:rsidTr="00EB027C">
        <w:trPr>
          <w:trHeight w:val="553"/>
          <w:jc w:val="center"/>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032FD1B1" w14:textId="77777777" w:rsidR="00EB027C" w:rsidRPr="002541CD" w:rsidRDefault="00EB027C" w:rsidP="00EB027C">
            <w:pPr>
              <w:spacing w:after="0" w:line="240" w:lineRule="auto"/>
              <w:rPr>
                <w:rFonts w:ascii="Arial Narrow" w:eastAsia="Times New Roman" w:hAnsi="Arial Narrow" w:cs="Calibri"/>
                <w:color w:val="000000"/>
                <w:sz w:val="20"/>
                <w:szCs w:val="20"/>
              </w:rPr>
            </w:pPr>
            <w:r w:rsidRPr="002541CD">
              <w:rPr>
                <w:rFonts w:ascii="Arial Narrow" w:eastAsia="Times New Roman" w:hAnsi="Arial Narrow" w:cs="Calibri"/>
                <w:color w:val="000000"/>
                <w:sz w:val="20"/>
                <w:szCs w:val="20"/>
              </w:rPr>
              <w:t>Herramientas Sistemas de información geográfico aplicado al análisis de coberturas (Manejo de QGIS-ArcGIS, entre otros)</w:t>
            </w:r>
          </w:p>
        </w:tc>
        <w:tc>
          <w:tcPr>
            <w:tcW w:w="308" w:type="dxa"/>
            <w:tcBorders>
              <w:top w:val="nil"/>
              <w:left w:val="nil"/>
              <w:bottom w:val="single" w:sz="4" w:space="0" w:color="auto"/>
              <w:right w:val="single" w:sz="4" w:space="0" w:color="auto"/>
            </w:tcBorders>
            <w:shd w:val="clear" w:color="auto" w:fill="auto"/>
            <w:noWrap/>
            <w:vAlign w:val="center"/>
            <w:hideMark/>
          </w:tcPr>
          <w:p w14:paraId="5C8C30F7" w14:textId="77777777" w:rsidR="00EB027C" w:rsidRPr="002541CD" w:rsidRDefault="00EB027C" w:rsidP="00EB027C">
            <w:pPr>
              <w:spacing w:after="0" w:line="240" w:lineRule="auto"/>
              <w:jc w:val="center"/>
              <w:rPr>
                <w:rFonts w:ascii="Arial Narrow" w:eastAsia="Times New Roman" w:hAnsi="Arial Narrow" w:cs="Calibri"/>
                <w:color w:val="000000"/>
                <w:sz w:val="20"/>
                <w:szCs w:val="20"/>
              </w:rPr>
            </w:pPr>
            <w:r w:rsidRPr="002541CD">
              <w:rPr>
                <w:rFonts w:ascii="Arial Narrow" w:eastAsia="Times New Roman" w:hAnsi="Arial Narrow" w:cs="Calibri"/>
                <w:color w:val="000000"/>
                <w:sz w:val="20"/>
                <w:szCs w:val="20"/>
              </w:rPr>
              <w:t>1</w:t>
            </w:r>
          </w:p>
        </w:tc>
        <w:tc>
          <w:tcPr>
            <w:tcW w:w="646" w:type="dxa"/>
            <w:tcBorders>
              <w:top w:val="nil"/>
              <w:left w:val="nil"/>
              <w:bottom w:val="single" w:sz="4" w:space="0" w:color="auto"/>
              <w:right w:val="single" w:sz="4" w:space="0" w:color="auto"/>
            </w:tcBorders>
            <w:shd w:val="clear" w:color="auto" w:fill="auto"/>
            <w:noWrap/>
            <w:vAlign w:val="bottom"/>
            <w:hideMark/>
          </w:tcPr>
          <w:p w14:paraId="093F6062" w14:textId="77777777" w:rsidR="00EB027C" w:rsidRPr="002541CD" w:rsidRDefault="00EB027C" w:rsidP="00EB027C">
            <w:pPr>
              <w:spacing w:after="0" w:line="240" w:lineRule="auto"/>
              <w:jc w:val="right"/>
              <w:rPr>
                <w:rFonts w:ascii="Arial Narrow" w:eastAsia="Times New Roman" w:hAnsi="Arial Narrow" w:cs="Calibri"/>
                <w:color w:val="000000"/>
                <w:sz w:val="20"/>
                <w:szCs w:val="20"/>
              </w:rPr>
            </w:pPr>
            <w:r w:rsidRPr="002541CD">
              <w:rPr>
                <w:rFonts w:ascii="Arial Narrow" w:eastAsia="Times New Roman" w:hAnsi="Arial Narrow" w:cs="Calibri"/>
                <w:color w:val="000000"/>
                <w:sz w:val="20"/>
                <w:szCs w:val="20"/>
              </w:rPr>
              <w:t>13%</w:t>
            </w:r>
          </w:p>
        </w:tc>
      </w:tr>
      <w:tr w:rsidR="00EB027C" w:rsidRPr="002541CD" w14:paraId="244FDCF8" w14:textId="77777777" w:rsidTr="00EB027C">
        <w:trPr>
          <w:trHeight w:val="510"/>
          <w:jc w:val="center"/>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137895C" w14:textId="77777777" w:rsidR="00EB027C" w:rsidRPr="002541CD" w:rsidRDefault="00EB027C" w:rsidP="00EB027C">
            <w:pPr>
              <w:spacing w:after="0" w:line="240" w:lineRule="auto"/>
              <w:rPr>
                <w:rFonts w:ascii="Arial Narrow" w:eastAsia="Times New Roman" w:hAnsi="Arial Narrow" w:cs="Calibri"/>
                <w:color w:val="000000"/>
                <w:sz w:val="20"/>
                <w:szCs w:val="20"/>
              </w:rPr>
            </w:pPr>
            <w:r w:rsidRPr="002541CD">
              <w:rPr>
                <w:rFonts w:ascii="Arial Narrow" w:eastAsia="Times New Roman" w:hAnsi="Arial Narrow" w:cs="Calibri"/>
                <w:color w:val="000000"/>
                <w:sz w:val="20"/>
                <w:szCs w:val="20"/>
              </w:rPr>
              <w:t xml:space="preserve">Manejo avanzado o medio de Word, Excel -tablas dinámicas- (más 60 horas) y PDF </w:t>
            </w:r>
          </w:p>
        </w:tc>
        <w:tc>
          <w:tcPr>
            <w:tcW w:w="308" w:type="dxa"/>
            <w:tcBorders>
              <w:top w:val="nil"/>
              <w:left w:val="nil"/>
              <w:bottom w:val="single" w:sz="4" w:space="0" w:color="auto"/>
              <w:right w:val="single" w:sz="4" w:space="0" w:color="auto"/>
            </w:tcBorders>
            <w:shd w:val="clear" w:color="auto" w:fill="auto"/>
            <w:noWrap/>
            <w:vAlign w:val="center"/>
            <w:hideMark/>
          </w:tcPr>
          <w:p w14:paraId="3A9D6EC8" w14:textId="77777777" w:rsidR="00EB027C" w:rsidRPr="002541CD" w:rsidRDefault="00EB027C" w:rsidP="00EB027C">
            <w:pPr>
              <w:spacing w:after="0" w:line="240" w:lineRule="auto"/>
              <w:jc w:val="center"/>
              <w:rPr>
                <w:rFonts w:ascii="Arial Narrow" w:eastAsia="Times New Roman" w:hAnsi="Arial Narrow" w:cs="Calibri"/>
                <w:color w:val="000000"/>
                <w:sz w:val="20"/>
                <w:szCs w:val="20"/>
              </w:rPr>
            </w:pPr>
            <w:r w:rsidRPr="002541CD">
              <w:rPr>
                <w:rFonts w:ascii="Arial Narrow" w:eastAsia="Times New Roman" w:hAnsi="Arial Narrow" w:cs="Calibri"/>
                <w:color w:val="000000"/>
                <w:sz w:val="20"/>
                <w:szCs w:val="20"/>
              </w:rPr>
              <w:t>1</w:t>
            </w:r>
          </w:p>
        </w:tc>
        <w:tc>
          <w:tcPr>
            <w:tcW w:w="646" w:type="dxa"/>
            <w:tcBorders>
              <w:top w:val="nil"/>
              <w:left w:val="nil"/>
              <w:bottom w:val="single" w:sz="4" w:space="0" w:color="auto"/>
              <w:right w:val="single" w:sz="4" w:space="0" w:color="auto"/>
            </w:tcBorders>
            <w:shd w:val="clear" w:color="auto" w:fill="auto"/>
            <w:noWrap/>
            <w:vAlign w:val="bottom"/>
            <w:hideMark/>
          </w:tcPr>
          <w:p w14:paraId="44AFB8C3" w14:textId="77777777" w:rsidR="00EB027C" w:rsidRPr="002541CD" w:rsidRDefault="00EB027C" w:rsidP="00EB027C">
            <w:pPr>
              <w:spacing w:after="0" w:line="240" w:lineRule="auto"/>
              <w:jc w:val="right"/>
              <w:rPr>
                <w:rFonts w:ascii="Arial Narrow" w:eastAsia="Times New Roman" w:hAnsi="Arial Narrow" w:cs="Calibri"/>
                <w:color w:val="000000"/>
                <w:sz w:val="20"/>
                <w:szCs w:val="20"/>
              </w:rPr>
            </w:pPr>
            <w:r w:rsidRPr="002541CD">
              <w:rPr>
                <w:rFonts w:ascii="Arial Narrow" w:eastAsia="Times New Roman" w:hAnsi="Arial Narrow" w:cs="Calibri"/>
                <w:color w:val="000000"/>
                <w:sz w:val="20"/>
                <w:szCs w:val="20"/>
              </w:rPr>
              <w:t>13%</w:t>
            </w:r>
          </w:p>
        </w:tc>
      </w:tr>
      <w:tr w:rsidR="00EB027C" w:rsidRPr="002541CD" w14:paraId="2CC4F43B" w14:textId="77777777" w:rsidTr="00EB027C">
        <w:trPr>
          <w:trHeight w:val="611"/>
          <w:jc w:val="center"/>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6DCDE8D" w14:textId="77777777" w:rsidR="00EB027C" w:rsidRPr="002541CD" w:rsidRDefault="00EB027C" w:rsidP="00EB027C">
            <w:pPr>
              <w:spacing w:after="0" w:line="240" w:lineRule="auto"/>
              <w:rPr>
                <w:rFonts w:ascii="Arial Narrow" w:eastAsia="Times New Roman" w:hAnsi="Arial Narrow" w:cs="Calibri"/>
                <w:color w:val="000000"/>
                <w:sz w:val="20"/>
                <w:szCs w:val="20"/>
              </w:rPr>
            </w:pPr>
            <w:r w:rsidRPr="002541CD">
              <w:rPr>
                <w:rFonts w:ascii="Arial Narrow" w:eastAsia="Times New Roman" w:hAnsi="Arial Narrow" w:cs="Calibri"/>
                <w:color w:val="000000"/>
                <w:sz w:val="20"/>
                <w:szCs w:val="20"/>
              </w:rPr>
              <w:t>Entrenamiento en Trabajo en equipo y Orientación al logro o cumplimiento de metas</w:t>
            </w:r>
          </w:p>
        </w:tc>
        <w:tc>
          <w:tcPr>
            <w:tcW w:w="308" w:type="dxa"/>
            <w:tcBorders>
              <w:top w:val="nil"/>
              <w:left w:val="nil"/>
              <w:bottom w:val="single" w:sz="4" w:space="0" w:color="auto"/>
              <w:right w:val="single" w:sz="4" w:space="0" w:color="auto"/>
            </w:tcBorders>
            <w:shd w:val="clear" w:color="auto" w:fill="auto"/>
            <w:noWrap/>
            <w:vAlign w:val="center"/>
            <w:hideMark/>
          </w:tcPr>
          <w:p w14:paraId="02529381" w14:textId="77777777" w:rsidR="00EB027C" w:rsidRPr="002541CD" w:rsidRDefault="00EB027C" w:rsidP="00EB027C">
            <w:pPr>
              <w:spacing w:after="0" w:line="240" w:lineRule="auto"/>
              <w:jc w:val="center"/>
              <w:rPr>
                <w:rFonts w:ascii="Arial Narrow" w:eastAsia="Times New Roman" w:hAnsi="Arial Narrow" w:cs="Calibri"/>
                <w:color w:val="000000"/>
                <w:sz w:val="20"/>
                <w:szCs w:val="20"/>
              </w:rPr>
            </w:pPr>
            <w:r w:rsidRPr="002541CD">
              <w:rPr>
                <w:rFonts w:ascii="Arial Narrow" w:eastAsia="Times New Roman" w:hAnsi="Arial Narrow" w:cs="Calibri"/>
                <w:color w:val="000000"/>
                <w:sz w:val="20"/>
                <w:szCs w:val="20"/>
              </w:rPr>
              <w:t>2</w:t>
            </w:r>
          </w:p>
        </w:tc>
        <w:tc>
          <w:tcPr>
            <w:tcW w:w="646" w:type="dxa"/>
            <w:tcBorders>
              <w:top w:val="nil"/>
              <w:left w:val="nil"/>
              <w:bottom w:val="single" w:sz="4" w:space="0" w:color="auto"/>
              <w:right w:val="single" w:sz="4" w:space="0" w:color="auto"/>
            </w:tcBorders>
            <w:shd w:val="clear" w:color="auto" w:fill="auto"/>
            <w:noWrap/>
            <w:vAlign w:val="bottom"/>
            <w:hideMark/>
          </w:tcPr>
          <w:p w14:paraId="34F16BE5" w14:textId="77777777" w:rsidR="00EB027C" w:rsidRPr="002541CD" w:rsidRDefault="00EB027C" w:rsidP="00EB027C">
            <w:pPr>
              <w:spacing w:after="0" w:line="240" w:lineRule="auto"/>
              <w:jc w:val="right"/>
              <w:rPr>
                <w:rFonts w:ascii="Arial Narrow" w:eastAsia="Times New Roman" w:hAnsi="Arial Narrow" w:cs="Calibri"/>
                <w:color w:val="000000"/>
                <w:sz w:val="20"/>
                <w:szCs w:val="20"/>
              </w:rPr>
            </w:pPr>
            <w:r w:rsidRPr="002541CD">
              <w:rPr>
                <w:rFonts w:ascii="Arial Narrow" w:eastAsia="Times New Roman" w:hAnsi="Arial Narrow" w:cs="Calibri"/>
                <w:color w:val="000000"/>
                <w:sz w:val="20"/>
                <w:szCs w:val="20"/>
              </w:rPr>
              <w:t>25%</w:t>
            </w:r>
          </w:p>
        </w:tc>
      </w:tr>
      <w:tr w:rsidR="00EB027C" w:rsidRPr="002541CD" w14:paraId="64EA1519" w14:textId="77777777" w:rsidTr="00EB027C">
        <w:trPr>
          <w:trHeight w:val="408"/>
          <w:jc w:val="center"/>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ADA4338" w14:textId="77777777" w:rsidR="00EB027C" w:rsidRPr="002541CD" w:rsidRDefault="00EB027C" w:rsidP="00EB027C">
            <w:pPr>
              <w:spacing w:after="0" w:line="240" w:lineRule="auto"/>
              <w:rPr>
                <w:rFonts w:ascii="Arial Narrow" w:eastAsia="Times New Roman" w:hAnsi="Arial Narrow" w:cs="Calibri"/>
                <w:color w:val="000000"/>
                <w:sz w:val="20"/>
                <w:szCs w:val="20"/>
              </w:rPr>
            </w:pPr>
            <w:r w:rsidRPr="002541CD">
              <w:rPr>
                <w:rFonts w:ascii="Arial Narrow" w:eastAsia="Times New Roman" w:hAnsi="Arial Narrow" w:cs="Calibri"/>
                <w:color w:val="000000"/>
                <w:sz w:val="20"/>
                <w:szCs w:val="20"/>
              </w:rPr>
              <w:t>Fortalecimiento de valores Institucionales (respeto, tolerancia)</w:t>
            </w:r>
          </w:p>
        </w:tc>
        <w:tc>
          <w:tcPr>
            <w:tcW w:w="308" w:type="dxa"/>
            <w:tcBorders>
              <w:top w:val="nil"/>
              <w:left w:val="nil"/>
              <w:bottom w:val="single" w:sz="4" w:space="0" w:color="auto"/>
              <w:right w:val="single" w:sz="4" w:space="0" w:color="auto"/>
            </w:tcBorders>
            <w:shd w:val="clear" w:color="auto" w:fill="auto"/>
            <w:noWrap/>
            <w:vAlign w:val="center"/>
            <w:hideMark/>
          </w:tcPr>
          <w:p w14:paraId="42516F45" w14:textId="77777777" w:rsidR="00EB027C" w:rsidRPr="002541CD" w:rsidRDefault="00EB027C" w:rsidP="00EB027C">
            <w:pPr>
              <w:spacing w:after="0" w:line="240" w:lineRule="auto"/>
              <w:jc w:val="center"/>
              <w:rPr>
                <w:rFonts w:ascii="Arial Narrow" w:eastAsia="Times New Roman" w:hAnsi="Arial Narrow" w:cs="Calibri"/>
                <w:color w:val="000000"/>
                <w:sz w:val="20"/>
                <w:szCs w:val="20"/>
              </w:rPr>
            </w:pPr>
            <w:r w:rsidRPr="002541CD">
              <w:rPr>
                <w:rFonts w:ascii="Arial Narrow" w:eastAsia="Times New Roman" w:hAnsi="Arial Narrow" w:cs="Calibri"/>
                <w:color w:val="000000"/>
                <w:sz w:val="20"/>
                <w:szCs w:val="20"/>
              </w:rPr>
              <w:t>1</w:t>
            </w:r>
          </w:p>
        </w:tc>
        <w:tc>
          <w:tcPr>
            <w:tcW w:w="646" w:type="dxa"/>
            <w:tcBorders>
              <w:top w:val="nil"/>
              <w:left w:val="nil"/>
              <w:bottom w:val="single" w:sz="4" w:space="0" w:color="auto"/>
              <w:right w:val="single" w:sz="4" w:space="0" w:color="auto"/>
            </w:tcBorders>
            <w:shd w:val="clear" w:color="auto" w:fill="auto"/>
            <w:noWrap/>
            <w:vAlign w:val="bottom"/>
            <w:hideMark/>
          </w:tcPr>
          <w:p w14:paraId="49267F2F" w14:textId="77777777" w:rsidR="00EB027C" w:rsidRPr="002541CD" w:rsidRDefault="00EB027C" w:rsidP="00EB027C">
            <w:pPr>
              <w:spacing w:after="0" w:line="240" w:lineRule="auto"/>
              <w:jc w:val="right"/>
              <w:rPr>
                <w:rFonts w:ascii="Arial Narrow" w:eastAsia="Times New Roman" w:hAnsi="Arial Narrow" w:cs="Calibri"/>
                <w:color w:val="000000"/>
                <w:sz w:val="20"/>
                <w:szCs w:val="20"/>
              </w:rPr>
            </w:pPr>
            <w:r w:rsidRPr="002541CD">
              <w:rPr>
                <w:rFonts w:ascii="Arial Narrow" w:eastAsia="Times New Roman" w:hAnsi="Arial Narrow" w:cs="Calibri"/>
                <w:color w:val="000000"/>
                <w:sz w:val="20"/>
                <w:szCs w:val="20"/>
              </w:rPr>
              <w:t>13%</w:t>
            </w:r>
          </w:p>
        </w:tc>
      </w:tr>
      <w:tr w:rsidR="00EB027C" w:rsidRPr="002541CD" w14:paraId="1D6812AF" w14:textId="77777777" w:rsidTr="00EB027C">
        <w:trPr>
          <w:trHeight w:val="568"/>
          <w:jc w:val="center"/>
        </w:trPr>
        <w:tc>
          <w:tcPr>
            <w:tcW w:w="5240" w:type="dxa"/>
            <w:tcBorders>
              <w:top w:val="single" w:sz="4" w:space="0" w:color="auto"/>
              <w:left w:val="single" w:sz="4" w:space="0" w:color="auto"/>
              <w:bottom w:val="single" w:sz="4" w:space="0" w:color="auto"/>
              <w:right w:val="nil"/>
            </w:tcBorders>
            <w:shd w:val="clear" w:color="auto" w:fill="auto"/>
            <w:vAlign w:val="center"/>
            <w:hideMark/>
          </w:tcPr>
          <w:p w14:paraId="033856EC" w14:textId="77777777" w:rsidR="00EB027C" w:rsidRPr="002541CD" w:rsidRDefault="00EB027C" w:rsidP="00EB027C">
            <w:pPr>
              <w:spacing w:after="0" w:line="240" w:lineRule="auto"/>
              <w:rPr>
                <w:rFonts w:ascii="Arial Narrow" w:eastAsia="Times New Roman" w:hAnsi="Arial Narrow" w:cs="Calibri"/>
                <w:color w:val="000000"/>
                <w:sz w:val="20"/>
                <w:szCs w:val="20"/>
              </w:rPr>
            </w:pPr>
            <w:r w:rsidRPr="002541CD">
              <w:rPr>
                <w:rFonts w:ascii="Arial Narrow" w:eastAsia="Times New Roman" w:hAnsi="Arial Narrow" w:cs="Calibri"/>
                <w:color w:val="000000"/>
                <w:sz w:val="20"/>
                <w:szCs w:val="20"/>
              </w:rPr>
              <w:t>Profundizar y Gestionar el conocimiento sobre los componentes naturales del área protegida.</w:t>
            </w:r>
          </w:p>
        </w:tc>
        <w:tc>
          <w:tcPr>
            <w:tcW w:w="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B525C" w14:textId="77777777" w:rsidR="00EB027C" w:rsidRPr="002541CD" w:rsidRDefault="00EB027C" w:rsidP="00EB027C">
            <w:pPr>
              <w:spacing w:after="0" w:line="240" w:lineRule="auto"/>
              <w:jc w:val="center"/>
              <w:rPr>
                <w:rFonts w:ascii="Arial Narrow" w:eastAsia="Times New Roman" w:hAnsi="Arial Narrow" w:cs="Calibri"/>
                <w:color w:val="000000"/>
                <w:sz w:val="20"/>
                <w:szCs w:val="20"/>
              </w:rPr>
            </w:pPr>
            <w:r w:rsidRPr="002541CD">
              <w:rPr>
                <w:rFonts w:ascii="Arial Narrow" w:eastAsia="Times New Roman" w:hAnsi="Arial Narrow" w:cs="Calibri"/>
                <w:color w:val="000000"/>
                <w:sz w:val="20"/>
                <w:szCs w:val="20"/>
              </w:rPr>
              <w:t>1</w:t>
            </w:r>
          </w:p>
        </w:tc>
        <w:tc>
          <w:tcPr>
            <w:tcW w:w="646" w:type="dxa"/>
            <w:tcBorders>
              <w:top w:val="nil"/>
              <w:left w:val="nil"/>
              <w:bottom w:val="single" w:sz="4" w:space="0" w:color="auto"/>
              <w:right w:val="single" w:sz="4" w:space="0" w:color="auto"/>
            </w:tcBorders>
            <w:shd w:val="clear" w:color="auto" w:fill="auto"/>
            <w:noWrap/>
            <w:vAlign w:val="bottom"/>
            <w:hideMark/>
          </w:tcPr>
          <w:p w14:paraId="674356DC" w14:textId="77777777" w:rsidR="00EB027C" w:rsidRPr="002541CD" w:rsidRDefault="00EB027C" w:rsidP="00EB027C">
            <w:pPr>
              <w:spacing w:after="0" w:line="240" w:lineRule="auto"/>
              <w:jc w:val="right"/>
              <w:rPr>
                <w:rFonts w:ascii="Arial Narrow" w:eastAsia="Times New Roman" w:hAnsi="Arial Narrow" w:cs="Calibri"/>
                <w:color w:val="000000"/>
                <w:sz w:val="20"/>
                <w:szCs w:val="20"/>
              </w:rPr>
            </w:pPr>
            <w:r w:rsidRPr="002541CD">
              <w:rPr>
                <w:rFonts w:ascii="Arial Narrow" w:eastAsia="Times New Roman" w:hAnsi="Arial Narrow" w:cs="Calibri"/>
                <w:color w:val="000000"/>
                <w:sz w:val="20"/>
                <w:szCs w:val="20"/>
              </w:rPr>
              <w:t>13%</w:t>
            </w:r>
          </w:p>
        </w:tc>
      </w:tr>
      <w:tr w:rsidR="00EB027C" w:rsidRPr="002541CD" w14:paraId="2501714A" w14:textId="77777777" w:rsidTr="00EB027C">
        <w:trPr>
          <w:trHeight w:val="225"/>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19878" w14:textId="77777777" w:rsidR="00EB027C" w:rsidRPr="002541CD" w:rsidRDefault="00EB027C" w:rsidP="00EB027C">
            <w:pPr>
              <w:spacing w:after="0" w:line="240" w:lineRule="auto"/>
              <w:rPr>
                <w:rFonts w:ascii="Arial Narrow" w:eastAsia="Times New Roman" w:hAnsi="Arial Narrow" w:cs="Calibri"/>
                <w:color w:val="000000"/>
                <w:sz w:val="20"/>
                <w:szCs w:val="20"/>
              </w:rPr>
            </w:pPr>
            <w:r w:rsidRPr="002541CD">
              <w:rPr>
                <w:rFonts w:ascii="Arial Narrow" w:eastAsia="Times New Roman" w:hAnsi="Arial Narrow" w:cs="Calibri"/>
                <w:color w:val="000000"/>
                <w:sz w:val="20"/>
                <w:szCs w:val="20"/>
              </w:rPr>
              <w:t xml:space="preserve">Total </w:t>
            </w:r>
          </w:p>
        </w:tc>
        <w:tc>
          <w:tcPr>
            <w:tcW w:w="308" w:type="dxa"/>
            <w:tcBorders>
              <w:top w:val="single" w:sz="4" w:space="0" w:color="auto"/>
              <w:left w:val="nil"/>
              <w:bottom w:val="single" w:sz="4" w:space="0" w:color="auto"/>
              <w:right w:val="single" w:sz="4" w:space="0" w:color="auto"/>
            </w:tcBorders>
            <w:shd w:val="clear" w:color="auto" w:fill="auto"/>
            <w:noWrap/>
            <w:vAlign w:val="center"/>
            <w:hideMark/>
          </w:tcPr>
          <w:p w14:paraId="1E6305B8" w14:textId="77777777" w:rsidR="00EB027C" w:rsidRPr="002541CD" w:rsidRDefault="00EB027C" w:rsidP="00EB027C">
            <w:pPr>
              <w:spacing w:after="0" w:line="240" w:lineRule="auto"/>
              <w:jc w:val="center"/>
              <w:rPr>
                <w:rFonts w:ascii="Arial Narrow" w:eastAsia="Times New Roman" w:hAnsi="Arial Narrow" w:cs="Calibri"/>
                <w:color w:val="000000"/>
                <w:sz w:val="20"/>
                <w:szCs w:val="20"/>
              </w:rPr>
            </w:pPr>
            <w:r w:rsidRPr="002541CD">
              <w:rPr>
                <w:rFonts w:ascii="Arial Narrow" w:eastAsia="Times New Roman" w:hAnsi="Arial Narrow" w:cs="Calibri"/>
                <w:color w:val="000000"/>
                <w:sz w:val="20"/>
                <w:szCs w:val="20"/>
              </w:rPr>
              <w:t>8</w:t>
            </w:r>
          </w:p>
        </w:tc>
        <w:tc>
          <w:tcPr>
            <w:tcW w:w="646" w:type="dxa"/>
            <w:tcBorders>
              <w:top w:val="nil"/>
              <w:left w:val="nil"/>
              <w:bottom w:val="single" w:sz="4" w:space="0" w:color="auto"/>
              <w:right w:val="single" w:sz="4" w:space="0" w:color="auto"/>
            </w:tcBorders>
            <w:shd w:val="clear" w:color="auto" w:fill="auto"/>
            <w:noWrap/>
            <w:vAlign w:val="bottom"/>
            <w:hideMark/>
          </w:tcPr>
          <w:p w14:paraId="57DF1A51" w14:textId="77777777" w:rsidR="00EB027C" w:rsidRPr="002541CD" w:rsidRDefault="00EB027C" w:rsidP="00EB027C">
            <w:pPr>
              <w:spacing w:after="0" w:line="240" w:lineRule="auto"/>
              <w:jc w:val="right"/>
              <w:rPr>
                <w:rFonts w:ascii="Arial Narrow" w:eastAsia="Times New Roman" w:hAnsi="Arial Narrow" w:cs="Calibri"/>
                <w:color w:val="000000"/>
                <w:sz w:val="20"/>
                <w:szCs w:val="20"/>
              </w:rPr>
            </w:pPr>
            <w:r w:rsidRPr="002541CD">
              <w:rPr>
                <w:rFonts w:ascii="Arial Narrow" w:eastAsia="Times New Roman" w:hAnsi="Arial Narrow" w:cs="Calibri"/>
                <w:color w:val="000000"/>
                <w:sz w:val="20"/>
                <w:szCs w:val="20"/>
              </w:rPr>
              <w:t>100%</w:t>
            </w:r>
          </w:p>
        </w:tc>
      </w:tr>
    </w:tbl>
    <w:p w14:paraId="4363F1E2" w14:textId="77777777" w:rsidR="00EB027C" w:rsidRDefault="00EB027C" w:rsidP="00EB027C">
      <w:pPr>
        <w:pStyle w:val="Prrafodelista"/>
        <w:ind w:left="1134"/>
        <w:rPr>
          <w:rFonts w:ascii="Arial Narrow" w:eastAsia="Times New Roman" w:hAnsi="Arial Narrow" w:cstheme="majorHAnsi"/>
          <w:sz w:val="24"/>
          <w:lang w:val="es-ES" w:eastAsia="es-ES"/>
        </w:rPr>
      </w:pPr>
    </w:p>
    <w:p w14:paraId="6C43484F" w14:textId="77777777" w:rsidR="00EB027C" w:rsidRPr="00317A9C" w:rsidRDefault="00EB027C" w:rsidP="00EB027C">
      <w:pPr>
        <w:pStyle w:val="Prrafodelista"/>
        <w:ind w:left="426"/>
        <w:jc w:val="both"/>
        <w:rPr>
          <w:rFonts w:ascii="Arial Narrow" w:eastAsia="Times New Roman" w:hAnsi="Arial Narrow" w:cstheme="majorHAnsi"/>
          <w:sz w:val="24"/>
          <w:lang w:val="es-ES" w:eastAsia="es-ES"/>
        </w:rPr>
      </w:pPr>
      <w:r w:rsidRPr="00317A9C">
        <w:rPr>
          <w:rFonts w:ascii="Arial Narrow" w:eastAsia="Times New Roman" w:hAnsi="Arial Narrow" w:cstheme="majorHAnsi"/>
          <w:b/>
          <w:bCs/>
          <w:sz w:val="24"/>
          <w:lang w:val="es-ES" w:eastAsia="es-ES"/>
        </w:rPr>
        <w:t>Grafica No 24. DTAN: Núcleos Temáticos: (1)</w:t>
      </w:r>
      <w:r>
        <w:rPr>
          <w:rFonts w:ascii="Arial Narrow" w:eastAsia="Times New Roman" w:hAnsi="Arial Narrow" w:cstheme="majorHAnsi"/>
          <w:b/>
          <w:bCs/>
          <w:sz w:val="24"/>
          <w:lang w:val="es-ES" w:eastAsia="es-ES"/>
        </w:rPr>
        <w:t xml:space="preserve"> </w:t>
      </w:r>
      <w:r w:rsidRPr="00317A9C">
        <w:rPr>
          <w:rFonts w:ascii="Arial Narrow" w:eastAsia="Times New Roman" w:hAnsi="Arial Narrow" w:cstheme="majorHAnsi"/>
          <w:b/>
          <w:bCs/>
          <w:sz w:val="24"/>
          <w:lang w:val="es-ES" w:eastAsia="es-ES"/>
        </w:rPr>
        <w:t>Gestión Administrativa y contratación Pública, (2) Gestión de la Conservación y Biodiversidad e Investigación y monitoreo, (3)</w:t>
      </w:r>
      <w:r>
        <w:rPr>
          <w:rFonts w:ascii="Arial Narrow" w:eastAsia="Times New Roman" w:hAnsi="Arial Narrow" w:cstheme="majorHAnsi"/>
          <w:b/>
          <w:bCs/>
          <w:sz w:val="24"/>
          <w:lang w:val="es-ES" w:eastAsia="es-ES"/>
        </w:rPr>
        <w:t xml:space="preserve"> </w:t>
      </w:r>
      <w:r w:rsidRPr="00317A9C">
        <w:rPr>
          <w:rFonts w:ascii="Arial Narrow" w:eastAsia="Times New Roman" w:hAnsi="Arial Narrow" w:cstheme="majorHAnsi"/>
          <w:b/>
          <w:bCs/>
          <w:sz w:val="24"/>
          <w:lang w:val="es-ES" w:eastAsia="es-ES"/>
        </w:rPr>
        <w:t>Transformación Digital, (4) Gestión y Administración del Talento Humano</w:t>
      </w:r>
    </w:p>
    <w:p w14:paraId="6C39FD67" w14:textId="77777777" w:rsidR="00EB027C" w:rsidRDefault="00EB027C" w:rsidP="00EB027C">
      <w:pPr>
        <w:pStyle w:val="Prrafodelista"/>
        <w:ind w:left="1134"/>
        <w:rPr>
          <w:rFonts w:ascii="Arial Narrow" w:eastAsia="Times New Roman" w:hAnsi="Arial Narrow" w:cstheme="majorHAnsi"/>
          <w:sz w:val="24"/>
          <w:lang w:val="es-ES" w:eastAsia="es-ES"/>
        </w:rPr>
      </w:pPr>
    </w:p>
    <w:p w14:paraId="07BB3841" w14:textId="77777777" w:rsidR="00EB027C" w:rsidRDefault="00EB027C" w:rsidP="00EB027C">
      <w:pPr>
        <w:pStyle w:val="Prrafodelista"/>
        <w:ind w:left="0"/>
        <w:jc w:val="center"/>
        <w:rPr>
          <w:rFonts w:ascii="Arial Narrow" w:eastAsia="Times New Roman" w:hAnsi="Arial Narrow" w:cstheme="majorHAnsi"/>
          <w:sz w:val="24"/>
          <w:lang w:val="es-ES" w:eastAsia="es-ES"/>
        </w:rPr>
      </w:pPr>
      <w:r>
        <w:rPr>
          <w:noProof/>
          <w:lang w:val="en-US"/>
        </w:rPr>
        <w:drawing>
          <wp:inline distT="0" distB="0" distL="0" distR="0" wp14:anchorId="2F5AF4C4" wp14:editId="4F6CD9BF">
            <wp:extent cx="5524500" cy="3381375"/>
            <wp:effectExtent l="0" t="0" r="0" b="9525"/>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469D561" w14:textId="77777777" w:rsidR="00EB027C" w:rsidRDefault="00EB027C" w:rsidP="00EB027C">
      <w:pPr>
        <w:pStyle w:val="Prrafodelista"/>
        <w:ind w:left="1134"/>
        <w:rPr>
          <w:rFonts w:ascii="Arial Narrow" w:eastAsia="Times New Roman" w:hAnsi="Arial Narrow" w:cstheme="majorHAnsi"/>
          <w:sz w:val="24"/>
          <w:lang w:val="es-ES" w:eastAsia="es-ES"/>
        </w:rPr>
      </w:pPr>
    </w:p>
    <w:p w14:paraId="5B2BB3D1" w14:textId="77777777" w:rsidR="00EB027C" w:rsidRDefault="00EB027C" w:rsidP="00EB027C">
      <w:pPr>
        <w:pStyle w:val="Prrafodelista"/>
        <w:ind w:left="1134"/>
        <w:rPr>
          <w:rFonts w:ascii="Arial Narrow" w:eastAsia="Times New Roman" w:hAnsi="Arial Narrow" w:cstheme="majorHAnsi"/>
          <w:sz w:val="24"/>
          <w:lang w:val="es-ES" w:eastAsia="es-ES"/>
        </w:rPr>
      </w:pPr>
    </w:p>
    <w:p w14:paraId="2059BBEE" w14:textId="77777777" w:rsidR="00EB027C" w:rsidRPr="004365DC" w:rsidRDefault="00EB027C" w:rsidP="00EB027C">
      <w:pPr>
        <w:pStyle w:val="Prrafodelista"/>
        <w:numPr>
          <w:ilvl w:val="2"/>
          <w:numId w:val="2"/>
        </w:numPr>
        <w:ind w:left="1134"/>
        <w:rPr>
          <w:rFonts w:ascii="Arial Narrow" w:eastAsia="Times New Roman" w:hAnsi="Arial Narrow" w:cstheme="majorHAnsi"/>
          <w:b/>
          <w:sz w:val="24"/>
          <w:lang w:val="es-MX" w:eastAsia="es-ES"/>
        </w:rPr>
      </w:pPr>
      <w:r w:rsidRPr="004365DC">
        <w:rPr>
          <w:rFonts w:ascii="Arial Narrow" w:eastAsia="Times New Roman" w:hAnsi="Arial Narrow" w:cstheme="majorHAnsi"/>
          <w:b/>
          <w:sz w:val="24"/>
          <w:lang w:val="es-MX" w:eastAsia="es-ES"/>
        </w:rPr>
        <w:lastRenderedPageBreak/>
        <w:t>DTAO</w:t>
      </w:r>
    </w:p>
    <w:p w14:paraId="2D8B4F69" w14:textId="77777777" w:rsidR="00EB027C" w:rsidRPr="00C301E3" w:rsidRDefault="00EB027C" w:rsidP="00EB027C">
      <w:pPr>
        <w:pStyle w:val="Prrafodelista"/>
        <w:ind w:left="1134"/>
        <w:rPr>
          <w:rFonts w:ascii="Arial Narrow" w:eastAsia="Times New Roman" w:hAnsi="Arial Narrow" w:cstheme="majorHAnsi"/>
          <w:sz w:val="24"/>
          <w:lang w:val="es-MX" w:eastAsia="es-ES"/>
        </w:rPr>
      </w:pPr>
    </w:p>
    <w:p w14:paraId="54724097" w14:textId="77777777" w:rsidR="00EB027C" w:rsidRPr="00C301E3" w:rsidRDefault="00EB027C" w:rsidP="00EB027C">
      <w:pPr>
        <w:pStyle w:val="Prrafodelista"/>
        <w:numPr>
          <w:ilvl w:val="0"/>
          <w:numId w:val="8"/>
        </w:numPr>
        <w:jc w:val="both"/>
        <w:rPr>
          <w:rFonts w:ascii="Arial Narrow" w:hAnsi="Arial Narrow" w:cstheme="majorHAnsi"/>
          <w:b/>
          <w:lang w:val="es-ES" w:eastAsia="es-ES"/>
        </w:rPr>
      </w:pPr>
      <w:r w:rsidRPr="00C301E3">
        <w:rPr>
          <w:rFonts w:ascii="Arial Narrow" w:hAnsi="Arial Narrow" w:cstheme="majorHAnsi"/>
          <w:b/>
          <w:lang w:val="es-ES" w:eastAsia="es-ES"/>
        </w:rPr>
        <w:t>Identificación de Necesidades de capacitación por funciones realizada por funcionarios de DTAO de Parques Nacionales:</w:t>
      </w:r>
    </w:p>
    <w:p w14:paraId="3E24CBB4" w14:textId="77777777" w:rsidR="00EB027C" w:rsidRDefault="00EB027C" w:rsidP="00EB027C">
      <w:pPr>
        <w:jc w:val="both"/>
        <w:rPr>
          <w:rFonts w:ascii="Arial Narrow" w:hAnsi="Arial Narrow" w:cs="Calibri"/>
          <w:bCs/>
          <w:color w:val="000000"/>
        </w:rPr>
      </w:pPr>
      <w:r w:rsidRPr="00C301E3">
        <w:rPr>
          <w:rFonts w:ascii="Arial Narrow" w:eastAsia="Times New Roman" w:hAnsi="Arial Narrow" w:cstheme="majorHAnsi"/>
          <w:sz w:val="24"/>
          <w:lang w:val="es-MX" w:eastAsia="es-ES"/>
        </w:rPr>
        <w:t xml:space="preserve">En la Dirección Territorial Andes Occidentales en la Identificación de Necesidades de capacitaciones </w:t>
      </w:r>
      <w:r w:rsidRPr="00C301E3">
        <w:rPr>
          <w:rFonts w:ascii="Arial Narrow" w:eastAsia="Times New Roman" w:hAnsi="Arial Narrow" w:cstheme="majorHAnsi"/>
          <w:b/>
          <w:sz w:val="24"/>
          <w:lang w:val="es-MX" w:eastAsia="es-ES"/>
        </w:rPr>
        <w:t>por funcionarios</w:t>
      </w:r>
      <w:r w:rsidRPr="00C301E3">
        <w:rPr>
          <w:rFonts w:ascii="Arial Narrow" w:eastAsia="Times New Roman" w:hAnsi="Arial Narrow" w:cstheme="majorHAnsi"/>
          <w:sz w:val="24"/>
          <w:lang w:val="es-MX" w:eastAsia="es-ES"/>
        </w:rPr>
        <w:t>, una vez aplicada la encuesta y realizado el proceso de sistematización se alcanzaron los siguientes resultados como se indican a continuación en la Tabla No 2</w:t>
      </w:r>
      <w:r>
        <w:rPr>
          <w:rFonts w:ascii="Arial Narrow" w:eastAsia="Times New Roman" w:hAnsi="Arial Narrow" w:cstheme="majorHAnsi"/>
          <w:sz w:val="24"/>
          <w:lang w:val="es-MX" w:eastAsia="es-ES"/>
        </w:rPr>
        <w:t>5</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color w:val="000000"/>
          <w:szCs w:val="20"/>
        </w:rPr>
        <w:t xml:space="preserve">Núcleo Temático: </w:t>
      </w:r>
      <w:r w:rsidRPr="00C301E3">
        <w:rPr>
          <w:rFonts w:ascii="Arial Narrow" w:hAnsi="Arial Narrow" w:cs="Calibri"/>
          <w:b/>
          <w:bCs/>
          <w:color w:val="000000"/>
        </w:rPr>
        <w:t xml:space="preserve">Ejercicio de la Autoridad Ambiental. (PVC) </w:t>
      </w:r>
      <w:r w:rsidRPr="00C301E3">
        <w:rPr>
          <w:rFonts w:ascii="Arial Narrow" w:eastAsia="Times New Roman" w:hAnsi="Arial Narrow" w:cstheme="majorHAnsi"/>
          <w:sz w:val="24"/>
          <w:lang w:val="es-MX" w:eastAsia="es-ES"/>
        </w:rPr>
        <w:t>y la Grafica No 2</w:t>
      </w:r>
      <w:r>
        <w:rPr>
          <w:rFonts w:ascii="Arial Narrow" w:eastAsia="Times New Roman" w:hAnsi="Arial Narrow" w:cstheme="majorHAnsi"/>
          <w:sz w:val="24"/>
          <w:lang w:val="es-MX" w:eastAsia="es-ES"/>
        </w:rPr>
        <w:t>5</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 xml:space="preserve">DTAO: </w:t>
      </w:r>
      <w:r w:rsidRPr="00C301E3">
        <w:rPr>
          <w:rFonts w:ascii="Arial Narrow" w:hAnsi="Arial Narrow" w:cs="Calibri"/>
          <w:b/>
          <w:bCs/>
          <w:color w:val="000000"/>
        </w:rPr>
        <w:t xml:space="preserve">Ejercicio de la Autoridad Ambiental. (PVC) </w:t>
      </w:r>
      <w:r w:rsidRPr="00C301E3">
        <w:rPr>
          <w:rFonts w:ascii="Arial Narrow" w:hAnsi="Arial Narrow" w:cs="Calibri"/>
          <w:bCs/>
          <w:color w:val="000000"/>
        </w:rPr>
        <w:t>y subsiguiente:</w:t>
      </w:r>
    </w:p>
    <w:tbl>
      <w:tblPr>
        <w:tblW w:w="6689" w:type="dxa"/>
        <w:jc w:val="center"/>
        <w:tblCellMar>
          <w:left w:w="0" w:type="dxa"/>
          <w:right w:w="0" w:type="dxa"/>
        </w:tblCellMar>
        <w:tblLook w:val="04A0" w:firstRow="1" w:lastRow="0" w:firstColumn="1" w:lastColumn="0" w:noHBand="0" w:noVBand="1"/>
      </w:tblPr>
      <w:tblGrid>
        <w:gridCol w:w="6057"/>
        <w:gridCol w:w="133"/>
        <w:gridCol w:w="499"/>
      </w:tblGrid>
      <w:tr w:rsidR="00EB027C" w:rsidRPr="00317A9C" w14:paraId="4BBE71D0" w14:textId="77777777" w:rsidTr="00EB027C">
        <w:trPr>
          <w:trHeight w:val="622"/>
          <w:jc w:val="center"/>
        </w:trPr>
        <w:tc>
          <w:tcPr>
            <w:tcW w:w="6689" w:type="dxa"/>
            <w:gridSpan w:val="3"/>
            <w:tcBorders>
              <w:top w:val="single" w:sz="4" w:space="0" w:color="auto"/>
              <w:left w:val="single" w:sz="4" w:space="0" w:color="auto"/>
              <w:bottom w:val="single" w:sz="4" w:space="0" w:color="auto"/>
              <w:right w:val="single" w:sz="4" w:space="0" w:color="auto"/>
            </w:tcBorders>
            <w:shd w:val="clear" w:color="000000" w:fill="70AD47"/>
            <w:tcMar>
              <w:top w:w="15" w:type="dxa"/>
              <w:left w:w="15" w:type="dxa"/>
              <w:bottom w:w="0" w:type="dxa"/>
              <w:right w:w="15" w:type="dxa"/>
            </w:tcMar>
            <w:vAlign w:val="center"/>
            <w:hideMark/>
          </w:tcPr>
          <w:p w14:paraId="24A792FB" w14:textId="77777777" w:rsidR="00EB027C" w:rsidRPr="00317A9C" w:rsidRDefault="00EB027C" w:rsidP="00EB027C">
            <w:pPr>
              <w:jc w:val="center"/>
              <w:rPr>
                <w:rFonts w:ascii="Arial Narrow" w:hAnsi="Arial Narrow" w:cs="Calibri"/>
                <w:b/>
                <w:bCs/>
                <w:color w:val="000000"/>
                <w:lang w:val="en-US"/>
              </w:rPr>
            </w:pPr>
            <w:r w:rsidRPr="00317A9C">
              <w:rPr>
                <w:rFonts w:ascii="Arial Narrow" w:hAnsi="Arial Narrow" w:cs="Calibri"/>
                <w:b/>
                <w:bCs/>
                <w:color w:val="000000"/>
              </w:rPr>
              <w:t>Tabla No 25. Núcleo Temático: Ejercicio de la Autoridad Ambiental. (PVC)</w:t>
            </w:r>
          </w:p>
        </w:tc>
      </w:tr>
      <w:tr w:rsidR="00EB027C" w:rsidRPr="00317A9C" w14:paraId="0EFA46B2" w14:textId="77777777" w:rsidTr="00EB027C">
        <w:trPr>
          <w:trHeight w:val="667"/>
          <w:jc w:val="center"/>
        </w:trPr>
        <w:tc>
          <w:tcPr>
            <w:tcW w:w="597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210F1A" w14:textId="77777777" w:rsidR="00EB027C" w:rsidRPr="00317A9C" w:rsidRDefault="00EB027C" w:rsidP="00EB027C">
            <w:pPr>
              <w:rPr>
                <w:rFonts w:ascii="Arial Narrow" w:hAnsi="Arial Narrow" w:cs="Calibri"/>
                <w:color w:val="000000"/>
              </w:rPr>
            </w:pPr>
            <w:r w:rsidRPr="00317A9C">
              <w:rPr>
                <w:rFonts w:ascii="Arial Narrow" w:hAnsi="Arial Narrow" w:cs="Calibri"/>
                <w:color w:val="000000"/>
              </w:rPr>
              <w:t>Actualización en temas normativos especifica (funciones policivas y sancionatorias), lineamientos institucionales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D50C7" w14:textId="77777777" w:rsidR="00EB027C" w:rsidRPr="00317A9C" w:rsidRDefault="00EB027C" w:rsidP="00EB027C">
            <w:pPr>
              <w:jc w:val="right"/>
              <w:rPr>
                <w:rFonts w:ascii="Arial Narrow" w:hAnsi="Arial Narrow" w:cs="Calibri"/>
                <w:color w:val="000000"/>
              </w:rPr>
            </w:pPr>
            <w:r w:rsidRPr="00317A9C">
              <w:rPr>
                <w:rFonts w:ascii="Arial Narrow" w:hAnsi="Arial Narrow" w:cs="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0D78F" w14:textId="77777777" w:rsidR="00EB027C" w:rsidRPr="00317A9C" w:rsidRDefault="00EB027C" w:rsidP="00EB027C">
            <w:pPr>
              <w:jc w:val="right"/>
              <w:rPr>
                <w:rFonts w:ascii="Arial Narrow" w:hAnsi="Arial Narrow" w:cs="Calibri"/>
                <w:color w:val="000000"/>
              </w:rPr>
            </w:pPr>
            <w:r w:rsidRPr="00317A9C">
              <w:rPr>
                <w:rFonts w:ascii="Arial Narrow" w:hAnsi="Arial Narrow" w:cs="Calibri"/>
                <w:color w:val="000000"/>
              </w:rPr>
              <w:t>50%</w:t>
            </w:r>
          </w:p>
        </w:tc>
      </w:tr>
      <w:tr w:rsidR="00EB027C" w:rsidRPr="00317A9C" w14:paraId="1122C03E" w14:textId="77777777" w:rsidTr="00EB027C">
        <w:trPr>
          <w:trHeight w:val="667"/>
          <w:jc w:val="center"/>
        </w:trPr>
        <w:tc>
          <w:tcPr>
            <w:tcW w:w="597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276C18E" w14:textId="77777777" w:rsidR="00EB027C" w:rsidRPr="00317A9C" w:rsidRDefault="00EB027C" w:rsidP="00EB027C">
            <w:pPr>
              <w:rPr>
                <w:rFonts w:ascii="Arial Narrow" w:hAnsi="Arial Narrow" w:cs="Calibri"/>
                <w:color w:val="000000"/>
              </w:rPr>
            </w:pPr>
            <w:r w:rsidRPr="00317A9C">
              <w:rPr>
                <w:rFonts w:ascii="Arial Narrow" w:hAnsi="Arial Narrow" w:cs="Calibri"/>
                <w:color w:val="000000"/>
              </w:rPr>
              <w:t>Gestión para la Prevención, Control y Vigilancia -PVC. (normatividad específica y manejo de plataformas)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C227B" w14:textId="77777777" w:rsidR="00EB027C" w:rsidRPr="00317A9C" w:rsidRDefault="00EB027C" w:rsidP="00EB027C">
            <w:pPr>
              <w:jc w:val="right"/>
              <w:rPr>
                <w:rFonts w:ascii="Arial Narrow" w:hAnsi="Arial Narrow" w:cs="Calibri"/>
                <w:color w:val="000000"/>
              </w:rPr>
            </w:pPr>
            <w:r w:rsidRPr="00317A9C">
              <w:rPr>
                <w:rFonts w:ascii="Arial Narrow" w:hAnsi="Arial Narrow" w:cs="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37D82" w14:textId="77777777" w:rsidR="00EB027C" w:rsidRPr="00317A9C" w:rsidRDefault="00EB027C" w:rsidP="00EB027C">
            <w:pPr>
              <w:jc w:val="right"/>
              <w:rPr>
                <w:rFonts w:ascii="Arial Narrow" w:hAnsi="Arial Narrow" w:cs="Calibri"/>
                <w:color w:val="000000"/>
              </w:rPr>
            </w:pPr>
            <w:r w:rsidRPr="00317A9C">
              <w:rPr>
                <w:rFonts w:ascii="Arial Narrow" w:hAnsi="Arial Narrow" w:cs="Calibri"/>
                <w:color w:val="000000"/>
              </w:rPr>
              <w:t>50%</w:t>
            </w:r>
          </w:p>
        </w:tc>
      </w:tr>
      <w:tr w:rsidR="00EB027C" w:rsidRPr="00317A9C" w14:paraId="3B087705" w14:textId="77777777" w:rsidTr="00EB027C">
        <w:trPr>
          <w:trHeight w:val="222"/>
          <w:jc w:val="center"/>
        </w:trPr>
        <w:tc>
          <w:tcPr>
            <w:tcW w:w="597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D35C018" w14:textId="77777777" w:rsidR="00EB027C" w:rsidRPr="00317A9C" w:rsidRDefault="00EB027C" w:rsidP="00EB027C">
            <w:pPr>
              <w:rPr>
                <w:rFonts w:ascii="Arial Narrow" w:hAnsi="Arial Narrow" w:cs="Calibri"/>
                <w:color w:val="000000"/>
              </w:rPr>
            </w:pPr>
            <w:r w:rsidRPr="00317A9C">
              <w:rPr>
                <w:rFonts w:ascii="Arial Narrow" w:hAnsi="Arial Narrow" w:cs="Calibri"/>
                <w:color w:val="000000"/>
              </w:rPr>
              <w:t>Total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7540E" w14:textId="77777777" w:rsidR="00EB027C" w:rsidRPr="00317A9C" w:rsidRDefault="00EB027C" w:rsidP="00EB027C">
            <w:pPr>
              <w:jc w:val="right"/>
              <w:rPr>
                <w:rFonts w:ascii="Arial Narrow" w:hAnsi="Arial Narrow" w:cs="Calibri"/>
                <w:color w:val="000000"/>
              </w:rPr>
            </w:pPr>
            <w:r w:rsidRPr="00317A9C">
              <w:rPr>
                <w:rFonts w:ascii="Arial Narrow" w:hAnsi="Arial Narrow" w:cs="Calibri"/>
                <w:color w:val="00000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04FF7" w14:textId="77777777" w:rsidR="00EB027C" w:rsidRPr="00317A9C" w:rsidRDefault="00EB027C" w:rsidP="00EB027C">
            <w:pPr>
              <w:jc w:val="right"/>
              <w:rPr>
                <w:rFonts w:ascii="Arial Narrow" w:hAnsi="Arial Narrow" w:cs="Calibri"/>
                <w:color w:val="000000"/>
              </w:rPr>
            </w:pPr>
            <w:r w:rsidRPr="00317A9C">
              <w:rPr>
                <w:rFonts w:ascii="Arial Narrow" w:hAnsi="Arial Narrow" w:cs="Calibri"/>
                <w:color w:val="000000"/>
              </w:rPr>
              <w:t>100%</w:t>
            </w:r>
          </w:p>
        </w:tc>
      </w:tr>
    </w:tbl>
    <w:p w14:paraId="4ECACECF" w14:textId="77777777" w:rsidR="00EB027C" w:rsidRDefault="00EB027C" w:rsidP="00EB027C">
      <w:pPr>
        <w:pStyle w:val="Prrafodelista"/>
        <w:ind w:left="1080"/>
        <w:jc w:val="both"/>
        <w:rPr>
          <w:rFonts w:ascii="Arial Narrow" w:hAnsi="Arial Narrow" w:cstheme="majorHAnsi"/>
          <w:b/>
          <w:lang w:val="es-ES" w:eastAsia="es-ES"/>
        </w:rPr>
      </w:pPr>
    </w:p>
    <w:p w14:paraId="556CCCCA" w14:textId="77777777" w:rsidR="00EB027C" w:rsidRDefault="00EB027C" w:rsidP="00EB027C">
      <w:pPr>
        <w:pStyle w:val="Prrafodelista"/>
        <w:ind w:left="0"/>
        <w:jc w:val="center"/>
        <w:rPr>
          <w:rFonts w:ascii="Arial Narrow" w:eastAsia="Times New Roman" w:hAnsi="Arial Narrow" w:cstheme="majorHAnsi"/>
          <w:b/>
          <w:sz w:val="24"/>
          <w:lang w:val="es-MX" w:eastAsia="es-ES"/>
        </w:rPr>
      </w:pPr>
      <w:r>
        <w:rPr>
          <w:rFonts w:ascii="Arial Narrow" w:eastAsia="Times New Roman" w:hAnsi="Arial Narrow" w:cstheme="majorHAnsi"/>
          <w:b/>
          <w:sz w:val="24"/>
          <w:lang w:val="es-MX" w:eastAsia="es-ES"/>
        </w:rPr>
        <w:t>Grafica # 25.</w:t>
      </w:r>
      <w:r w:rsidRPr="007900F5">
        <w:rPr>
          <w:rFonts w:ascii="Arial Narrow" w:hAnsi="Arial Narrow" w:cs="Calibri"/>
          <w:b/>
          <w:bCs/>
          <w:color w:val="000000"/>
        </w:rPr>
        <w:t xml:space="preserve"> </w:t>
      </w:r>
      <w:r w:rsidRPr="00C301E3">
        <w:rPr>
          <w:rFonts w:ascii="Arial Narrow" w:hAnsi="Arial Narrow" w:cs="Calibri"/>
          <w:b/>
          <w:bCs/>
          <w:color w:val="000000"/>
        </w:rPr>
        <w:t>Ejercicio de la Autoridad Ambiental. (PVC</w:t>
      </w:r>
    </w:p>
    <w:p w14:paraId="49F9494F" w14:textId="77777777" w:rsidR="00EB027C" w:rsidRDefault="00EB027C" w:rsidP="00EB027C">
      <w:pPr>
        <w:pStyle w:val="Prrafodelista"/>
        <w:ind w:left="0"/>
        <w:jc w:val="center"/>
        <w:rPr>
          <w:rFonts w:ascii="Arial Narrow" w:eastAsia="Times New Roman" w:hAnsi="Arial Narrow" w:cstheme="majorHAnsi"/>
          <w:b/>
          <w:sz w:val="24"/>
          <w:lang w:val="es-MX" w:eastAsia="es-ES"/>
        </w:rPr>
      </w:pPr>
      <w:r>
        <w:rPr>
          <w:noProof/>
          <w:lang w:val="en-US"/>
        </w:rPr>
        <w:drawing>
          <wp:inline distT="0" distB="0" distL="0" distR="0" wp14:anchorId="59B7C38B" wp14:editId="79D58DE0">
            <wp:extent cx="4295775" cy="2581275"/>
            <wp:effectExtent l="0" t="0" r="9525"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B7E3310" w14:textId="77777777" w:rsidR="00EB027C" w:rsidRDefault="00EB027C" w:rsidP="00EB027C">
      <w:pPr>
        <w:pStyle w:val="Prrafodelista"/>
        <w:ind w:left="0"/>
        <w:jc w:val="center"/>
        <w:rPr>
          <w:rFonts w:ascii="Arial Narrow" w:eastAsia="Times New Roman" w:hAnsi="Arial Narrow" w:cstheme="majorHAnsi"/>
          <w:b/>
          <w:sz w:val="24"/>
          <w:lang w:val="es-MX" w:eastAsia="es-ES"/>
        </w:rPr>
      </w:pPr>
    </w:p>
    <w:p w14:paraId="3379E513" w14:textId="77777777" w:rsidR="00EB027C" w:rsidRDefault="00EB027C" w:rsidP="00EB027C">
      <w:pPr>
        <w:pStyle w:val="Prrafodelista"/>
        <w:ind w:left="0"/>
        <w:jc w:val="center"/>
        <w:rPr>
          <w:rFonts w:ascii="Arial Narrow" w:eastAsia="Times New Roman" w:hAnsi="Arial Narrow" w:cstheme="majorHAnsi"/>
          <w:b/>
          <w:sz w:val="24"/>
          <w:lang w:val="es-MX" w:eastAsia="es-ES"/>
        </w:rPr>
      </w:pPr>
    </w:p>
    <w:p w14:paraId="6655D1E8" w14:textId="77777777" w:rsidR="00EB027C" w:rsidRPr="00C301E3" w:rsidRDefault="00EB027C" w:rsidP="00EB027C">
      <w:pPr>
        <w:jc w:val="both"/>
        <w:rPr>
          <w:rFonts w:ascii="Arial Narrow" w:eastAsia="Times New Roman" w:hAnsi="Arial Narrow" w:cs="Calibri"/>
          <w:b/>
          <w:bCs/>
          <w:color w:val="000000"/>
          <w:lang w:val="es-ES"/>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4365DC">
        <w:rPr>
          <w:rFonts w:ascii="Arial Narrow" w:eastAsia="Times New Roman" w:hAnsi="Arial Narrow" w:cs="Calibri"/>
          <w:b/>
          <w:bCs/>
          <w:color w:val="000000"/>
          <w:lang w:val="es-ES"/>
        </w:rPr>
        <w:t>Gestión de la Conservación y Biodiversidad e Investigación y monitoreo</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proceso de sistematización se alcanzaron los siguientes resultados como se indican a continuación en la Tabla No 2</w:t>
      </w:r>
      <w:r>
        <w:rPr>
          <w:rFonts w:ascii="Arial Narrow" w:eastAsia="Times New Roman" w:hAnsi="Arial Narrow" w:cstheme="majorHAnsi"/>
          <w:lang w:val="es-MX" w:eastAsia="es-ES"/>
        </w:rPr>
        <w:t>6</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 xml:space="preserve">Núcleo Temático: </w:t>
      </w:r>
      <w:r w:rsidRPr="004365DC">
        <w:rPr>
          <w:rFonts w:ascii="Arial Narrow" w:eastAsia="Times New Roman" w:hAnsi="Arial Narrow" w:cs="Calibri"/>
          <w:b/>
          <w:bCs/>
          <w:color w:val="000000"/>
          <w:lang w:val="es-ES"/>
        </w:rPr>
        <w:t>Gestión de la Conservación y Biodiversidad e Investigación y monitoreo</w:t>
      </w:r>
      <w:r>
        <w:rPr>
          <w:rFonts w:ascii="Arial Narrow" w:eastAsia="Times New Roman" w:hAnsi="Arial Narrow" w:cs="Calibri"/>
          <w:b/>
          <w:bCs/>
          <w:color w:val="000000"/>
          <w:lang w:val="es-ES"/>
        </w:rPr>
        <w:t xml:space="preserve"> </w:t>
      </w:r>
      <w:r w:rsidRPr="00C301E3">
        <w:rPr>
          <w:rFonts w:ascii="Arial Narrow" w:eastAsia="Times New Roman" w:hAnsi="Arial Narrow" w:cstheme="majorHAnsi"/>
          <w:sz w:val="24"/>
          <w:lang w:val="es-MX" w:eastAsia="es-ES"/>
        </w:rPr>
        <w:t>y en la Grafica No 2</w:t>
      </w:r>
      <w:r>
        <w:rPr>
          <w:rFonts w:ascii="Arial Narrow" w:eastAsia="Times New Roman" w:hAnsi="Arial Narrow" w:cstheme="majorHAnsi"/>
          <w:sz w:val="24"/>
          <w:lang w:val="es-MX" w:eastAsia="es-ES"/>
        </w:rPr>
        <w:t>6</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DTA</w:t>
      </w:r>
      <w:r>
        <w:rPr>
          <w:rFonts w:ascii="Arial Narrow" w:eastAsia="Times New Roman" w:hAnsi="Arial Narrow" w:cstheme="majorHAnsi"/>
          <w:b/>
          <w:bCs/>
          <w:lang w:val="es-ES" w:eastAsia="es-ES"/>
        </w:rPr>
        <w:t>O</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sidRPr="004365DC">
        <w:rPr>
          <w:rFonts w:ascii="Arial Narrow" w:eastAsia="Times New Roman" w:hAnsi="Arial Narrow" w:cs="Calibri"/>
          <w:b/>
          <w:bCs/>
          <w:color w:val="000000"/>
          <w:lang w:val="es-ES"/>
        </w:rPr>
        <w:t>Gestión de la Conservación y Biodiversidad e Investigación y monitoreo</w:t>
      </w:r>
      <w:r w:rsidRPr="00C301E3">
        <w:rPr>
          <w:rFonts w:ascii="Arial Narrow" w:eastAsia="Times New Roman" w:hAnsi="Arial Narrow" w:cs="Calibri"/>
          <w:b/>
          <w:bCs/>
          <w:color w:val="000000"/>
          <w:lang w:val="es-ES"/>
        </w:rPr>
        <w:t>.</w:t>
      </w:r>
    </w:p>
    <w:tbl>
      <w:tblPr>
        <w:tblW w:w="6809" w:type="dxa"/>
        <w:jc w:val="center"/>
        <w:tblLook w:val="04A0" w:firstRow="1" w:lastRow="0" w:firstColumn="1" w:lastColumn="0" w:noHBand="0" w:noVBand="1"/>
      </w:tblPr>
      <w:tblGrid>
        <w:gridCol w:w="5690"/>
        <w:gridCol w:w="357"/>
        <w:gridCol w:w="762"/>
      </w:tblGrid>
      <w:tr w:rsidR="00EB027C" w:rsidRPr="00FA06AD" w14:paraId="33B33114" w14:textId="77777777" w:rsidTr="00EB027C">
        <w:trPr>
          <w:trHeight w:val="667"/>
          <w:jc w:val="center"/>
        </w:trPr>
        <w:tc>
          <w:tcPr>
            <w:tcW w:w="6809"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0562A07B" w14:textId="77777777" w:rsidR="00EB027C" w:rsidRPr="00FA06AD" w:rsidRDefault="00EB027C" w:rsidP="00EB027C">
            <w:pPr>
              <w:spacing w:after="0" w:line="240" w:lineRule="auto"/>
              <w:jc w:val="center"/>
              <w:rPr>
                <w:rFonts w:ascii="Arial Narrow" w:eastAsia="Times New Roman" w:hAnsi="Arial Narrow" w:cs="Calibri"/>
                <w:b/>
                <w:color w:val="000000"/>
              </w:rPr>
            </w:pPr>
            <w:r w:rsidRPr="00FA06AD">
              <w:rPr>
                <w:rFonts w:ascii="Arial Narrow" w:eastAsia="Times New Roman" w:hAnsi="Arial Narrow" w:cs="Calibri"/>
                <w:b/>
                <w:color w:val="000000"/>
              </w:rPr>
              <w:lastRenderedPageBreak/>
              <w:t>Tabla No 26. Núcleo Temático: Gestión de la Conservación y  Biodiversidad e Investigación y monitoreo</w:t>
            </w:r>
          </w:p>
        </w:tc>
      </w:tr>
      <w:tr w:rsidR="00EB027C" w:rsidRPr="00FA06AD" w14:paraId="3FAEE0E9" w14:textId="77777777" w:rsidTr="00EB027C">
        <w:trPr>
          <w:trHeight w:val="515"/>
          <w:jc w:val="center"/>
        </w:trPr>
        <w:tc>
          <w:tcPr>
            <w:tcW w:w="5690" w:type="dxa"/>
            <w:tcBorders>
              <w:top w:val="nil"/>
              <w:left w:val="single" w:sz="4" w:space="0" w:color="auto"/>
              <w:bottom w:val="single" w:sz="4" w:space="0" w:color="auto"/>
              <w:right w:val="single" w:sz="4" w:space="0" w:color="auto"/>
            </w:tcBorders>
            <w:shd w:val="clear" w:color="auto" w:fill="auto"/>
            <w:vAlign w:val="center"/>
            <w:hideMark/>
          </w:tcPr>
          <w:p w14:paraId="7C6E8E0D" w14:textId="77777777" w:rsidR="00EB027C" w:rsidRPr="00FA06AD" w:rsidRDefault="00EB027C" w:rsidP="00EB027C">
            <w:pPr>
              <w:spacing w:after="0" w:line="240" w:lineRule="auto"/>
              <w:rPr>
                <w:rFonts w:ascii="Arial Narrow" w:eastAsia="Times New Roman" w:hAnsi="Arial Narrow" w:cs="Calibri"/>
                <w:color w:val="000000"/>
                <w:sz w:val="20"/>
                <w:szCs w:val="20"/>
              </w:rPr>
            </w:pPr>
            <w:r w:rsidRPr="00FA06AD">
              <w:rPr>
                <w:rFonts w:ascii="Arial Narrow" w:eastAsia="Times New Roman" w:hAnsi="Arial Narrow" w:cs="Calibri"/>
                <w:color w:val="000000"/>
                <w:sz w:val="20"/>
                <w:szCs w:val="20"/>
              </w:rPr>
              <w:t xml:space="preserve">Recolección, construcción de informes y resultados y análisis de la información </w:t>
            </w:r>
          </w:p>
        </w:tc>
        <w:tc>
          <w:tcPr>
            <w:tcW w:w="357" w:type="dxa"/>
            <w:tcBorders>
              <w:top w:val="nil"/>
              <w:left w:val="nil"/>
              <w:bottom w:val="single" w:sz="4" w:space="0" w:color="auto"/>
              <w:right w:val="single" w:sz="4" w:space="0" w:color="auto"/>
            </w:tcBorders>
            <w:shd w:val="clear" w:color="auto" w:fill="auto"/>
            <w:noWrap/>
            <w:vAlign w:val="bottom"/>
            <w:hideMark/>
          </w:tcPr>
          <w:p w14:paraId="384C74FF" w14:textId="77777777" w:rsidR="00EB027C" w:rsidRPr="00FA06AD" w:rsidRDefault="00EB027C" w:rsidP="00EB027C">
            <w:pPr>
              <w:spacing w:after="0" w:line="240" w:lineRule="auto"/>
              <w:jc w:val="right"/>
              <w:rPr>
                <w:rFonts w:ascii="Arial Narrow" w:eastAsia="Times New Roman" w:hAnsi="Arial Narrow" w:cs="Calibri"/>
                <w:color w:val="000000"/>
                <w:sz w:val="20"/>
                <w:szCs w:val="20"/>
              </w:rPr>
            </w:pPr>
            <w:r w:rsidRPr="00FA06AD">
              <w:rPr>
                <w:rFonts w:ascii="Arial Narrow" w:eastAsia="Times New Roman" w:hAnsi="Arial Narrow" w:cs="Calibri"/>
                <w:color w:val="000000"/>
                <w:sz w:val="20"/>
                <w:szCs w:val="20"/>
              </w:rPr>
              <w:t>1</w:t>
            </w:r>
          </w:p>
        </w:tc>
        <w:tc>
          <w:tcPr>
            <w:tcW w:w="761" w:type="dxa"/>
            <w:tcBorders>
              <w:top w:val="nil"/>
              <w:left w:val="nil"/>
              <w:bottom w:val="single" w:sz="4" w:space="0" w:color="auto"/>
              <w:right w:val="single" w:sz="4" w:space="0" w:color="auto"/>
            </w:tcBorders>
            <w:shd w:val="clear" w:color="auto" w:fill="auto"/>
            <w:noWrap/>
            <w:vAlign w:val="bottom"/>
            <w:hideMark/>
          </w:tcPr>
          <w:p w14:paraId="6831203E" w14:textId="77777777" w:rsidR="00EB027C" w:rsidRPr="00FA06AD" w:rsidRDefault="00EB027C" w:rsidP="00EB027C">
            <w:pPr>
              <w:spacing w:after="0" w:line="240" w:lineRule="auto"/>
              <w:jc w:val="right"/>
              <w:rPr>
                <w:rFonts w:ascii="Arial Narrow" w:eastAsia="Times New Roman" w:hAnsi="Arial Narrow" w:cs="Calibri"/>
                <w:color w:val="000000"/>
                <w:sz w:val="20"/>
                <w:szCs w:val="20"/>
              </w:rPr>
            </w:pPr>
            <w:r w:rsidRPr="00FA06AD">
              <w:rPr>
                <w:rFonts w:ascii="Arial Narrow" w:eastAsia="Times New Roman" w:hAnsi="Arial Narrow" w:cs="Calibri"/>
                <w:color w:val="000000"/>
                <w:sz w:val="20"/>
                <w:szCs w:val="20"/>
              </w:rPr>
              <w:t>25%</w:t>
            </w:r>
          </w:p>
        </w:tc>
      </w:tr>
      <w:tr w:rsidR="00EB027C" w:rsidRPr="00FA06AD" w14:paraId="3E849136" w14:textId="77777777" w:rsidTr="00EB027C">
        <w:trPr>
          <w:trHeight w:val="515"/>
          <w:jc w:val="center"/>
        </w:trPr>
        <w:tc>
          <w:tcPr>
            <w:tcW w:w="5690" w:type="dxa"/>
            <w:tcBorders>
              <w:top w:val="nil"/>
              <w:left w:val="single" w:sz="4" w:space="0" w:color="auto"/>
              <w:bottom w:val="single" w:sz="4" w:space="0" w:color="auto"/>
              <w:right w:val="single" w:sz="4" w:space="0" w:color="auto"/>
            </w:tcBorders>
            <w:shd w:val="clear" w:color="auto" w:fill="auto"/>
            <w:vAlign w:val="center"/>
            <w:hideMark/>
          </w:tcPr>
          <w:p w14:paraId="32F7242F" w14:textId="77777777" w:rsidR="00EB027C" w:rsidRPr="00FA06AD" w:rsidRDefault="00EB027C" w:rsidP="00EB027C">
            <w:pPr>
              <w:spacing w:after="0" w:line="240" w:lineRule="auto"/>
              <w:rPr>
                <w:rFonts w:ascii="Arial Narrow" w:eastAsia="Times New Roman" w:hAnsi="Arial Narrow" w:cs="Calibri"/>
                <w:color w:val="000000"/>
                <w:sz w:val="20"/>
                <w:szCs w:val="20"/>
              </w:rPr>
            </w:pPr>
            <w:r w:rsidRPr="00FA06AD">
              <w:rPr>
                <w:rFonts w:ascii="Arial Narrow" w:eastAsia="Times New Roman" w:hAnsi="Arial Narrow" w:cs="Calibri"/>
                <w:color w:val="000000"/>
                <w:sz w:val="20"/>
                <w:szCs w:val="20"/>
              </w:rPr>
              <w:t>Categorías de conservación de áreas naturales y ruta para su declaración</w:t>
            </w:r>
          </w:p>
        </w:tc>
        <w:tc>
          <w:tcPr>
            <w:tcW w:w="357" w:type="dxa"/>
            <w:tcBorders>
              <w:top w:val="nil"/>
              <w:left w:val="nil"/>
              <w:bottom w:val="single" w:sz="4" w:space="0" w:color="auto"/>
              <w:right w:val="single" w:sz="4" w:space="0" w:color="auto"/>
            </w:tcBorders>
            <w:shd w:val="clear" w:color="auto" w:fill="auto"/>
            <w:noWrap/>
            <w:vAlign w:val="bottom"/>
            <w:hideMark/>
          </w:tcPr>
          <w:p w14:paraId="4E33FB3C" w14:textId="77777777" w:rsidR="00EB027C" w:rsidRPr="00FA06AD" w:rsidRDefault="00EB027C" w:rsidP="00EB027C">
            <w:pPr>
              <w:spacing w:after="0" w:line="240" w:lineRule="auto"/>
              <w:jc w:val="right"/>
              <w:rPr>
                <w:rFonts w:ascii="Arial Narrow" w:eastAsia="Times New Roman" w:hAnsi="Arial Narrow" w:cs="Calibri"/>
                <w:color w:val="000000"/>
                <w:sz w:val="20"/>
                <w:szCs w:val="20"/>
              </w:rPr>
            </w:pPr>
            <w:r w:rsidRPr="00FA06AD">
              <w:rPr>
                <w:rFonts w:ascii="Arial Narrow" w:eastAsia="Times New Roman" w:hAnsi="Arial Narrow" w:cs="Calibri"/>
                <w:color w:val="000000"/>
                <w:sz w:val="20"/>
                <w:szCs w:val="20"/>
              </w:rPr>
              <w:t>1</w:t>
            </w:r>
          </w:p>
        </w:tc>
        <w:tc>
          <w:tcPr>
            <w:tcW w:w="761" w:type="dxa"/>
            <w:tcBorders>
              <w:top w:val="nil"/>
              <w:left w:val="nil"/>
              <w:bottom w:val="single" w:sz="4" w:space="0" w:color="auto"/>
              <w:right w:val="single" w:sz="4" w:space="0" w:color="auto"/>
            </w:tcBorders>
            <w:shd w:val="clear" w:color="auto" w:fill="auto"/>
            <w:noWrap/>
            <w:vAlign w:val="bottom"/>
            <w:hideMark/>
          </w:tcPr>
          <w:p w14:paraId="3B3A16AC" w14:textId="77777777" w:rsidR="00EB027C" w:rsidRPr="00FA06AD" w:rsidRDefault="00EB027C" w:rsidP="00EB027C">
            <w:pPr>
              <w:spacing w:after="0" w:line="240" w:lineRule="auto"/>
              <w:jc w:val="right"/>
              <w:rPr>
                <w:rFonts w:ascii="Arial Narrow" w:eastAsia="Times New Roman" w:hAnsi="Arial Narrow" w:cs="Calibri"/>
                <w:color w:val="000000"/>
                <w:sz w:val="20"/>
                <w:szCs w:val="20"/>
              </w:rPr>
            </w:pPr>
            <w:r w:rsidRPr="00FA06AD">
              <w:rPr>
                <w:rFonts w:ascii="Arial Narrow" w:eastAsia="Times New Roman" w:hAnsi="Arial Narrow" w:cs="Calibri"/>
                <w:color w:val="000000"/>
                <w:sz w:val="20"/>
                <w:szCs w:val="20"/>
              </w:rPr>
              <w:t>25%</w:t>
            </w:r>
          </w:p>
        </w:tc>
      </w:tr>
      <w:tr w:rsidR="00EB027C" w:rsidRPr="00FA06AD" w14:paraId="3A3F7BA1" w14:textId="77777777" w:rsidTr="00EB027C">
        <w:trPr>
          <w:trHeight w:val="257"/>
          <w:jc w:val="center"/>
        </w:trPr>
        <w:tc>
          <w:tcPr>
            <w:tcW w:w="5690" w:type="dxa"/>
            <w:tcBorders>
              <w:top w:val="nil"/>
              <w:left w:val="single" w:sz="4" w:space="0" w:color="auto"/>
              <w:bottom w:val="single" w:sz="4" w:space="0" w:color="auto"/>
              <w:right w:val="single" w:sz="4" w:space="0" w:color="auto"/>
            </w:tcBorders>
            <w:shd w:val="clear" w:color="auto" w:fill="auto"/>
            <w:vAlign w:val="center"/>
            <w:hideMark/>
          </w:tcPr>
          <w:p w14:paraId="7EC39E74" w14:textId="77777777" w:rsidR="00EB027C" w:rsidRPr="00FA06AD" w:rsidRDefault="00EB027C" w:rsidP="00EB027C">
            <w:pPr>
              <w:spacing w:after="0" w:line="240" w:lineRule="auto"/>
              <w:rPr>
                <w:rFonts w:ascii="Arial Narrow" w:eastAsia="Times New Roman" w:hAnsi="Arial Narrow" w:cs="Calibri"/>
                <w:color w:val="000000"/>
                <w:sz w:val="20"/>
                <w:szCs w:val="20"/>
              </w:rPr>
            </w:pPr>
            <w:r w:rsidRPr="00FA06AD">
              <w:rPr>
                <w:rFonts w:ascii="Arial Narrow" w:eastAsia="Times New Roman" w:hAnsi="Arial Narrow" w:cs="Calibri"/>
                <w:color w:val="000000"/>
                <w:sz w:val="20"/>
                <w:szCs w:val="20"/>
              </w:rPr>
              <w:t>Conocimientos en taxonomía vegetal</w:t>
            </w:r>
          </w:p>
        </w:tc>
        <w:tc>
          <w:tcPr>
            <w:tcW w:w="357" w:type="dxa"/>
            <w:tcBorders>
              <w:top w:val="nil"/>
              <w:left w:val="nil"/>
              <w:bottom w:val="single" w:sz="4" w:space="0" w:color="auto"/>
              <w:right w:val="single" w:sz="4" w:space="0" w:color="auto"/>
            </w:tcBorders>
            <w:shd w:val="clear" w:color="auto" w:fill="auto"/>
            <w:noWrap/>
            <w:vAlign w:val="bottom"/>
            <w:hideMark/>
          </w:tcPr>
          <w:p w14:paraId="31A2C02D" w14:textId="77777777" w:rsidR="00EB027C" w:rsidRPr="00FA06AD" w:rsidRDefault="00EB027C" w:rsidP="00EB027C">
            <w:pPr>
              <w:spacing w:after="0" w:line="240" w:lineRule="auto"/>
              <w:jc w:val="right"/>
              <w:rPr>
                <w:rFonts w:ascii="Arial Narrow" w:eastAsia="Times New Roman" w:hAnsi="Arial Narrow" w:cs="Calibri"/>
                <w:color w:val="000000"/>
                <w:sz w:val="20"/>
                <w:szCs w:val="20"/>
              </w:rPr>
            </w:pPr>
            <w:r w:rsidRPr="00FA06AD">
              <w:rPr>
                <w:rFonts w:ascii="Arial Narrow" w:eastAsia="Times New Roman" w:hAnsi="Arial Narrow" w:cs="Calibri"/>
                <w:color w:val="000000"/>
                <w:sz w:val="20"/>
                <w:szCs w:val="20"/>
              </w:rPr>
              <w:t>1</w:t>
            </w:r>
          </w:p>
        </w:tc>
        <w:tc>
          <w:tcPr>
            <w:tcW w:w="761" w:type="dxa"/>
            <w:tcBorders>
              <w:top w:val="nil"/>
              <w:left w:val="nil"/>
              <w:bottom w:val="single" w:sz="4" w:space="0" w:color="auto"/>
              <w:right w:val="single" w:sz="4" w:space="0" w:color="auto"/>
            </w:tcBorders>
            <w:shd w:val="clear" w:color="auto" w:fill="auto"/>
            <w:noWrap/>
            <w:vAlign w:val="bottom"/>
            <w:hideMark/>
          </w:tcPr>
          <w:p w14:paraId="4BB357E3" w14:textId="77777777" w:rsidR="00EB027C" w:rsidRPr="00FA06AD" w:rsidRDefault="00EB027C" w:rsidP="00EB027C">
            <w:pPr>
              <w:spacing w:after="0" w:line="240" w:lineRule="auto"/>
              <w:jc w:val="right"/>
              <w:rPr>
                <w:rFonts w:ascii="Arial Narrow" w:eastAsia="Times New Roman" w:hAnsi="Arial Narrow" w:cs="Calibri"/>
                <w:color w:val="000000"/>
                <w:sz w:val="20"/>
                <w:szCs w:val="20"/>
              </w:rPr>
            </w:pPr>
            <w:r w:rsidRPr="00FA06AD">
              <w:rPr>
                <w:rFonts w:ascii="Arial Narrow" w:eastAsia="Times New Roman" w:hAnsi="Arial Narrow" w:cs="Calibri"/>
                <w:color w:val="000000"/>
                <w:sz w:val="20"/>
                <w:szCs w:val="20"/>
              </w:rPr>
              <w:t>25%</w:t>
            </w:r>
          </w:p>
        </w:tc>
      </w:tr>
      <w:tr w:rsidR="00EB027C" w:rsidRPr="00FA06AD" w14:paraId="262ECDD1" w14:textId="77777777" w:rsidTr="00EB027C">
        <w:trPr>
          <w:trHeight w:val="515"/>
          <w:jc w:val="center"/>
        </w:trPr>
        <w:tc>
          <w:tcPr>
            <w:tcW w:w="5690" w:type="dxa"/>
            <w:tcBorders>
              <w:top w:val="nil"/>
              <w:left w:val="single" w:sz="4" w:space="0" w:color="auto"/>
              <w:bottom w:val="single" w:sz="4" w:space="0" w:color="auto"/>
              <w:right w:val="single" w:sz="4" w:space="0" w:color="auto"/>
            </w:tcBorders>
            <w:shd w:val="clear" w:color="auto" w:fill="auto"/>
            <w:vAlign w:val="center"/>
            <w:hideMark/>
          </w:tcPr>
          <w:p w14:paraId="30769300" w14:textId="77777777" w:rsidR="00EB027C" w:rsidRPr="00FA06AD" w:rsidRDefault="00EB027C" w:rsidP="00EB027C">
            <w:pPr>
              <w:spacing w:after="0" w:line="240" w:lineRule="auto"/>
              <w:rPr>
                <w:rFonts w:ascii="Arial Narrow" w:eastAsia="Times New Roman" w:hAnsi="Arial Narrow" w:cs="Calibri"/>
                <w:color w:val="000000"/>
                <w:sz w:val="20"/>
                <w:szCs w:val="20"/>
              </w:rPr>
            </w:pPr>
            <w:r w:rsidRPr="00FA06AD">
              <w:rPr>
                <w:rFonts w:ascii="Arial Narrow" w:eastAsia="Times New Roman" w:hAnsi="Arial Narrow" w:cs="Calibri"/>
                <w:color w:val="000000"/>
                <w:sz w:val="20"/>
                <w:szCs w:val="20"/>
              </w:rPr>
              <w:t>Actualización en la normatividad ambiental</w:t>
            </w:r>
          </w:p>
        </w:tc>
        <w:tc>
          <w:tcPr>
            <w:tcW w:w="357" w:type="dxa"/>
            <w:tcBorders>
              <w:top w:val="nil"/>
              <w:left w:val="nil"/>
              <w:bottom w:val="single" w:sz="4" w:space="0" w:color="auto"/>
              <w:right w:val="single" w:sz="4" w:space="0" w:color="auto"/>
            </w:tcBorders>
            <w:shd w:val="clear" w:color="auto" w:fill="auto"/>
            <w:noWrap/>
            <w:vAlign w:val="bottom"/>
            <w:hideMark/>
          </w:tcPr>
          <w:p w14:paraId="4FF233BA" w14:textId="77777777" w:rsidR="00EB027C" w:rsidRPr="00FA06AD" w:rsidRDefault="00EB027C" w:rsidP="00EB027C">
            <w:pPr>
              <w:spacing w:after="0" w:line="240" w:lineRule="auto"/>
              <w:jc w:val="right"/>
              <w:rPr>
                <w:rFonts w:ascii="Arial Narrow" w:eastAsia="Times New Roman" w:hAnsi="Arial Narrow" w:cs="Calibri"/>
                <w:color w:val="000000"/>
                <w:sz w:val="20"/>
                <w:szCs w:val="20"/>
              </w:rPr>
            </w:pPr>
            <w:r w:rsidRPr="00FA06AD">
              <w:rPr>
                <w:rFonts w:ascii="Arial Narrow" w:eastAsia="Times New Roman" w:hAnsi="Arial Narrow" w:cs="Calibri"/>
                <w:color w:val="000000"/>
                <w:sz w:val="20"/>
                <w:szCs w:val="20"/>
              </w:rPr>
              <w:t>1</w:t>
            </w:r>
          </w:p>
        </w:tc>
        <w:tc>
          <w:tcPr>
            <w:tcW w:w="761" w:type="dxa"/>
            <w:tcBorders>
              <w:top w:val="nil"/>
              <w:left w:val="nil"/>
              <w:bottom w:val="single" w:sz="4" w:space="0" w:color="auto"/>
              <w:right w:val="single" w:sz="4" w:space="0" w:color="auto"/>
            </w:tcBorders>
            <w:shd w:val="clear" w:color="auto" w:fill="auto"/>
            <w:noWrap/>
            <w:vAlign w:val="bottom"/>
            <w:hideMark/>
          </w:tcPr>
          <w:p w14:paraId="19B74069" w14:textId="77777777" w:rsidR="00EB027C" w:rsidRPr="00FA06AD" w:rsidRDefault="00EB027C" w:rsidP="00EB027C">
            <w:pPr>
              <w:spacing w:after="0" w:line="240" w:lineRule="auto"/>
              <w:jc w:val="right"/>
              <w:rPr>
                <w:rFonts w:ascii="Arial Narrow" w:eastAsia="Times New Roman" w:hAnsi="Arial Narrow" w:cs="Calibri"/>
                <w:color w:val="000000"/>
                <w:sz w:val="20"/>
                <w:szCs w:val="20"/>
              </w:rPr>
            </w:pPr>
            <w:r w:rsidRPr="00FA06AD">
              <w:rPr>
                <w:rFonts w:ascii="Arial Narrow" w:eastAsia="Times New Roman" w:hAnsi="Arial Narrow" w:cs="Calibri"/>
                <w:color w:val="000000"/>
                <w:sz w:val="20"/>
                <w:szCs w:val="20"/>
              </w:rPr>
              <w:t>25%</w:t>
            </w:r>
          </w:p>
        </w:tc>
      </w:tr>
      <w:tr w:rsidR="00EB027C" w:rsidRPr="00FA06AD" w14:paraId="2FADB237" w14:textId="77777777" w:rsidTr="00EB027C">
        <w:trPr>
          <w:trHeight w:val="257"/>
          <w:jc w:val="center"/>
        </w:trPr>
        <w:tc>
          <w:tcPr>
            <w:tcW w:w="5690" w:type="dxa"/>
            <w:tcBorders>
              <w:top w:val="nil"/>
              <w:left w:val="single" w:sz="4" w:space="0" w:color="auto"/>
              <w:bottom w:val="single" w:sz="4" w:space="0" w:color="auto"/>
              <w:right w:val="single" w:sz="4" w:space="0" w:color="auto"/>
            </w:tcBorders>
            <w:shd w:val="clear" w:color="auto" w:fill="auto"/>
            <w:vAlign w:val="center"/>
            <w:hideMark/>
          </w:tcPr>
          <w:p w14:paraId="6C9AA450" w14:textId="77777777" w:rsidR="00EB027C" w:rsidRPr="00FA06AD" w:rsidRDefault="00EB027C" w:rsidP="00EB027C">
            <w:pPr>
              <w:spacing w:after="0" w:line="240" w:lineRule="auto"/>
              <w:rPr>
                <w:rFonts w:ascii="Arial Narrow" w:eastAsia="Times New Roman" w:hAnsi="Arial Narrow" w:cs="Calibri"/>
                <w:color w:val="000000"/>
                <w:sz w:val="20"/>
                <w:szCs w:val="20"/>
              </w:rPr>
            </w:pPr>
            <w:r w:rsidRPr="00FA06AD">
              <w:rPr>
                <w:rFonts w:ascii="Arial Narrow" w:eastAsia="Times New Roman" w:hAnsi="Arial Narrow" w:cs="Calibri"/>
                <w:color w:val="000000"/>
                <w:sz w:val="20"/>
                <w:szCs w:val="20"/>
              </w:rPr>
              <w:t>Total</w:t>
            </w:r>
          </w:p>
        </w:tc>
        <w:tc>
          <w:tcPr>
            <w:tcW w:w="357" w:type="dxa"/>
            <w:tcBorders>
              <w:top w:val="nil"/>
              <w:left w:val="nil"/>
              <w:bottom w:val="single" w:sz="4" w:space="0" w:color="auto"/>
              <w:right w:val="single" w:sz="4" w:space="0" w:color="auto"/>
            </w:tcBorders>
            <w:shd w:val="clear" w:color="auto" w:fill="auto"/>
            <w:noWrap/>
            <w:vAlign w:val="bottom"/>
            <w:hideMark/>
          </w:tcPr>
          <w:p w14:paraId="039E85A8" w14:textId="77777777" w:rsidR="00EB027C" w:rsidRPr="00FA06AD" w:rsidRDefault="00EB027C" w:rsidP="00EB027C">
            <w:pPr>
              <w:spacing w:after="0" w:line="240" w:lineRule="auto"/>
              <w:jc w:val="right"/>
              <w:rPr>
                <w:rFonts w:ascii="Arial Narrow" w:eastAsia="Times New Roman" w:hAnsi="Arial Narrow" w:cs="Calibri"/>
                <w:color w:val="000000"/>
                <w:sz w:val="20"/>
                <w:szCs w:val="20"/>
              </w:rPr>
            </w:pPr>
            <w:r w:rsidRPr="00FA06AD">
              <w:rPr>
                <w:rFonts w:ascii="Arial Narrow" w:eastAsia="Times New Roman" w:hAnsi="Arial Narrow" w:cs="Calibri"/>
                <w:color w:val="000000"/>
                <w:sz w:val="20"/>
                <w:szCs w:val="20"/>
              </w:rPr>
              <w:t>4</w:t>
            </w:r>
          </w:p>
        </w:tc>
        <w:tc>
          <w:tcPr>
            <w:tcW w:w="761" w:type="dxa"/>
            <w:tcBorders>
              <w:top w:val="nil"/>
              <w:left w:val="nil"/>
              <w:bottom w:val="single" w:sz="4" w:space="0" w:color="auto"/>
              <w:right w:val="single" w:sz="4" w:space="0" w:color="auto"/>
            </w:tcBorders>
            <w:shd w:val="clear" w:color="auto" w:fill="auto"/>
            <w:noWrap/>
            <w:vAlign w:val="bottom"/>
            <w:hideMark/>
          </w:tcPr>
          <w:p w14:paraId="737A236B" w14:textId="77777777" w:rsidR="00EB027C" w:rsidRPr="00FA06AD" w:rsidRDefault="00EB027C" w:rsidP="00EB027C">
            <w:pPr>
              <w:spacing w:after="0" w:line="240" w:lineRule="auto"/>
              <w:jc w:val="right"/>
              <w:rPr>
                <w:rFonts w:ascii="Arial Narrow" w:eastAsia="Times New Roman" w:hAnsi="Arial Narrow" w:cs="Calibri"/>
                <w:color w:val="000000"/>
                <w:sz w:val="20"/>
                <w:szCs w:val="20"/>
              </w:rPr>
            </w:pPr>
            <w:r w:rsidRPr="00FA06AD">
              <w:rPr>
                <w:rFonts w:ascii="Arial Narrow" w:eastAsia="Times New Roman" w:hAnsi="Arial Narrow" w:cs="Calibri"/>
                <w:color w:val="000000"/>
                <w:sz w:val="20"/>
                <w:szCs w:val="20"/>
              </w:rPr>
              <w:t>100%</w:t>
            </w:r>
          </w:p>
        </w:tc>
      </w:tr>
    </w:tbl>
    <w:p w14:paraId="359AA2A6" w14:textId="77777777" w:rsidR="00EB027C" w:rsidRPr="004365DC" w:rsidRDefault="00EB027C" w:rsidP="00EB027C">
      <w:pPr>
        <w:pStyle w:val="Prrafodelista"/>
        <w:ind w:left="0"/>
        <w:jc w:val="center"/>
        <w:rPr>
          <w:rFonts w:ascii="Arial Narrow" w:eastAsia="Times New Roman" w:hAnsi="Arial Narrow" w:cstheme="majorHAnsi"/>
          <w:b/>
          <w:sz w:val="24"/>
          <w:lang w:val="es-ES" w:eastAsia="es-ES"/>
        </w:rPr>
      </w:pPr>
    </w:p>
    <w:p w14:paraId="085E9CC4" w14:textId="77777777" w:rsidR="00EB027C" w:rsidRDefault="00EB027C" w:rsidP="00EB027C">
      <w:pPr>
        <w:pStyle w:val="Prrafodelista"/>
        <w:ind w:left="0"/>
        <w:jc w:val="center"/>
        <w:rPr>
          <w:rFonts w:ascii="Arial Narrow" w:eastAsia="Times New Roman" w:hAnsi="Arial Narrow" w:cstheme="majorHAnsi"/>
          <w:b/>
          <w:sz w:val="24"/>
          <w:lang w:val="es-MX" w:eastAsia="es-ES"/>
        </w:rPr>
      </w:pPr>
    </w:p>
    <w:p w14:paraId="30B0B23E" w14:textId="77777777" w:rsidR="00EB027C" w:rsidRDefault="00EB027C" w:rsidP="00EB027C">
      <w:pPr>
        <w:pStyle w:val="Prrafodelista"/>
        <w:ind w:left="0"/>
        <w:jc w:val="center"/>
        <w:rPr>
          <w:rFonts w:ascii="Calibri" w:eastAsia="Times New Roman" w:hAnsi="Calibri" w:cs="Calibri"/>
          <w:b/>
          <w:color w:val="000000"/>
        </w:rPr>
      </w:pPr>
      <w:r>
        <w:rPr>
          <w:rFonts w:ascii="Arial Narrow" w:eastAsia="Times New Roman" w:hAnsi="Arial Narrow" w:cstheme="majorHAnsi"/>
          <w:b/>
          <w:sz w:val="24"/>
          <w:lang w:val="es-MX" w:eastAsia="es-ES"/>
        </w:rPr>
        <w:t xml:space="preserve">Grafica # 26 </w:t>
      </w:r>
      <w:r w:rsidRPr="00AB57BC">
        <w:rPr>
          <w:rFonts w:ascii="Calibri" w:eastAsia="Times New Roman" w:hAnsi="Calibri" w:cs="Calibri"/>
          <w:b/>
          <w:color w:val="000000"/>
        </w:rPr>
        <w:t xml:space="preserve">Gestión de la Conservación </w:t>
      </w:r>
      <w:r w:rsidRPr="007900F5">
        <w:rPr>
          <w:rFonts w:ascii="Calibri" w:eastAsia="Times New Roman" w:hAnsi="Calibri" w:cs="Calibri"/>
          <w:b/>
          <w:color w:val="000000"/>
        </w:rPr>
        <w:t>y Biodiversidad</w:t>
      </w:r>
      <w:r w:rsidRPr="00AB57BC">
        <w:rPr>
          <w:rFonts w:ascii="Calibri" w:eastAsia="Times New Roman" w:hAnsi="Calibri" w:cs="Calibri"/>
          <w:b/>
          <w:color w:val="000000"/>
        </w:rPr>
        <w:t xml:space="preserve"> e Investigación y monitoreo</w:t>
      </w:r>
    </w:p>
    <w:p w14:paraId="05B2C05B" w14:textId="77777777" w:rsidR="00EB027C" w:rsidRDefault="00EB027C" w:rsidP="00EB027C">
      <w:pPr>
        <w:pStyle w:val="Prrafodelista"/>
        <w:ind w:left="0"/>
        <w:jc w:val="center"/>
        <w:rPr>
          <w:rFonts w:ascii="Arial Narrow" w:eastAsia="Times New Roman" w:hAnsi="Arial Narrow" w:cstheme="majorHAnsi"/>
          <w:b/>
          <w:sz w:val="24"/>
          <w:lang w:val="es-MX" w:eastAsia="es-ES"/>
        </w:rPr>
      </w:pPr>
    </w:p>
    <w:p w14:paraId="358A0FA4" w14:textId="77777777" w:rsidR="00EB027C" w:rsidRDefault="00EB027C" w:rsidP="00EB027C">
      <w:pPr>
        <w:pStyle w:val="Prrafodelista"/>
        <w:ind w:left="0"/>
        <w:jc w:val="center"/>
        <w:rPr>
          <w:rFonts w:ascii="Arial Narrow" w:eastAsia="Times New Roman" w:hAnsi="Arial Narrow" w:cstheme="majorHAnsi"/>
          <w:b/>
          <w:sz w:val="24"/>
          <w:lang w:val="es-MX" w:eastAsia="es-ES"/>
        </w:rPr>
      </w:pPr>
      <w:r>
        <w:rPr>
          <w:noProof/>
          <w:lang w:val="en-US"/>
        </w:rPr>
        <w:drawing>
          <wp:inline distT="0" distB="0" distL="0" distR="0" wp14:anchorId="10B0B72D" wp14:editId="666FE2EE">
            <wp:extent cx="5219699" cy="3219450"/>
            <wp:effectExtent l="0" t="0" r="635"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86E358" w14:textId="77777777" w:rsidR="00EB027C" w:rsidRDefault="00EB027C" w:rsidP="00EB027C">
      <w:pPr>
        <w:pStyle w:val="Prrafodelista"/>
        <w:ind w:left="0"/>
        <w:jc w:val="center"/>
        <w:rPr>
          <w:rFonts w:ascii="Arial Narrow" w:eastAsia="Times New Roman" w:hAnsi="Arial Narrow" w:cstheme="majorHAnsi"/>
          <w:b/>
          <w:sz w:val="24"/>
          <w:lang w:val="es-MX" w:eastAsia="es-ES"/>
        </w:rPr>
      </w:pPr>
    </w:p>
    <w:p w14:paraId="2DCC5580" w14:textId="77777777" w:rsidR="00EB027C" w:rsidRDefault="00EB027C" w:rsidP="00EB027C">
      <w:pPr>
        <w:jc w:val="both"/>
        <w:rPr>
          <w:rFonts w:ascii="Arial Narrow" w:eastAsia="Times New Roman" w:hAnsi="Arial Narrow" w:cs="Calibri"/>
          <w:b/>
          <w:bCs/>
          <w:color w:val="000000"/>
          <w:lang w:val="es-ES"/>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F64D41">
        <w:rPr>
          <w:rFonts w:ascii="Arial Narrow" w:eastAsia="Times New Roman" w:hAnsi="Arial Narrow" w:cs="Calibri"/>
          <w:b/>
          <w:bCs/>
          <w:color w:val="000000"/>
          <w:lang w:val="es-ES"/>
        </w:rPr>
        <w:t>Educación Ambiental y comunicaciones</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proceso de sistematización se alcanzaron los siguientes resultados como se indican a continuación en la Tabla No 2</w:t>
      </w:r>
      <w:r>
        <w:rPr>
          <w:rFonts w:ascii="Arial Narrow" w:eastAsia="Times New Roman" w:hAnsi="Arial Narrow" w:cstheme="majorHAnsi"/>
          <w:lang w:val="es-MX" w:eastAsia="es-ES"/>
        </w:rPr>
        <w:t>7</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 xml:space="preserve">Núcleo Temático: </w:t>
      </w:r>
      <w:r w:rsidRPr="00F64D41">
        <w:rPr>
          <w:rFonts w:ascii="Arial Narrow" w:eastAsia="Times New Roman" w:hAnsi="Arial Narrow" w:cs="Calibri"/>
          <w:b/>
          <w:bCs/>
          <w:color w:val="000000"/>
          <w:lang w:val="es-ES"/>
        </w:rPr>
        <w:t>Educación Ambiental y comunicaciones</w:t>
      </w:r>
      <w:r>
        <w:rPr>
          <w:rFonts w:ascii="Arial Narrow" w:eastAsia="Times New Roman" w:hAnsi="Arial Narrow" w:cs="Calibri"/>
          <w:b/>
          <w:bCs/>
          <w:color w:val="000000"/>
          <w:lang w:val="es-ES"/>
        </w:rPr>
        <w:t xml:space="preserve"> </w:t>
      </w:r>
      <w:r w:rsidRPr="00C301E3">
        <w:rPr>
          <w:rFonts w:ascii="Arial Narrow" w:eastAsia="Times New Roman" w:hAnsi="Arial Narrow" w:cstheme="majorHAnsi"/>
          <w:sz w:val="24"/>
          <w:lang w:val="es-MX" w:eastAsia="es-ES"/>
        </w:rPr>
        <w:t>y en la Grafica No 2</w:t>
      </w:r>
      <w:r>
        <w:rPr>
          <w:rFonts w:ascii="Arial Narrow" w:eastAsia="Times New Roman" w:hAnsi="Arial Narrow" w:cstheme="majorHAnsi"/>
          <w:sz w:val="24"/>
          <w:lang w:val="es-MX" w:eastAsia="es-ES"/>
        </w:rPr>
        <w:t>7</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DTA</w:t>
      </w:r>
      <w:r>
        <w:rPr>
          <w:rFonts w:ascii="Arial Narrow" w:eastAsia="Times New Roman" w:hAnsi="Arial Narrow" w:cstheme="majorHAnsi"/>
          <w:b/>
          <w:bCs/>
          <w:lang w:val="es-ES" w:eastAsia="es-ES"/>
        </w:rPr>
        <w:t>O</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sidRPr="00F64D41">
        <w:rPr>
          <w:rFonts w:ascii="Arial Narrow" w:eastAsia="Times New Roman" w:hAnsi="Arial Narrow" w:cs="Calibri"/>
          <w:b/>
          <w:bCs/>
          <w:color w:val="000000"/>
          <w:lang w:val="es-ES"/>
        </w:rPr>
        <w:t>Educación Ambiental y comunicaciones</w:t>
      </w:r>
      <w:r w:rsidRPr="00C301E3">
        <w:rPr>
          <w:rFonts w:ascii="Arial Narrow" w:eastAsia="Times New Roman" w:hAnsi="Arial Narrow" w:cs="Calibri"/>
          <w:b/>
          <w:bCs/>
          <w:color w:val="000000"/>
          <w:lang w:val="es-ES"/>
        </w:rPr>
        <w:t>.</w:t>
      </w:r>
    </w:p>
    <w:p w14:paraId="12F8E1A0" w14:textId="77777777" w:rsidR="00EB027C" w:rsidRDefault="00EB027C" w:rsidP="00EB027C">
      <w:pPr>
        <w:jc w:val="both"/>
        <w:rPr>
          <w:rFonts w:ascii="Arial Narrow" w:eastAsia="Times New Roman" w:hAnsi="Arial Narrow" w:cs="Calibri"/>
          <w:b/>
          <w:bCs/>
          <w:color w:val="000000"/>
          <w:lang w:val="es-ES"/>
        </w:rPr>
      </w:pPr>
    </w:p>
    <w:p w14:paraId="70F46D98" w14:textId="77777777" w:rsidR="00EB027C" w:rsidRDefault="00EB027C" w:rsidP="00EB027C">
      <w:pPr>
        <w:jc w:val="both"/>
        <w:rPr>
          <w:rFonts w:ascii="Arial Narrow" w:eastAsia="Times New Roman" w:hAnsi="Arial Narrow" w:cs="Calibri"/>
          <w:b/>
          <w:bCs/>
          <w:color w:val="000000"/>
          <w:lang w:val="es-ES"/>
        </w:rPr>
      </w:pPr>
    </w:p>
    <w:p w14:paraId="6C1D6271" w14:textId="77777777" w:rsidR="00EB027C" w:rsidRDefault="00EB027C" w:rsidP="00EB027C">
      <w:pPr>
        <w:jc w:val="both"/>
        <w:rPr>
          <w:rFonts w:ascii="Arial Narrow" w:eastAsia="Times New Roman" w:hAnsi="Arial Narrow" w:cs="Calibri"/>
          <w:b/>
          <w:bCs/>
          <w:color w:val="000000"/>
          <w:lang w:val="es-ES"/>
        </w:rPr>
      </w:pPr>
    </w:p>
    <w:p w14:paraId="3E567D91" w14:textId="77777777" w:rsidR="00EB027C" w:rsidRPr="00C301E3" w:rsidRDefault="00EB027C" w:rsidP="00EB027C">
      <w:pPr>
        <w:jc w:val="both"/>
        <w:rPr>
          <w:rFonts w:ascii="Arial Narrow" w:eastAsia="Times New Roman" w:hAnsi="Arial Narrow" w:cs="Calibri"/>
          <w:b/>
          <w:bCs/>
          <w:color w:val="000000"/>
          <w:lang w:val="es-ES"/>
        </w:rPr>
      </w:pPr>
    </w:p>
    <w:tbl>
      <w:tblPr>
        <w:tblW w:w="6060" w:type="dxa"/>
        <w:jc w:val="center"/>
        <w:tblLook w:val="04A0" w:firstRow="1" w:lastRow="0" w:firstColumn="1" w:lastColumn="0" w:noHBand="0" w:noVBand="1"/>
      </w:tblPr>
      <w:tblGrid>
        <w:gridCol w:w="4948"/>
        <w:gridCol w:w="399"/>
        <w:gridCol w:w="713"/>
      </w:tblGrid>
      <w:tr w:rsidR="00EB027C" w:rsidRPr="00EF7B8D" w14:paraId="24B4A6D7" w14:textId="77777777" w:rsidTr="00EB027C">
        <w:trPr>
          <w:trHeight w:val="600"/>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171BE88A" w14:textId="77777777" w:rsidR="00EB027C" w:rsidRPr="00EF7B8D" w:rsidRDefault="00EB027C" w:rsidP="00EB027C">
            <w:pPr>
              <w:spacing w:after="0" w:line="240" w:lineRule="auto"/>
              <w:jc w:val="center"/>
              <w:rPr>
                <w:rFonts w:ascii="Arial Narrow" w:eastAsia="Times New Roman" w:hAnsi="Arial Narrow" w:cs="Calibri"/>
                <w:b/>
                <w:bCs/>
                <w:color w:val="000000"/>
              </w:rPr>
            </w:pPr>
            <w:r w:rsidRPr="00EF7B8D">
              <w:rPr>
                <w:rFonts w:ascii="Arial Narrow" w:eastAsia="Times New Roman" w:hAnsi="Arial Narrow" w:cs="Calibri"/>
                <w:b/>
                <w:bCs/>
                <w:color w:val="000000"/>
              </w:rPr>
              <w:lastRenderedPageBreak/>
              <w:t>Tabla No 27. Núcleo Temático: Educación Ambiental y comunicaciones</w:t>
            </w:r>
          </w:p>
        </w:tc>
      </w:tr>
      <w:tr w:rsidR="00EB027C" w:rsidRPr="00EF7B8D" w14:paraId="74516A67" w14:textId="77777777" w:rsidTr="00EB027C">
        <w:trPr>
          <w:trHeight w:val="600"/>
          <w:jc w:val="center"/>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41713C21" w14:textId="77777777" w:rsidR="00EB027C" w:rsidRPr="00EF7B8D" w:rsidRDefault="00EB027C" w:rsidP="00EB027C">
            <w:pPr>
              <w:spacing w:after="0" w:line="240" w:lineRule="auto"/>
              <w:rPr>
                <w:rFonts w:ascii="Arial Narrow" w:eastAsia="Times New Roman" w:hAnsi="Arial Narrow" w:cs="Calibri"/>
                <w:color w:val="000000"/>
                <w:sz w:val="20"/>
              </w:rPr>
            </w:pPr>
            <w:r w:rsidRPr="00EF7B8D">
              <w:rPr>
                <w:rFonts w:ascii="Arial Narrow" w:eastAsia="Times New Roman" w:hAnsi="Arial Narrow" w:cs="Calibri"/>
                <w:color w:val="000000"/>
                <w:sz w:val="20"/>
              </w:rPr>
              <w:t>Metodologías  (técnicas) para el manejo de público (comunicación)</w:t>
            </w:r>
          </w:p>
        </w:tc>
        <w:tc>
          <w:tcPr>
            <w:tcW w:w="347" w:type="dxa"/>
            <w:tcBorders>
              <w:top w:val="nil"/>
              <w:left w:val="nil"/>
              <w:bottom w:val="single" w:sz="4" w:space="0" w:color="auto"/>
              <w:right w:val="single" w:sz="4" w:space="0" w:color="auto"/>
            </w:tcBorders>
            <w:shd w:val="clear" w:color="auto" w:fill="auto"/>
            <w:noWrap/>
            <w:vAlign w:val="bottom"/>
            <w:hideMark/>
          </w:tcPr>
          <w:p w14:paraId="301C9668" w14:textId="77777777" w:rsidR="00EB027C" w:rsidRPr="00EF7B8D" w:rsidRDefault="00EB027C" w:rsidP="00EB027C">
            <w:pPr>
              <w:spacing w:after="0" w:line="240" w:lineRule="auto"/>
              <w:jc w:val="right"/>
              <w:rPr>
                <w:rFonts w:ascii="Arial Narrow" w:eastAsia="Times New Roman" w:hAnsi="Arial Narrow" w:cs="Calibri"/>
                <w:color w:val="000000"/>
                <w:sz w:val="20"/>
              </w:rPr>
            </w:pPr>
            <w:r w:rsidRPr="00EF7B8D">
              <w:rPr>
                <w:rFonts w:ascii="Arial Narrow" w:eastAsia="Times New Roman" w:hAnsi="Arial Narrow" w:cs="Calibri"/>
                <w:color w:val="000000"/>
                <w:sz w:val="20"/>
              </w:rPr>
              <w:t>1</w:t>
            </w:r>
          </w:p>
        </w:tc>
        <w:tc>
          <w:tcPr>
            <w:tcW w:w="713" w:type="dxa"/>
            <w:tcBorders>
              <w:top w:val="nil"/>
              <w:left w:val="nil"/>
              <w:bottom w:val="single" w:sz="4" w:space="0" w:color="auto"/>
              <w:right w:val="single" w:sz="4" w:space="0" w:color="auto"/>
            </w:tcBorders>
            <w:shd w:val="clear" w:color="auto" w:fill="auto"/>
            <w:noWrap/>
            <w:vAlign w:val="bottom"/>
            <w:hideMark/>
          </w:tcPr>
          <w:p w14:paraId="53C2D425" w14:textId="77777777" w:rsidR="00EB027C" w:rsidRPr="00EF7B8D" w:rsidRDefault="00EB027C" w:rsidP="00EB027C">
            <w:pPr>
              <w:spacing w:after="0" w:line="240" w:lineRule="auto"/>
              <w:jc w:val="right"/>
              <w:rPr>
                <w:rFonts w:ascii="Arial Narrow" w:eastAsia="Times New Roman" w:hAnsi="Arial Narrow" w:cs="Calibri"/>
                <w:color w:val="000000"/>
                <w:sz w:val="20"/>
              </w:rPr>
            </w:pPr>
            <w:r w:rsidRPr="00EF7B8D">
              <w:rPr>
                <w:rFonts w:ascii="Arial Narrow" w:eastAsia="Times New Roman" w:hAnsi="Arial Narrow" w:cs="Calibri"/>
                <w:color w:val="000000"/>
                <w:sz w:val="20"/>
              </w:rPr>
              <w:t>8%</w:t>
            </w:r>
          </w:p>
        </w:tc>
      </w:tr>
      <w:tr w:rsidR="00EB027C" w:rsidRPr="00EF7B8D" w14:paraId="36DD22C7" w14:textId="77777777" w:rsidTr="00EB027C">
        <w:trPr>
          <w:trHeight w:val="300"/>
          <w:jc w:val="center"/>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726BDEE3" w14:textId="77777777" w:rsidR="00EB027C" w:rsidRPr="00EF7B8D" w:rsidRDefault="00EB027C" w:rsidP="00EB027C">
            <w:pPr>
              <w:spacing w:after="0" w:line="240" w:lineRule="auto"/>
              <w:rPr>
                <w:rFonts w:ascii="Arial Narrow" w:eastAsia="Times New Roman" w:hAnsi="Arial Narrow" w:cs="Calibri"/>
                <w:color w:val="000000"/>
                <w:sz w:val="20"/>
              </w:rPr>
            </w:pPr>
            <w:r w:rsidRPr="00EF7B8D">
              <w:rPr>
                <w:rFonts w:ascii="Arial Narrow" w:eastAsia="Times New Roman" w:hAnsi="Arial Narrow" w:cs="Calibri"/>
                <w:color w:val="000000"/>
                <w:sz w:val="20"/>
              </w:rPr>
              <w:t>Curso de fotografía y Video</w:t>
            </w:r>
          </w:p>
        </w:tc>
        <w:tc>
          <w:tcPr>
            <w:tcW w:w="347" w:type="dxa"/>
            <w:tcBorders>
              <w:top w:val="nil"/>
              <w:left w:val="nil"/>
              <w:bottom w:val="single" w:sz="4" w:space="0" w:color="auto"/>
              <w:right w:val="single" w:sz="4" w:space="0" w:color="auto"/>
            </w:tcBorders>
            <w:shd w:val="clear" w:color="auto" w:fill="auto"/>
            <w:noWrap/>
            <w:vAlign w:val="bottom"/>
            <w:hideMark/>
          </w:tcPr>
          <w:p w14:paraId="2F5292D7" w14:textId="77777777" w:rsidR="00EB027C" w:rsidRPr="00EF7B8D" w:rsidRDefault="00EB027C" w:rsidP="00EB027C">
            <w:pPr>
              <w:spacing w:after="0" w:line="240" w:lineRule="auto"/>
              <w:jc w:val="right"/>
              <w:rPr>
                <w:rFonts w:ascii="Arial Narrow" w:eastAsia="Times New Roman" w:hAnsi="Arial Narrow" w:cs="Calibri"/>
                <w:color w:val="000000"/>
                <w:sz w:val="20"/>
              </w:rPr>
            </w:pPr>
            <w:r w:rsidRPr="00EF7B8D">
              <w:rPr>
                <w:rFonts w:ascii="Arial Narrow" w:eastAsia="Times New Roman" w:hAnsi="Arial Narrow" w:cs="Calibri"/>
                <w:color w:val="000000"/>
                <w:sz w:val="20"/>
              </w:rPr>
              <w:t>2</w:t>
            </w:r>
          </w:p>
        </w:tc>
        <w:tc>
          <w:tcPr>
            <w:tcW w:w="713" w:type="dxa"/>
            <w:tcBorders>
              <w:top w:val="nil"/>
              <w:left w:val="nil"/>
              <w:bottom w:val="single" w:sz="4" w:space="0" w:color="auto"/>
              <w:right w:val="single" w:sz="4" w:space="0" w:color="auto"/>
            </w:tcBorders>
            <w:shd w:val="clear" w:color="auto" w:fill="auto"/>
            <w:noWrap/>
            <w:vAlign w:val="bottom"/>
            <w:hideMark/>
          </w:tcPr>
          <w:p w14:paraId="0DD81CFF" w14:textId="77777777" w:rsidR="00EB027C" w:rsidRPr="00EF7B8D" w:rsidRDefault="00EB027C" w:rsidP="00EB027C">
            <w:pPr>
              <w:spacing w:after="0" w:line="240" w:lineRule="auto"/>
              <w:jc w:val="right"/>
              <w:rPr>
                <w:rFonts w:ascii="Arial Narrow" w:eastAsia="Times New Roman" w:hAnsi="Arial Narrow" w:cs="Calibri"/>
                <w:color w:val="000000"/>
                <w:sz w:val="20"/>
              </w:rPr>
            </w:pPr>
            <w:r w:rsidRPr="00EF7B8D">
              <w:rPr>
                <w:rFonts w:ascii="Arial Narrow" w:eastAsia="Times New Roman" w:hAnsi="Arial Narrow" w:cs="Calibri"/>
                <w:color w:val="000000"/>
                <w:sz w:val="20"/>
              </w:rPr>
              <w:t>17%</w:t>
            </w:r>
          </w:p>
        </w:tc>
      </w:tr>
      <w:tr w:rsidR="00EB027C" w:rsidRPr="00EF7B8D" w14:paraId="490734CF" w14:textId="77777777" w:rsidTr="00EB027C">
        <w:trPr>
          <w:trHeight w:val="300"/>
          <w:jc w:val="center"/>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5C8BF259" w14:textId="77777777" w:rsidR="00EB027C" w:rsidRPr="00EF7B8D" w:rsidRDefault="00EB027C" w:rsidP="00EB027C">
            <w:pPr>
              <w:spacing w:after="0" w:line="240" w:lineRule="auto"/>
              <w:rPr>
                <w:rFonts w:ascii="Arial Narrow" w:eastAsia="Times New Roman" w:hAnsi="Arial Narrow" w:cs="Calibri"/>
                <w:color w:val="000000"/>
                <w:sz w:val="20"/>
              </w:rPr>
            </w:pPr>
            <w:r w:rsidRPr="00EF7B8D">
              <w:rPr>
                <w:rFonts w:ascii="Arial Narrow" w:eastAsia="Times New Roman" w:hAnsi="Arial Narrow" w:cs="Calibri"/>
                <w:color w:val="000000"/>
                <w:sz w:val="20"/>
              </w:rPr>
              <w:t>Manejo de medios Audiovisuales</w:t>
            </w:r>
          </w:p>
        </w:tc>
        <w:tc>
          <w:tcPr>
            <w:tcW w:w="347" w:type="dxa"/>
            <w:tcBorders>
              <w:top w:val="nil"/>
              <w:left w:val="nil"/>
              <w:bottom w:val="single" w:sz="4" w:space="0" w:color="auto"/>
              <w:right w:val="single" w:sz="4" w:space="0" w:color="auto"/>
            </w:tcBorders>
            <w:shd w:val="clear" w:color="auto" w:fill="auto"/>
            <w:noWrap/>
            <w:vAlign w:val="bottom"/>
            <w:hideMark/>
          </w:tcPr>
          <w:p w14:paraId="7FDD3A29" w14:textId="77777777" w:rsidR="00EB027C" w:rsidRPr="00EF7B8D" w:rsidRDefault="00EB027C" w:rsidP="00EB027C">
            <w:pPr>
              <w:spacing w:after="0" w:line="240" w:lineRule="auto"/>
              <w:jc w:val="right"/>
              <w:rPr>
                <w:rFonts w:ascii="Arial Narrow" w:eastAsia="Times New Roman" w:hAnsi="Arial Narrow" w:cs="Calibri"/>
                <w:color w:val="000000"/>
                <w:sz w:val="20"/>
              </w:rPr>
            </w:pPr>
            <w:r w:rsidRPr="00EF7B8D">
              <w:rPr>
                <w:rFonts w:ascii="Arial Narrow" w:eastAsia="Times New Roman" w:hAnsi="Arial Narrow" w:cs="Calibri"/>
                <w:color w:val="000000"/>
                <w:sz w:val="20"/>
              </w:rPr>
              <w:t>1</w:t>
            </w:r>
          </w:p>
        </w:tc>
        <w:tc>
          <w:tcPr>
            <w:tcW w:w="713" w:type="dxa"/>
            <w:tcBorders>
              <w:top w:val="nil"/>
              <w:left w:val="nil"/>
              <w:bottom w:val="single" w:sz="4" w:space="0" w:color="auto"/>
              <w:right w:val="single" w:sz="4" w:space="0" w:color="auto"/>
            </w:tcBorders>
            <w:shd w:val="clear" w:color="auto" w:fill="auto"/>
            <w:noWrap/>
            <w:vAlign w:val="bottom"/>
            <w:hideMark/>
          </w:tcPr>
          <w:p w14:paraId="650D446F" w14:textId="77777777" w:rsidR="00EB027C" w:rsidRPr="00EF7B8D" w:rsidRDefault="00EB027C" w:rsidP="00EB027C">
            <w:pPr>
              <w:spacing w:after="0" w:line="240" w:lineRule="auto"/>
              <w:jc w:val="right"/>
              <w:rPr>
                <w:rFonts w:ascii="Arial Narrow" w:eastAsia="Times New Roman" w:hAnsi="Arial Narrow" w:cs="Calibri"/>
                <w:color w:val="000000"/>
                <w:sz w:val="20"/>
              </w:rPr>
            </w:pPr>
            <w:r w:rsidRPr="00EF7B8D">
              <w:rPr>
                <w:rFonts w:ascii="Arial Narrow" w:eastAsia="Times New Roman" w:hAnsi="Arial Narrow" w:cs="Calibri"/>
                <w:color w:val="000000"/>
                <w:sz w:val="20"/>
              </w:rPr>
              <w:t>8%</w:t>
            </w:r>
          </w:p>
        </w:tc>
      </w:tr>
      <w:tr w:rsidR="00EB027C" w:rsidRPr="00EF7B8D" w14:paraId="48C7B004" w14:textId="77777777" w:rsidTr="00EB027C">
        <w:trPr>
          <w:trHeight w:val="300"/>
          <w:jc w:val="center"/>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3481C4EA" w14:textId="77777777" w:rsidR="00EB027C" w:rsidRPr="00EF7B8D" w:rsidRDefault="00EB027C" w:rsidP="00EB027C">
            <w:pPr>
              <w:spacing w:after="0" w:line="240" w:lineRule="auto"/>
              <w:rPr>
                <w:rFonts w:ascii="Arial Narrow" w:eastAsia="Times New Roman" w:hAnsi="Arial Narrow" w:cs="Calibri"/>
                <w:color w:val="000000"/>
                <w:sz w:val="20"/>
              </w:rPr>
            </w:pPr>
            <w:r w:rsidRPr="00EF7B8D">
              <w:rPr>
                <w:rFonts w:ascii="Arial Narrow" w:eastAsia="Times New Roman" w:hAnsi="Arial Narrow" w:cs="Calibri"/>
                <w:color w:val="000000"/>
                <w:sz w:val="20"/>
              </w:rPr>
              <w:t>Elaboración y redacción de Guiones</w:t>
            </w:r>
          </w:p>
        </w:tc>
        <w:tc>
          <w:tcPr>
            <w:tcW w:w="347" w:type="dxa"/>
            <w:tcBorders>
              <w:top w:val="nil"/>
              <w:left w:val="nil"/>
              <w:bottom w:val="single" w:sz="4" w:space="0" w:color="auto"/>
              <w:right w:val="single" w:sz="4" w:space="0" w:color="auto"/>
            </w:tcBorders>
            <w:shd w:val="clear" w:color="auto" w:fill="auto"/>
            <w:noWrap/>
            <w:vAlign w:val="bottom"/>
            <w:hideMark/>
          </w:tcPr>
          <w:p w14:paraId="716C0512" w14:textId="77777777" w:rsidR="00EB027C" w:rsidRPr="00EF7B8D" w:rsidRDefault="00EB027C" w:rsidP="00EB027C">
            <w:pPr>
              <w:spacing w:after="0" w:line="240" w:lineRule="auto"/>
              <w:jc w:val="right"/>
              <w:rPr>
                <w:rFonts w:ascii="Arial Narrow" w:eastAsia="Times New Roman" w:hAnsi="Arial Narrow" w:cs="Calibri"/>
                <w:color w:val="000000"/>
                <w:sz w:val="20"/>
              </w:rPr>
            </w:pPr>
            <w:r w:rsidRPr="00EF7B8D">
              <w:rPr>
                <w:rFonts w:ascii="Arial Narrow" w:eastAsia="Times New Roman" w:hAnsi="Arial Narrow" w:cs="Calibri"/>
                <w:color w:val="000000"/>
                <w:sz w:val="20"/>
              </w:rPr>
              <w:t>1</w:t>
            </w:r>
          </w:p>
        </w:tc>
        <w:tc>
          <w:tcPr>
            <w:tcW w:w="713" w:type="dxa"/>
            <w:tcBorders>
              <w:top w:val="nil"/>
              <w:left w:val="nil"/>
              <w:bottom w:val="single" w:sz="4" w:space="0" w:color="auto"/>
              <w:right w:val="single" w:sz="4" w:space="0" w:color="auto"/>
            </w:tcBorders>
            <w:shd w:val="clear" w:color="auto" w:fill="auto"/>
            <w:noWrap/>
            <w:vAlign w:val="bottom"/>
            <w:hideMark/>
          </w:tcPr>
          <w:p w14:paraId="580B68FE" w14:textId="77777777" w:rsidR="00EB027C" w:rsidRPr="00EF7B8D" w:rsidRDefault="00EB027C" w:rsidP="00EB027C">
            <w:pPr>
              <w:spacing w:after="0" w:line="240" w:lineRule="auto"/>
              <w:jc w:val="right"/>
              <w:rPr>
                <w:rFonts w:ascii="Arial Narrow" w:eastAsia="Times New Roman" w:hAnsi="Arial Narrow" w:cs="Calibri"/>
                <w:color w:val="000000"/>
                <w:sz w:val="20"/>
              </w:rPr>
            </w:pPr>
            <w:r w:rsidRPr="00EF7B8D">
              <w:rPr>
                <w:rFonts w:ascii="Arial Narrow" w:eastAsia="Times New Roman" w:hAnsi="Arial Narrow" w:cs="Calibri"/>
                <w:color w:val="000000"/>
                <w:sz w:val="20"/>
              </w:rPr>
              <w:t>8%</w:t>
            </w:r>
          </w:p>
        </w:tc>
      </w:tr>
      <w:tr w:rsidR="00EB027C" w:rsidRPr="00EF7B8D" w14:paraId="348ED50B" w14:textId="77777777" w:rsidTr="00EB027C">
        <w:trPr>
          <w:trHeight w:val="561"/>
          <w:jc w:val="center"/>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2FB857D4" w14:textId="77777777" w:rsidR="00EB027C" w:rsidRPr="00EF7B8D" w:rsidRDefault="00EB027C" w:rsidP="00EB027C">
            <w:pPr>
              <w:spacing w:after="0" w:line="240" w:lineRule="auto"/>
              <w:rPr>
                <w:rFonts w:ascii="Arial Narrow" w:eastAsia="Times New Roman" w:hAnsi="Arial Narrow" w:cs="Calibri"/>
                <w:color w:val="000000"/>
                <w:sz w:val="20"/>
              </w:rPr>
            </w:pPr>
            <w:r w:rsidRPr="00EF7B8D">
              <w:rPr>
                <w:rFonts w:ascii="Arial Narrow" w:eastAsia="Times New Roman" w:hAnsi="Arial Narrow" w:cs="Calibri"/>
                <w:color w:val="000000"/>
                <w:sz w:val="20"/>
              </w:rPr>
              <w:t>Capacitación en elaboración de material didáctico para estudiantes adolescentes y niños</w:t>
            </w:r>
          </w:p>
        </w:tc>
        <w:tc>
          <w:tcPr>
            <w:tcW w:w="347" w:type="dxa"/>
            <w:tcBorders>
              <w:top w:val="nil"/>
              <w:left w:val="nil"/>
              <w:bottom w:val="single" w:sz="4" w:space="0" w:color="auto"/>
              <w:right w:val="single" w:sz="4" w:space="0" w:color="auto"/>
            </w:tcBorders>
            <w:shd w:val="clear" w:color="auto" w:fill="auto"/>
            <w:noWrap/>
            <w:vAlign w:val="bottom"/>
            <w:hideMark/>
          </w:tcPr>
          <w:p w14:paraId="4E0E39B4" w14:textId="77777777" w:rsidR="00EB027C" w:rsidRPr="00EF7B8D" w:rsidRDefault="00EB027C" w:rsidP="00EB027C">
            <w:pPr>
              <w:spacing w:after="0" w:line="240" w:lineRule="auto"/>
              <w:jc w:val="right"/>
              <w:rPr>
                <w:rFonts w:ascii="Arial Narrow" w:eastAsia="Times New Roman" w:hAnsi="Arial Narrow" w:cs="Calibri"/>
                <w:color w:val="000000"/>
                <w:sz w:val="20"/>
              </w:rPr>
            </w:pPr>
            <w:r w:rsidRPr="00EF7B8D">
              <w:rPr>
                <w:rFonts w:ascii="Arial Narrow" w:eastAsia="Times New Roman" w:hAnsi="Arial Narrow" w:cs="Calibri"/>
                <w:color w:val="000000"/>
                <w:sz w:val="20"/>
              </w:rPr>
              <w:t>3</w:t>
            </w:r>
          </w:p>
        </w:tc>
        <w:tc>
          <w:tcPr>
            <w:tcW w:w="713" w:type="dxa"/>
            <w:tcBorders>
              <w:top w:val="nil"/>
              <w:left w:val="nil"/>
              <w:bottom w:val="single" w:sz="4" w:space="0" w:color="auto"/>
              <w:right w:val="single" w:sz="4" w:space="0" w:color="auto"/>
            </w:tcBorders>
            <w:shd w:val="clear" w:color="auto" w:fill="auto"/>
            <w:noWrap/>
            <w:vAlign w:val="bottom"/>
            <w:hideMark/>
          </w:tcPr>
          <w:p w14:paraId="12C8987E" w14:textId="77777777" w:rsidR="00EB027C" w:rsidRPr="00EF7B8D" w:rsidRDefault="00EB027C" w:rsidP="00EB027C">
            <w:pPr>
              <w:spacing w:after="0" w:line="240" w:lineRule="auto"/>
              <w:jc w:val="right"/>
              <w:rPr>
                <w:rFonts w:ascii="Arial Narrow" w:eastAsia="Times New Roman" w:hAnsi="Arial Narrow" w:cs="Calibri"/>
                <w:color w:val="000000"/>
                <w:sz w:val="20"/>
              </w:rPr>
            </w:pPr>
            <w:r w:rsidRPr="00EF7B8D">
              <w:rPr>
                <w:rFonts w:ascii="Arial Narrow" w:eastAsia="Times New Roman" w:hAnsi="Arial Narrow" w:cs="Calibri"/>
                <w:color w:val="000000"/>
                <w:sz w:val="20"/>
              </w:rPr>
              <w:t>25%</w:t>
            </w:r>
          </w:p>
        </w:tc>
      </w:tr>
      <w:tr w:rsidR="00EB027C" w:rsidRPr="00EF7B8D" w14:paraId="76D61E52" w14:textId="77777777" w:rsidTr="00EB027C">
        <w:trPr>
          <w:trHeight w:val="286"/>
          <w:jc w:val="center"/>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668FD478" w14:textId="77777777" w:rsidR="00EB027C" w:rsidRPr="00EF7B8D" w:rsidRDefault="00EB027C" w:rsidP="00EB027C">
            <w:pPr>
              <w:spacing w:after="0" w:line="240" w:lineRule="auto"/>
              <w:rPr>
                <w:rFonts w:ascii="Arial Narrow" w:eastAsia="Times New Roman" w:hAnsi="Arial Narrow" w:cs="Calibri"/>
                <w:color w:val="000000"/>
                <w:sz w:val="20"/>
              </w:rPr>
            </w:pPr>
            <w:r w:rsidRPr="00EF7B8D">
              <w:rPr>
                <w:rFonts w:ascii="Arial Narrow" w:eastAsia="Times New Roman" w:hAnsi="Arial Narrow" w:cs="Calibri"/>
                <w:color w:val="000000"/>
                <w:sz w:val="20"/>
              </w:rPr>
              <w:t xml:space="preserve">Capacitación en Pedagogía o diseños estratégicos y didácticos </w:t>
            </w:r>
          </w:p>
        </w:tc>
        <w:tc>
          <w:tcPr>
            <w:tcW w:w="347" w:type="dxa"/>
            <w:tcBorders>
              <w:top w:val="nil"/>
              <w:left w:val="nil"/>
              <w:bottom w:val="single" w:sz="4" w:space="0" w:color="auto"/>
              <w:right w:val="single" w:sz="4" w:space="0" w:color="auto"/>
            </w:tcBorders>
            <w:shd w:val="clear" w:color="auto" w:fill="auto"/>
            <w:noWrap/>
            <w:vAlign w:val="bottom"/>
            <w:hideMark/>
          </w:tcPr>
          <w:p w14:paraId="36D6F8C1" w14:textId="77777777" w:rsidR="00EB027C" w:rsidRPr="00EF7B8D" w:rsidRDefault="00EB027C" w:rsidP="00EB027C">
            <w:pPr>
              <w:spacing w:after="0" w:line="240" w:lineRule="auto"/>
              <w:jc w:val="right"/>
              <w:rPr>
                <w:rFonts w:ascii="Arial Narrow" w:eastAsia="Times New Roman" w:hAnsi="Arial Narrow" w:cs="Calibri"/>
                <w:color w:val="000000"/>
                <w:sz w:val="20"/>
              </w:rPr>
            </w:pPr>
            <w:r w:rsidRPr="00EF7B8D">
              <w:rPr>
                <w:rFonts w:ascii="Arial Narrow" w:eastAsia="Times New Roman" w:hAnsi="Arial Narrow" w:cs="Calibri"/>
                <w:color w:val="000000"/>
                <w:sz w:val="20"/>
              </w:rPr>
              <w:t>4</w:t>
            </w:r>
          </w:p>
        </w:tc>
        <w:tc>
          <w:tcPr>
            <w:tcW w:w="713" w:type="dxa"/>
            <w:tcBorders>
              <w:top w:val="nil"/>
              <w:left w:val="nil"/>
              <w:bottom w:val="single" w:sz="4" w:space="0" w:color="auto"/>
              <w:right w:val="single" w:sz="4" w:space="0" w:color="auto"/>
            </w:tcBorders>
            <w:shd w:val="clear" w:color="auto" w:fill="auto"/>
            <w:noWrap/>
            <w:vAlign w:val="bottom"/>
            <w:hideMark/>
          </w:tcPr>
          <w:p w14:paraId="7011D2EF" w14:textId="77777777" w:rsidR="00EB027C" w:rsidRPr="00EF7B8D" w:rsidRDefault="00EB027C" w:rsidP="00EB027C">
            <w:pPr>
              <w:spacing w:after="0" w:line="240" w:lineRule="auto"/>
              <w:jc w:val="right"/>
              <w:rPr>
                <w:rFonts w:ascii="Arial Narrow" w:eastAsia="Times New Roman" w:hAnsi="Arial Narrow" w:cs="Calibri"/>
                <w:color w:val="000000"/>
                <w:sz w:val="20"/>
              </w:rPr>
            </w:pPr>
            <w:r w:rsidRPr="00EF7B8D">
              <w:rPr>
                <w:rFonts w:ascii="Arial Narrow" w:eastAsia="Times New Roman" w:hAnsi="Arial Narrow" w:cs="Calibri"/>
                <w:color w:val="000000"/>
                <w:sz w:val="20"/>
              </w:rPr>
              <w:t>33%</w:t>
            </w:r>
          </w:p>
        </w:tc>
      </w:tr>
      <w:tr w:rsidR="00EB027C" w:rsidRPr="00EF7B8D" w14:paraId="6B97EEE4" w14:textId="77777777" w:rsidTr="00EB027C">
        <w:trPr>
          <w:trHeight w:val="300"/>
          <w:jc w:val="center"/>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0F56279A" w14:textId="77777777" w:rsidR="00EB027C" w:rsidRPr="00EF7B8D" w:rsidRDefault="00EB027C" w:rsidP="00EB027C">
            <w:pPr>
              <w:spacing w:after="0" w:line="240" w:lineRule="auto"/>
              <w:rPr>
                <w:rFonts w:ascii="Arial Narrow" w:eastAsia="Times New Roman" w:hAnsi="Arial Narrow" w:cs="Calibri"/>
                <w:color w:val="000000"/>
                <w:sz w:val="20"/>
              </w:rPr>
            </w:pPr>
            <w:r w:rsidRPr="00EF7B8D">
              <w:rPr>
                <w:rFonts w:ascii="Arial Narrow" w:eastAsia="Times New Roman" w:hAnsi="Arial Narrow" w:cs="Calibri"/>
                <w:color w:val="000000"/>
                <w:sz w:val="20"/>
              </w:rPr>
              <w:t>Total</w:t>
            </w:r>
          </w:p>
        </w:tc>
        <w:tc>
          <w:tcPr>
            <w:tcW w:w="347" w:type="dxa"/>
            <w:tcBorders>
              <w:top w:val="nil"/>
              <w:left w:val="nil"/>
              <w:bottom w:val="single" w:sz="4" w:space="0" w:color="auto"/>
              <w:right w:val="single" w:sz="4" w:space="0" w:color="auto"/>
            </w:tcBorders>
            <w:shd w:val="clear" w:color="auto" w:fill="auto"/>
            <w:noWrap/>
            <w:vAlign w:val="bottom"/>
            <w:hideMark/>
          </w:tcPr>
          <w:p w14:paraId="773A0380" w14:textId="77777777" w:rsidR="00EB027C" w:rsidRPr="00EF7B8D" w:rsidRDefault="00EB027C" w:rsidP="00EB027C">
            <w:pPr>
              <w:spacing w:after="0" w:line="240" w:lineRule="auto"/>
              <w:jc w:val="right"/>
              <w:rPr>
                <w:rFonts w:ascii="Arial Narrow" w:eastAsia="Times New Roman" w:hAnsi="Arial Narrow" w:cs="Calibri"/>
                <w:color w:val="000000"/>
                <w:sz w:val="20"/>
              </w:rPr>
            </w:pPr>
            <w:r w:rsidRPr="00EF7B8D">
              <w:rPr>
                <w:rFonts w:ascii="Arial Narrow" w:eastAsia="Times New Roman" w:hAnsi="Arial Narrow" w:cs="Calibri"/>
                <w:color w:val="000000"/>
                <w:sz w:val="20"/>
              </w:rPr>
              <w:t>12</w:t>
            </w:r>
          </w:p>
        </w:tc>
        <w:tc>
          <w:tcPr>
            <w:tcW w:w="713" w:type="dxa"/>
            <w:tcBorders>
              <w:top w:val="nil"/>
              <w:left w:val="nil"/>
              <w:bottom w:val="single" w:sz="4" w:space="0" w:color="auto"/>
              <w:right w:val="single" w:sz="4" w:space="0" w:color="auto"/>
            </w:tcBorders>
            <w:shd w:val="clear" w:color="auto" w:fill="auto"/>
            <w:noWrap/>
            <w:vAlign w:val="bottom"/>
            <w:hideMark/>
          </w:tcPr>
          <w:p w14:paraId="07A54D6C" w14:textId="77777777" w:rsidR="00EB027C" w:rsidRPr="00EF7B8D" w:rsidRDefault="00EB027C" w:rsidP="00EB027C">
            <w:pPr>
              <w:spacing w:after="0" w:line="240" w:lineRule="auto"/>
              <w:jc w:val="right"/>
              <w:rPr>
                <w:rFonts w:ascii="Arial Narrow" w:eastAsia="Times New Roman" w:hAnsi="Arial Narrow" w:cs="Calibri"/>
                <w:color w:val="000000"/>
                <w:sz w:val="20"/>
              </w:rPr>
            </w:pPr>
            <w:r w:rsidRPr="00EF7B8D">
              <w:rPr>
                <w:rFonts w:ascii="Arial Narrow" w:eastAsia="Times New Roman" w:hAnsi="Arial Narrow" w:cs="Calibri"/>
                <w:color w:val="000000"/>
                <w:sz w:val="20"/>
              </w:rPr>
              <w:t>100%</w:t>
            </w:r>
          </w:p>
        </w:tc>
      </w:tr>
    </w:tbl>
    <w:p w14:paraId="3EB485AF" w14:textId="77777777" w:rsidR="00EB027C" w:rsidRPr="00F64D41" w:rsidRDefault="00EB027C" w:rsidP="00EB027C">
      <w:pPr>
        <w:pStyle w:val="Prrafodelista"/>
        <w:ind w:left="0"/>
        <w:jc w:val="center"/>
        <w:rPr>
          <w:rFonts w:ascii="Arial Narrow" w:eastAsia="Times New Roman" w:hAnsi="Arial Narrow" w:cstheme="majorHAnsi"/>
          <w:b/>
          <w:sz w:val="24"/>
          <w:lang w:val="es-ES" w:eastAsia="es-ES"/>
        </w:rPr>
      </w:pPr>
    </w:p>
    <w:p w14:paraId="2E7950EF" w14:textId="77777777" w:rsidR="00EB027C" w:rsidRDefault="00EB027C" w:rsidP="00EB027C">
      <w:pPr>
        <w:pStyle w:val="Prrafodelista"/>
        <w:ind w:left="0"/>
        <w:jc w:val="center"/>
        <w:rPr>
          <w:rFonts w:ascii="Arial Narrow" w:eastAsia="Times New Roman" w:hAnsi="Arial Narrow" w:cs="Calibri"/>
          <w:b/>
          <w:bCs/>
          <w:color w:val="000000"/>
          <w:lang w:val="es-ES"/>
        </w:rPr>
      </w:pPr>
      <w:r>
        <w:rPr>
          <w:rFonts w:ascii="Arial Narrow" w:eastAsia="Times New Roman" w:hAnsi="Arial Narrow" w:cstheme="majorHAnsi"/>
          <w:b/>
          <w:sz w:val="24"/>
          <w:lang w:val="es-MX" w:eastAsia="es-ES"/>
        </w:rPr>
        <w:t xml:space="preserve">Grafica # 27. </w:t>
      </w:r>
      <w:r w:rsidRPr="00F64D41">
        <w:rPr>
          <w:rFonts w:ascii="Arial Narrow" w:eastAsia="Times New Roman" w:hAnsi="Arial Narrow" w:cs="Calibri"/>
          <w:b/>
          <w:bCs/>
          <w:color w:val="000000"/>
          <w:lang w:val="es-ES"/>
        </w:rPr>
        <w:t>Educación Ambiental y comunicaciones</w:t>
      </w:r>
    </w:p>
    <w:p w14:paraId="7F22A9CD" w14:textId="77777777" w:rsidR="00EB027C" w:rsidRDefault="00EB027C" w:rsidP="00EB027C">
      <w:pPr>
        <w:pStyle w:val="Prrafodelista"/>
        <w:ind w:left="0"/>
        <w:jc w:val="center"/>
        <w:rPr>
          <w:rFonts w:ascii="Arial Narrow" w:eastAsia="Times New Roman" w:hAnsi="Arial Narrow" w:cstheme="majorHAnsi"/>
          <w:b/>
          <w:sz w:val="24"/>
          <w:lang w:val="es-MX" w:eastAsia="es-ES"/>
        </w:rPr>
      </w:pPr>
    </w:p>
    <w:p w14:paraId="6FD91A86" w14:textId="77777777" w:rsidR="00EB027C" w:rsidRPr="00C301E3" w:rsidRDefault="00EB027C" w:rsidP="00EB027C">
      <w:pPr>
        <w:pStyle w:val="Prrafodelista"/>
        <w:ind w:left="0"/>
        <w:jc w:val="center"/>
        <w:rPr>
          <w:rFonts w:ascii="Arial Narrow" w:eastAsia="Times New Roman" w:hAnsi="Arial Narrow" w:cstheme="majorHAnsi"/>
          <w:b/>
          <w:sz w:val="24"/>
          <w:lang w:val="es-MX" w:eastAsia="es-ES"/>
        </w:rPr>
      </w:pPr>
      <w:r>
        <w:rPr>
          <w:noProof/>
          <w:lang w:val="en-US"/>
        </w:rPr>
        <w:drawing>
          <wp:inline distT="0" distB="0" distL="0" distR="0" wp14:anchorId="6D61BD65" wp14:editId="59ABABF9">
            <wp:extent cx="4752975" cy="3662364"/>
            <wp:effectExtent l="0" t="0" r="9525" b="1460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6DB8D06" w14:textId="77777777" w:rsidR="00EB027C" w:rsidRDefault="00EB027C" w:rsidP="00EB027C">
      <w:pPr>
        <w:pStyle w:val="Prrafodelista"/>
        <w:ind w:left="1080"/>
        <w:jc w:val="both"/>
        <w:rPr>
          <w:rFonts w:ascii="Arial Narrow" w:hAnsi="Arial Narrow" w:cstheme="majorHAnsi"/>
          <w:b/>
          <w:lang w:val="es-ES" w:eastAsia="es-ES"/>
        </w:rPr>
      </w:pPr>
    </w:p>
    <w:p w14:paraId="5FBE133E" w14:textId="77777777" w:rsidR="00EB027C" w:rsidRDefault="00EB027C" w:rsidP="00EB027C">
      <w:pPr>
        <w:jc w:val="both"/>
        <w:rPr>
          <w:rFonts w:ascii="Arial Narrow" w:eastAsia="Times New Roman" w:hAnsi="Arial Narrow" w:cs="Calibri"/>
          <w:b/>
          <w:bCs/>
          <w:color w:val="000000"/>
          <w:lang w:val="es-ES"/>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Pr>
          <w:rFonts w:ascii="Arial Narrow" w:eastAsia="Times New Roman" w:hAnsi="Arial Narrow" w:cs="Calibri"/>
          <w:b/>
          <w:bCs/>
          <w:color w:val="000000"/>
          <w:lang w:val="es-ES"/>
        </w:rPr>
        <w:t>Gestión Administrativa y C</w:t>
      </w:r>
      <w:r w:rsidRPr="00865CE4">
        <w:rPr>
          <w:rFonts w:ascii="Arial Narrow" w:eastAsia="Times New Roman" w:hAnsi="Arial Narrow" w:cs="Calibri"/>
          <w:b/>
          <w:bCs/>
          <w:color w:val="000000"/>
          <w:lang w:val="es-ES"/>
        </w:rPr>
        <w:t>ontratación Publica</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proceso de sistematización se alcanzaron los siguientes resultados como se indican a continuación en la Tabla No 2</w:t>
      </w:r>
      <w:r>
        <w:rPr>
          <w:rFonts w:ascii="Arial Narrow" w:eastAsia="Times New Roman" w:hAnsi="Arial Narrow" w:cstheme="majorHAnsi"/>
          <w:lang w:val="es-MX" w:eastAsia="es-ES"/>
        </w:rPr>
        <w:t>8</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 xml:space="preserve">Núcleo Temático: </w:t>
      </w:r>
      <w:r>
        <w:rPr>
          <w:rFonts w:ascii="Arial Narrow" w:eastAsia="Times New Roman" w:hAnsi="Arial Narrow" w:cs="Calibri"/>
          <w:b/>
          <w:bCs/>
          <w:color w:val="000000"/>
          <w:lang w:val="es-ES"/>
        </w:rPr>
        <w:t>Gestión Administrativa y C</w:t>
      </w:r>
      <w:r w:rsidRPr="00865CE4">
        <w:rPr>
          <w:rFonts w:ascii="Arial Narrow" w:eastAsia="Times New Roman" w:hAnsi="Arial Narrow" w:cs="Calibri"/>
          <w:b/>
          <w:bCs/>
          <w:color w:val="000000"/>
          <w:lang w:val="es-ES"/>
        </w:rPr>
        <w:t>ontratación Publica</w:t>
      </w:r>
      <w:r>
        <w:rPr>
          <w:rFonts w:ascii="Arial Narrow" w:eastAsia="Times New Roman" w:hAnsi="Arial Narrow" w:cs="Calibri"/>
          <w:b/>
          <w:bCs/>
          <w:color w:val="000000"/>
          <w:lang w:val="es-ES"/>
        </w:rPr>
        <w:t xml:space="preserve"> </w:t>
      </w:r>
      <w:r w:rsidRPr="00C301E3">
        <w:rPr>
          <w:rFonts w:ascii="Arial Narrow" w:eastAsia="Times New Roman" w:hAnsi="Arial Narrow" w:cstheme="majorHAnsi"/>
          <w:sz w:val="24"/>
          <w:lang w:val="es-MX" w:eastAsia="es-ES"/>
        </w:rPr>
        <w:t>y en la Grafica No 2</w:t>
      </w:r>
      <w:r>
        <w:rPr>
          <w:rFonts w:ascii="Arial Narrow" w:eastAsia="Times New Roman" w:hAnsi="Arial Narrow" w:cstheme="majorHAnsi"/>
          <w:sz w:val="24"/>
          <w:lang w:val="es-MX" w:eastAsia="es-ES"/>
        </w:rPr>
        <w:t>8</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DTA</w:t>
      </w:r>
      <w:r>
        <w:rPr>
          <w:rFonts w:ascii="Arial Narrow" w:eastAsia="Times New Roman" w:hAnsi="Arial Narrow" w:cstheme="majorHAnsi"/>
          <w:b/>
          <w:bCs/>
          <w:lang w:val="es-ES" w:eastAsia="es-ES"/>
        </w:rPr>
        <w:t>O</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Pr>
          <w:rFonts w:ascii="Arial Narrow" w:eastAsia="Times New Roman" w:hAnsi="Arial Narrow" w:cs="Calibri"/>
          <w:b/>
          <w:bCs/>
          <w:color w:val="000000"/>
          <w:lang w:val="es-ES"/>
        </w:rPr>
        <w:t>Gestión Administrativa y C</w:t>
      </w:r>
      <w:r w:rsidRPr="00865CE4">
        <w:rPr>
          <w:rFonts w:ascii="Arial Narrow" w:eastAsia="Times New Roman" w:hAnsi="Arial Narrow" w:cs="Calibri"/>
          <w:b/>
          <w:bCs/>
          <w:color w:val="000000"/>
          <w:lang w:val="es-ES"/>
        </w:rPr>
        <w:t>ontratación Pública</w:t>
      </w:r>
      <w:r w:rsidRPr="00C301E3">
        <w:rPr>
          <w:rFonts w:ascii="Arial Narrow" w:eastAsia="Times New Roman" w:hAnsi="Arial Narrow" w:cs="Calibri"/>
          <w:b/>
          <w:bCs/>
          <w:color w:val="000000"/>
          <w:lang w:val="es-ES"/>
        </w:rPr>
        <w:t>.</w:t>
      </w:r>
    </w:p>
    <w:p w14:paraId="19F5194D" w14:textId="77777777" w:rsidR="00EB027C" w:rsidRDefault="00EB027C" w:rsidP="00EB027C">
      <w:pPr>
        <w:jc w:val="both"/>
        <w:rPr>
          <w:rFonts w:ascii="Arial Narrow" w:eastAsia="Times New Roman" w:hAnsi="Arial Narrow" w:cs="Calibri"/>
          <w:b/>
          <w:bCs/>
          <w:color w:val="000000"/>
          <w:lang w:val="es-ES"/>
        </w:rPr>
      </w:pPr>
    </w:p>
    <w:p w14:paraId="6AD86866" w14:textId="77777777" w:rsidR="00EB027C" w:rsidRPr="00C301E3" w:rsidRDefault="00EB027C" w:rsidP="00EB027C">
      <w:pPr>
        <w:jc w:val="both"/>
        <w:rPr>
          <w:rFonts w:ascii="Arial Narrow" w:eastAsia="Times New Roman" w:hAnsi="Arial Narrow" w:cs="Calibri"/>
          <w:b/>
          <w:bCs/>
          <w:color w:val="000000"/>
          <w:lang w:val="es-ES"/>
        </w:rPr>
      </w:pPr>
    </w:p>
    <w:tbl>
      <w:tblPr>
        <w:tblW w:w="6944" w:type="dxa"/>
        <w:jc w:val="center"/>
        <w:tblLook w:val="04A0" w:firstRow="1" w:lastRow="0" w:firstColumn="1" w:lastColumn="0" w:noHBand="0" w:noVBand="1"/>
      </w:tblPr>
      <w:tblGrid>
        <w:gridCol w:w="5742"/>
        <w:gridCol w:w="363"/>
        <w:gridCol w:w="839"/>
      </w:tblGrid>
      <w:tr w:rsidR="00EB027C" w:rsidRPr="00EF7B8D" w14:paraId="67F06234" w14:textId="77777777" w:rsidTr="00EB027C">
        <w:trPr>
          <w:trHeight w:val="552"/>
          <w:jc w:val="center"/>
        </w:trPr>
        <w:tc>
          <w:tcPr>
            <w:tcW w:w="6944"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0B2A118F" w14:textId="77777777" w:rsidR="00EB027C" w:rsidRPr="00EF7B8D" w:rsidRDefault="00EB027C" w:rsidP="00EB027C">
            <w:pPr>
              <w:spacing w:after="0" w:line="240" w:lineRule="auto"/>
              <w:jc w:val="center"/>
              <w:rPr>
                <w:rFonts w:ascii="Arial Narrow" w:eastAsia="Times New Roman" w:hAnsi="Arial Narrow" w:cs="Calibri"/>
                <w:b/>
                <w:bCs/>
                <w:color w:val="000000"/>
              </w:rPr>
            </w:pPr>
            <w:r w:rsidRPr="00EF7B8D">
              <w:rPr>
                <w:rFonts w:ascii="Arial Narrow" w:eastAsia="Times New Roman" w:hAnsi="Arial Narrow" w:cs="Calibri"/>
                <w:b/>
                <w:bCs/>
                <w:color w:val="000000"/>
              </w:rPr>
              <w:lastRenderedPageBreak/>
              <w:t>Tabla No 28: Núcleo Temático: Gestión Administrativa y contratación Publica</w:t>
            </w:r>
          </w:p>
        </w:tc>
      </w:tr>
      <w:tr w:rsidR="00EB027C" w:rsidRPr="00EF7B8D" w14:paraId="3D104A1A" w14:textId="77777777" w:rsidTr="00EB027C">
        <w:trPr>
          <w:trHeight w:val="581"/>
          <w:jc w:val="center"/>
        </w:trPr>
        <w:tc>
          <w:tcPr>
            <w:tcW w:w="5742" w:type="dxa"/>
            <w:tcBorders>
              <w:top w:val="nil"/>
              <w:left w:val="single" w:sz="4" w:space="0" w:color="auto"/>
              <w:bottom w:val="single" w:sz="4" w:space="0" w:color="auto"/>
              <w:right w:val="single" w:sz="4" w:space="0" w:color="auto"/>
            </w:tcBorders>
            <w:shd w:val="clear" w:color="auto" w:fill="auto"/>
            <w:vAlign w:val="center"/>
            <w:hideMark/>
          </w:tcPr>
          <w:p w14:paraId="0BF45B22" w14:textId="77777777" w:rsidR="00EB027C" w:rsidRPr="00EF7B8D" w:rsidRDefault="00EB027C" w:rsidP="00EB027C">
            <w:pPr>
              <w:spacing w:after="0" w:line="240" w:lineRule="auto"/>
              <w:rPr>
                <w:rFonts w:ascii="Arial Narrow" w:eastAsia="Times New Roman" w:hAnsi="Arial Narrow" w:cs="Calibri"/>
                <w:color w:val="000000"/>
              </w:rPr>
            </w:pPr>
            <w:r w:rsidRPr="00EF7B8D">
              <w:rPr>
                <w:rFonts w:ascii="Arial Narrow" w:eastAsia="Times New Roman" w:hAnsi="Arial Narrow" w:cs="Calibri"/>
                <w:color w:val="000000"/>
              </w:rPr>
              <w:t>Procedimientos administrativos y de contratación-supervisión</w:t>
            </w:r>
          </w:p>
        </w:tc>
        <w:tc>
          <w:tcPr>
            <w:tcW w:w="363" w:type="dxa"/>
            <w:tcBorders>
              <w:top w:val="nil"/>
              <w:left w:val="nil"/>
              <w:bottom w:val="single" w:sz="4" w:space="0" w:color="auto"/>
              <w:right w:val="single" w:sz="4" w:space="0" w:color="auto"/>
            </w:tcBorders>
            <w:shd w:val="clear" w:color="auto" w:fill="auto"/>
            <w:noWrap/>
            <w:vAlign w:val="bottom"/>
            <w:hideMark/>
          </w:tcPr>
          <w:p w14:paraId="3858CC97" w14:textId="77777777" w:rsidR="00EB027C" w:rsidRPr="00EF7B8D" w:rsidRDefault="00EB027C" w:rsidP="00EB027C">
            <w:pPr>
              <w:spacing w:after="0" w:line="240" w:lineRule="auto"/>
              <w:jc w:val="right"/>
              <w:rPr>
                <w:rFonts w:ascii="Arial Narrow" w:eastAsia="Times New Roman" w:hAnsi="Arial Narrow" w:cs="Calibri"/>
                <w:color w:val="000000"/>
              </w:rPr>
            </w:pPr>
            <w:r w:rsidRPr="00EF7B8D">
              <w:rPr>
                <w:rFonts w:ascii="Arial Narrow" w:eastAsia="Times New Roman" w:hAnsi="Arial Narrow" w:cs="Calibri"/>
                <w:color w:val="000000"/>
              </w:rPr>
              <w:t>1</w:t>
            </w:r>
          </w:p>
        </w:tc>
        <w:tc>
          <w:tcPr>
            <w:tcW w:w="838" w:type="dxa"/>
            <w:tcBorders>
              <w:top w:val="nil"/>
              <w:left w:val="nil"/>
              <w:bottom w:val="single" w:sz="4" w:space="0" w:color="auto"/>
              <w:right w:val="single" w:sz="4" w:space="0" w:color="auto"/>
            </w:tcBorders>
            <w:shd w:val="clear" w:color="auto" w:fill="auto"/>
            <w:noWrap/>
            <w:vAlign w:val="bottom"/>
            <w:hideMark/>
          </w:tcPr>
          <w:p w14:paraId="41ADA142" w14:textId="77777777" w:rsidR="00EB027C" w:rsidRPr="00EF7B8D" w:rsidRDefault="00EB027C" w:rsidP="00EB027C">
            <w:pPr>
              <w:spacing w:after="0" w:line="240" w:lineRule="auto"/>
              <w:jc w:val="right"/>
              <w:rPr>
                <w:rFonts w:ascii="Arial Narrow" w:eastAsia="Times New Roman" w:hAnsi="Arial Narrow" w:cs="Calibri"/>
                <w:color w:val="000000"/>
              </w:rPr>
            </w:pPr>
            <w:r w:rsidRPr="00EF7B8D">
              <w:rPr>
                <w:rFonts w:ascii="Arial Narrow" w:eastAsia="Times New Roman" w:hAnsi="Arial Narrow" w:cs="Calibri"/>
                <w:color w:val="000000"/>
              </w:rPr>
              <w:t>33%</w:t>
            </w:r>
          </w:p>
        </w:tc>
      </w:tr>
      <w:tr w:rsidR="00EB027C" w:rsidRPr="00EF7B8D" w14:paraId="250A099B" w14:textId="77777777" w:rsidTr="00EB027C">
        <w:trPr>
          <w:trHeight w:val="629"/>
          <w:jc w:val="center"/>
        </w:trPr>
        <w:tc>
          <w:tcPr>
            <w:tcW w:w="5742" w:type="dxa"/>
            <w:tcBorders>
              <w:top w:val="nil"/>
              <w:left w:val="single" w:sz="4" w:space="0" w:color="auto"/>
              <w:bottom w:val="single" w:sz="4" w:space="0" w:color="auto"/>
              <w:right w:val="single" w:sz="4" w:space="0" w:color="auto"/>
            </w:tcBorders>
            <w:shd w:val="clear" w:color="auto" w:fill="auto"/>
            <w:vAlign w:val="center"/>
            <w:hideMark/>
          </w:tcPr>
          <w:p w14:paraId="34F79B37" w14:textId="77777777" w:rsidR="00EB027C" w:rsidRPr="00EF7B8D" w:rsidRDefault="00EB027C" w:rsidP="00EB027C">
            <w:pPr>
              <w:spacing w:after="0" w:line="240" w:lineRule="auto"/>
              <w:rPr>
                <w:rFonts w:ascii="Arial Narrow" w:eastAsia="Times New Roman" w:hAnsi="Arial Narrow" w:cs="Calibri"/>
                <w:color w:val="000000"/>
              </w:rPr>
            </w:pPr>
            <w:r w:rsidRPr="00EF7B8D">
              <w:rPr>
                <w:rFonts w:ascii="Arial Narrow" w:eastAsia="Times New Roman" w:hAnsi="Arial Narrow" w:cs="Calibri"/>
                <w:color w:val="000000"/>
              </w:rPr>
              <w:t>Conocer las normas vigentes, formatos y procesos de afiliación  de los trabajadores</w:t>
            </w:r>
          </w:p>
        </w:tc>
        <w:tc>
          <w:tcPr>
            <w:tcW w:w="363" w:type="dxa"/>
            <w:tcBorders>
              <w:top w:val="nil"/>
              <w:left w:val="nil"/>
              <w:bottom w:val="single" w:sz="4" w:space="0" w:color="auto"/>
              <w:right w:val="single" w:sz="4" w:space="0" w:color="auto"/>
            </w:tcBorders>
            <w:shd w:val="clear" w:color="auto" w:fill="auto"/>
            <w:noWrap/>
            <w:vAlign w:val="bottom"/>
            <w:hideMark/>
          </w:tcPr>
          <w:p w14:paraId="1A0A69AB" w14:textId="77777777" w:rsidR="00EB027C" w:rsidRPr="00EF7B8D" w:rsidRDefault="00EB027C" w:rsidP="00EB027C">
            <w:pPr>
              <w:spacing w:after="0" w:line="240" w:lineRule="auto"/>
              <w:jc w:val="right"/>
              <w:rPr>
                <w:rFonts w:ascii="Arial Narrow" w:eastAsia="Times New Roman" w:hAnsi="Arial Narrow" w:cs="Calibri"/>
                <w:color w:val="000000"/>
              </w:rPr>
            </w:pPr>
            <w:r w:rsidRPr="00EF7B8D">
              <w:rPr>
                <w:rFonts w:ascii="Arial Narrow" w:eastAsia="Times New Roman" w:hAnsi="Arial Narrow" w:cs="Calibri"/>
                <w:color w:val="000000"/>
              </w:rPr>
              <w:t>1</w:t>
            </w:r>
          </w:p>
        </w:tc>
        <w:tc>
          <w:tcPr>
            <w:tcW w:w="838" w:type="dxa"/>
            <w:tcBorders>
              <w:top w:val="nil"/>
              <w:left w:val="nil"/>
              <w:bottom w:val="single" w:sz="4" w:space="0" w:color="auto"/>
              <w:right w:val="single" w:sz="4" w:space="0" w:color="auto"/>
            </w:tcBorders>
            <w:shd w:val="clear" w:color="auto" w:fill="auto"/>
            <w:noWrap/>
            <w:vAlign w:val="bottom"/>
            <w:hideMark/>
          </w:tcPr>
          <w:p w14:paraId="1C84930D" w14:textId="77777777" w:rsidR="00EB027C" w:rsidRPr="00EF7B8D" w:rsidRDefault="00EB027C" w:rsidP="00EB027C">
            <w:pPr>
              <w:spacing w:after="0" w:line="240" w:lineRule="auto"/>
              <w:jc w:val="right"/>
              <w:rPr>
                <w:rFonts w:ascii="Arial Narrow" w:eastAsia="Times New Roman" w:hAnsi="Arial Narrow" w:cs="Calibri"/>
                <w:color w:val="000000"/>
              </w:rPr>
            </w:pPr>
            <w:r w:rsidRPr="00EF7B8D">
              <w:rPr>
                <w:rFonts w:ascii="Arial Narrow" w:eastAsia="Times New Roman" w:hAnsi="Arial Narrow" w:cs="Calibri"/>
                <w:color w:val="000000"/>
              </w:rPr>
              <w:t>33%</w:t>
            </w:r>
          </w:p>
        </w:tc>
      </w:tr>
      <w:tr w:rsidR="00EB027C" w:rsidRPr="00EF7B8D" w14:paraId="329038A0" w14:textId="77777777" w:rsidTr="00EB027C">
        <w:trPr>
          <w:trHeight w:val="678"/>
          <w:jc w:val="center"/>
        </w:trPr>
        <w:tc>
          <w:tcPr>
            <w:tcW w:w="5742" w:type="dxa"/>
            <w:tcBorders>
              <w:top w:val="nil"/>
              <w:left w:val="single" w:sz="4" w:space="0" w:color="auto"/>
              <w:bottom w:val="single" w:sz="4" w:space="0" w:color="auto"/>
              <w:right w:val="single" w:sz="4" w:space="0" w:color="auto"/>
            </w:tcBorders>
            <w:shd w:val="clear" w:color="auto" w:fill="auto"/>
            <w:vAlign w:val="center"/>
            <w:hideMark/>
          </w:tcPr>
          <w:p w14:paraId="0D1F3569" w14:textId="77777777" w:rsidR="00EB027C" w:rsidRPr="00EF7B8D" w:rsidRDefault="00EB027C" w:rsidP="00EB027C">
            <w:pPr>
              <w:spacing w:after="0" w:line="240" w:lineRule="auto"/>
              <w:rPr>
                <w:rFonts w:ascii="Arial Narrow" w:eastAsia="Times New Roman" w:hAnsi="Arial Narrow" w:cs="Calibri"/>
                <w:color w:val="000000"/>
              </w:rPr>
            </w:pPr>
            <w:r w:rsidRPr="00EF7B8D">
              <w:rPr>
                <w:rFonts w:ascii="Arial Narrow" w:eastAsia="Times New Roman" w:hAnsi="Arial Narrow" w:cs="Calibri"/>
                <w:color w:val="000000"/>
              </w:rPr>
              <w:t>Conocimientos técnicos en elaboración de términos de referencias para estudios previos en contratación pública</w:t>
            </w:r>
          </w:p>
        </w:tc>
        <w:tc>
          <w:tcPr>
            <w:tcW w:w="363" w:type="dxa"/>
            <w:tcBorders>
              <w:top w:val="nil"/>
              <w:left w:val="nil"/>
              <w:bottom w:val="single" w:sz="4" w:space="0" w:color="auto"/>
              <w:right w:val="single" w:sz="4" w:space="0" w:color="auto"/>
            </w:tcBorders>
            <w:shd w:val="clear" w:color="auto" w:fill="auto"/>
            <w:noWrap/>
            <w:vAlign w:val="bottom"/>
            <w:hideMark/>
          </w:tcPr>
          <w:p w14:paraId="0150B62B" w14:textId="77777777" w:rsidR="00EB027C" w:rsidRPr="00EF7B8D" w:rsidRDefault="00EB027C" w:rsidP="00EB027C">
            <w:pPr>
              <w:spacing w:after="0" w:line="240" w:lineRule="auto"/>
              <w:jc w:val="right"/>
              <w:rPr>
                <w:rFonts w:ascii="Arial Narrow" w:eastAsia="Times New Roman" w:hAnsi="Arial Narrow" w:cs="Calibri"/>
                <w:color w:val="000000"/>
              </w:rPr>
            </w:pPr>
            <w:r w:rsidRPr="00EF7B8D">
              <w:rPr>
                <w:rFonts w:ascii="Arial Narrow" w:eastAsia="Times New Roman" w:hAnsi="Arial Narrow" w:cs="Calibri"/>
                <w:color w:val="000000"/>
              </w:rPr>
              <w:t>1</w:t>
            </w:r>
          </w:p>
        </w:tc>
        <w:tc>
          <w:tcPr>
            <w:tcW w:w="838" w:type="dxa"/>
            <w:tcBorders>
              <w:top w:val="nil"/>
              <w:left w:val="nil"/>
              <w:bottom w:val="single" w:sz="4" w:space="0" w:color="auto"/>
              <w:right w:val="single" w:sz="4" w:space="0" w:color="auto"/>
            </w:tcBorders>
            <w:shd w:val="clear" w:color="auto" w:fill="auto"/>
            <w:noWrap/>
            <w:vAlign w:val="bottom"/>
            <w:hideMark/>
          </w:tcPr>
          <w:p w14:paraId="10694BDE" w14:textId="77777777" w:rsidR="00EB027C" w:rsidRPr="00EF7B8D" w:rsidRDefault="00EB027C" w:rsidP="00EB027C">
            <w:pPr>
              <w:spacing w:after="0" w:line="240" w:lineRule="auto"/>
              <w:jc w:val="right"/>
              <w:rPr>
                <w:rFonts w:ascii="Arial Narrow" w:eastAsia="Times New Roman" w:hAnsi="Arial Narrow" w:cs="Calibri"/>
                <w:color w:val="000000"/>
              </w:rPr>
            </w:pPr>
            <w:r w:rsidRPr="00EF7B8D">
              <w:rPr>
                <w:rFonts w:ascii="Arial Narrow" w:eastAsia="Times New Roman" w:hAnsi="Arial Narrow" w:cs="Calibri"/>
                <w:color w:val="000000"/>
              </w:rPr>
              <w:t>33%</w:t>
            </w:r>
          </w:p>
        </w:tc>
      </w:tr>
      <w:tr w:rsidR="00EB027C" w:rsidRPr="00EF7B8D" w14:paraId="21138A44" w14:textId="77777777" w:rsidTr="00EB027C">
        <w:trPr>
          <w:trHeight w:val="290"/>
          <w:jc w:val="center"/>
        </w:trPr>
        <w:tc>
          <w:tcPr>
            <w:tcW w:w="5742" w:type="dxa"/>
            <w:tcBorders>
              <w:top w:val="nil"/>
              <w:left w:val="single" w:sz="4" w:space="0" w:color="auto"/>
              <w:bottom w:val="single" w:sz="4" w:space="0" w:color="auto"/>
              <w:right w:val="single" w:sz="4" w:space="0" w:color="auto"/>
            </w:tcBorders>
            <w:shd w:val="clear" w:color="auto" w:fill="auto"/>
            <w:vAlign w:val="center"/>
            <w:hideMark/>
          </w:tcPr>
          <w:p w14:paraId="61D92136" w14:textId="77777777" w:rsidR="00EB027C" w:rsidRPr="00EF7B8D" w:rsidRDefault="00EB027C" w:rsidP="00EB027C">
            <w:pPr>
              <w:spacing w:after="0" w:line="240" w:lineRule="auto"/>
              <w:rPr>
                <w:rFonts w:ascii="Arial Narrow" w:eastAsia="Times New Roman" w:hAnsi="Arial Narrow" w:cs="Calibri"/>
                <w:color w:val="000000"/>
              </w:rPr>
            </w:pPr>
            <w:r w:rsidRPr="00EF7B8D">
              <w:rPr>
                <w:rFonts w:ascii="Arial Narrow" w:eastAsia="Times New Roman" w:hAnsi="Arial Narrow" w:cs="Calibri"/>
                <w:color w:val="000000"/>
              </w:rPr>
              <w:t>Total</w:t>
            </w:r>
          </w:p>
        </w:tc>
        <w:tc>
          <w:tcPr>
            <w:tcW w:w="363" w:type="dxa"/>
            <w:tcBorders>
              <w:top w:val="nil"/>
              <w:left w:val="nil"/>
              <w:bottom w:val="single" w:sz="4" w:space="0" w:color="auto"/>
              <w:right w:val="single" w:sz="4" w:space="0" w:color="auto"/>
            </w:tcBorders>
            <w:shd w:val="clear" w:color="auto" w:fill="auto"/>
            <w:noWrap/>
            <w:vAlign w:val="bottom"/>
            <w:hideMark/>
          </w:tcPr>
          <w:p w14:paraId="61DBF6F5" w14:textId="77777777" w:rsidR="00EB027C" w:rsidRPr="00EF7B8D" w:rsidRDefault="00EB027C" w:rsidP="00EB027C">
            <w:pPr>
              <w:spacing w:after="0" w:line="240" w:lineRule="auto"/>
              <w:jc w:val="right"/>
              <w:rPr>
                <w:rFonts w:ascii="Arial Narrow" w:eastAsia="Times New Roman" w:hAnsi="Arial Narrow" w:cs="Calibri"/>
                <w:color w:val="000000"/>
              </w:rPr>
            </w:pPr>
            <w:r w:rsidRPr="00EF7B8D">
              <w:rPr>
                <w:rFonts w:ascii="Arial Narrow" w:eastAsia="Times New Roman" w:hAnsi="Arial Narrow" w:cs="Calibri"/>
                <w:color w:val="000000"/>
              </w:rPr>
              <w:t>3</w:t>
            </w:r>
          </w:p>
        </w:tc>
        <w:tc>
          <w:tcPr>
            <w:tcW w:w="838" w:type="dxa"/>
            <w:tcBorders>
              <w:top w:val="nil"/>
              <w:left w:val="nil"/>
              <w:bottom w:val="single" w:sz="4" w:space="0" w:color="auto"/>
              <w:right w:val="single" w:sz="4" w:space="0" w:color="auto"/>
            </w:tcBorders>
            <w:shd w:val="clear" w:color="auto" w:fill="auto"/>
            <w:noWrap/>
            <w:vAlign w:val="bottom"/>
            <w:hideMark/>
          </w:tcPr>
          <w:p w14:paraId="4E9E1189" w14:textId="77777777" w:rsidR="00EB027C" w:rsidRPr="00EF7B8D" w:rsidRDefault="00EB027C" w:rsidP="00EB027C">
            <w:pPr>
              <w:spacing w:after="0" w:line="240" w:lineRule="auto"/>
              <w:jc w:val="right"/>
              <w:rPr>
                <w:rFonts w:ascii="Arial Narrow" w:eastAsia="Times New Roman" w:hAnsi="Arial Narrow" w:cs="Calibri"/>
                <w:color w:val="000000"/>
              </w:rPr>
            </w:pPr>
            <w:r w:rsidRPr="00EF7B8D">
              <w:rPr>
                <w:rFonts w:ascii="Arial Narrow" w:eastAsia="Times New Roman" w:hAnsi="Arial Narrow" w:cs="Calibri"/>
                <w:color w:val="000000"/>
              </w:rPr>
              <w:t>100%</w:t>
            </w:r>
          </w:p>
        </w:tc>
      </w:tr>
    </w:tbl>
    <w:p w14:paraId="05AC0FD9" w14:textId="77777777" w:rsidR="00EB027C" w:rsidRDefault="00EB027C" w:rsidP="00EB027C">
      <w:pPr>
        <w:pStyle w:val="Prrafodelista"/>
        <w:ind w:left="1080"/>
        <w:jc w:val="both"/>
        <w:rPr>
          <w:rFonts w:ascii="Arial Narrow" w:hAnsi="Arial Narrow" w:cstheme="majorHAnsi"/>
          <w:b/>
          <w:lang w:val="es-ES" w:eastAsia="es-ES"/>
        </w:rPr>
      </w:pPr>
    </w:p>
    <w:p w14:paraId="34E8B3B3" w14:textId="77777777" w:rsidR="00EB027C" w:rsidRDefault="00EB027C" w:rsidP="00EB027C">
      <w:pPr>
        <w:pStyle w:val="Prrafodelista"/>
        <w:ind w:left="1080"/>
        <w:jc w:val="both"/>
        <w:rPr>
          <w:rFonts w:ascii="Arial Narrow" w:hAnsi="Arial Narrow" w:cstheme="majorHAnsi"/>
          <w:b/>
          <w:lang w:val="es-ES" w:eastAsia="es-ES"/>
        </w:rPr>
      </w:pPr>
    </w:p>
    <w:p w14:paraId="5E42B8E3" w14:textId="77777777" w:rsidR="00EB027C" w:rsidRPr="00C301E3" w:rsidRDefault="00EB027C" w:rsidP="00EB027C">
      <w:pPr>
        <w:jc w:val="center"/>
        <w:rPr>
          <w:rFonts w:ascii="Arial Narrow" w:eastAsia="Times New Roman" w:hAnsi="Arial Narrow" w:cs="Calibri"/>
          <w:b/>
          <w:bCs/>
          <w:color w:val="000000"/>
          <w:lang w:val="es-ES"/>
        </w:rPr>
      </w:pPr>
      <w:r>
        <w:rPr>
          <w:rFonts w:ascii="Arial Narrow" w:eastAsia="Times New Roman" w:hAnsi="Arial Narrow" w:cstheme="majorHAnsi"/>
          <w:b/>
          <w:sz w:val="24"/>
          <w:lang w:val="es-MX" w:eastAsia="es-ES"/>
        </w:rPr>
        <w:t xml:space="preserve">Grafica # 28. </w:t>
      </w:r>
      <w:r>
        <w:rPr>
          <w:rFonts w:ascii="Arial Narrow" w:eastAsia="Times New Roman" w:hAnsi="Arial Narrow" w:cs="Calibri"/>
          <w:b/>
          <w:bCs/>
          <w:color w:val="000000"/>
          <w:lang w:val="es-ES"/>
        </w:rPr>
        <w:t>Gestión Administrativa y C</w:t>
      </w:r>
      <w:r w:rsidRPr="00865CE4">
        <w:rPr>
          <w:rFonts w:ascii="Arial Narrow" w:eastAsia="Times New Roman" w:hAnsi="Arial Narrow" w:cs="Calibri"/>
          <w:b/>
          <w:bCs/>
          <w:color w:val="000000"/>
          <w:lang w:val="es-ES"/>
        </w:rPr>
        <w:t>ontratación Pública</w:t>
      </w:r>
      <w:r w:rsidRPr="00C301E3">
        <w:rPr>
          <w:rFonts w:ascii="Arial Narrow" w:eastAsia="Times New Roman" w:hAnsi="Arial Narrow" w:cs="Calibri"/>
          <w:b/>
          <w:bCs/>
          <w:color w:val="000000"/>
          <w:lang w:val="es-ES"/>
        </w:rPr>
        <w:t>.</w:t>
      </w:r>
    </w:p>
    <w:p w14:paraId="40BBB4A8" w14:textId="77777777" w:rsidR="00EB027C" w:rsidRPr="00865CE4" w:rsidRDefault="00EB027C" w:rsidP="00EB027C">
      <w:pPr>
        <w:pStyle w:val="Prrafodelista"/>
        <w:ind w:left="0"/>
        <w:jc w:val="center"/>
        <w:rPr>
          <w:rFonts w:ascii="Arial Narrow" w:eastAsia="Times New Roman" w:hAnsi="Arial Narrow" w:cstheme="majorHAnsi"/>
          <w:b/>
          <w:sz w:val="24"/>
          <w:lang w:val="es-ES" w:eastAsia="es-ES"/>
        </w:rPr>
      </w:pPr>
      <w:r>
        <w:rPr>
          <w:noProof/>
          <w:lang w:val="en-US"/>
        </w:rPr>
        <w:drawing>
          <wp:inline distT="0" distB="0" distL="0" distR="0" wp14:anchorId="29F15908" wp14:editId="2AF15F20">
            <wp:extent cx="4752975" cy="3724275"/>
            <wp:effectExtent l="0" t="0" r="9525"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0E62D9" w14:textId="77777777" w:rsidR="00EB027C" w:rsidRDefault="00EB027C" w:rsidP="00EB027C">
      <w:pPr>
        <w:pStyle w:val="Prrafodelista"/>
        <w:ind w:left="1080"/>
        <w:jc w:val="both"/>
        <w:rPr>
          <w:rFonts w:ascii="Arial Narrow" w:hAnsi="Arial Narrow" w:cstheme="majorHAnsi"/>
          <w:b/>
          <w:lang w:val="es-ES" w:eastAsia="es-ES"/>
        </w:rPr>
      </w:pPr>
    </w:p>
    <w:p w14:paraId="4EF32C85" w14:textId="77777777" w:rsidR="00EB027C" w:rsidRDefault="00EB027C" w:rsidP="00EB027C">
      <w:pPr>
        <w:pStyle w:val="Prrafodelista"/>
        <w:ind w:left="1080"/>
        <w:jc w:val="both"/>
        <w:rPr>
          <w:rFonts w:ascii="Arial Narrow" w:hAnsi="Arial Narrow" w:cstheme="majorHAnsi"/>
          <w:b/>
          <w:lang w:val="es-ES" w:eastAsia="es-ES"/>
        </w:rPr>
      </w:pPr>
    </w:p>
    <w:p w14:paraId="61FFD6BC" w14:textId="77777777" w:rsidR="00EB027C" w:rsidRDefault="00EB027C" w:rsidP="00EB027C">
      <w:pPr>
        <w:jc w:val="both"/>
        <w:rPr>
          <w:rFonts w:ascii="Arial Narrow" w:eastAsia="Times New Roman" w:hAnsi="Arial Narrow" w:cs="Calibri"/>
          <w:b/>
          <w:bCs/>
          <w:color w:val="000000"/>
          <w:lang w:val="es-ES"/>
        </w:rPr>
      </w:pPr>
      <w:r w:rsidRPr="001E0397">
        <w:rPr>
          <w:rFonts w:ascii="Arial Narrow" w:eastAsia="Times New Roman" w:hAnsi="Arial Narrow" w:cstheme="majorHAnsi"/>
          <w:lang w:val="es-MX" w:eastAsia="es-ES"/>
        </w:rPr>
        <w:t xml:space="preserve">En la Identificación de Necesidades de capacitaciones en el </w:t>
      </w:r>
      <w:r w:rsidRPr="001E0397">
        <w:rPr>
          <w:rFonts w:ascii="Arial Narrow" w:eastAsia="Times New Roman" w:hAnsi="Arial Narrow" w:cstheme="majorHAnsi"/>
          <w:b/>
          <w:lang w:val="es-MX" w:eastAsia="es-ES"/>
        </w:rPr>
        <w:t>núcleo temático:</w:t>
      </w:r>
      <w:r w:rsidRPr="001E0397">
        <w:rPr>
          <w:rFonts w:ascii="Arial Narrow" w:eastAsia="Times New Roman" w:hAnsi="Arial Narrow" w:cs="Calibri"/>
          <w:b/>
          <w:bCs/>
        </w:rPr>
        <w:t xml:space="preserve"> </w:t>
      </w:r>
      <w:r w:rsidRPr="001E0397">
        <w:rPr>
          <w:rFonts w:ascii="Arial Narrow" w:eastAsia="Times New Roman" w:hAnsi="Arial Narrow" w:cs="Calibri"/>
          <w:b/>
          <w:bCs/>
          <w:lang w:val="es-ES"/>
        </w:rPr>
        <w:t>Transformación Digital</w:t>
      </w:r>
      <w:r w:rsidRPr="001E0397">
        <w:rPr>
          <w:rFonts w:ascii="Arial Narrow" w:hAnsi="Arial Narrow" w:cstheme="majorHAnsi"/>
          <w:b/>
        </w:rPr>
        <w:t xml:space="preserve">, </w:t>
      </w:r>
      <w:r w:rsidRPr="001E0397">
        <w:rPr>
          <w:rFonts w:ascii="Arial Narrow" w:hAnsi="Arial Narrow" w:cstheme="majorHAnsi"/>
        </w:rPr>
        <w:t xml:space="preserve">luego </w:t>
      </w:r>
      <w:r w:rsidRPr="00C301E3">
        <w:rPr>
          <w:rFonts w:ascii="Arial Narrow" w:hAnsi="Arial Narrow" w:cstheme="majorHAnsi"/>
          <w:color w:val="000000"/>
        </w:rPr>
        <w:t>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proceso de sistematización se alcanzaron los siguientes resultados como se indican a continuación en la Tabla No 2</w:t>
      </w:r>
      <w:r>
        <w:rPr>
          <w:rFonts w:ascii="Arial Narrow" w:eastAsia="Times New Roman" w:hAnsi="Arial Narrow" w:cstheme="majorHAnsi"/>
          <w:lang w:val="es-MX" w:eastAsia="es-ES"/>
        </w:rPr>
        <w:t>9</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 xml:space="preserve">Núcleo Temático: </w:t>
      </w:r>
      <w:r w:rsidRPr="00340181">
        <w:rPr>
          <w:rFonts w:ascii="Arial Narrow" w:eastAsia="Times New Roman" w:hAnsi="Arial Narrow" w:cs="Calibri"/>
          <w:b/>
          <w:bCs/>
          <w:color w:val="000000"/>
          <w:lang w:val="es-ES"/>
        </w:rPr>
        <w:t>Transformación Digital</w:t>
      </w:r>
      <w:r>
        <w:rPr>
          <w:rFonts w:ascii="Arial Narrow" w:eastAsia="Times New Roman" w:hAnsi="Arial Narrow" w:cs="Calibri"/>
          <w:b/>
          <w:bCs/>
          <w:color w:val="000000"/>
          <w:lang w:val="es-ES"/>
        </w:rPr>
        <w:t xml:space="preserve"> </w:t>
      </w:r>
      <w:r w:rsidRPr="00C301E3">
        <w:rPr>
          <w:rFonts w:ascii="Arial Narrow" w:eastAsia="Times New Roman" w:hAnsi="Arial Narrow" w:cstheme="majorHAnsi"/>
          <w:sz w:val="24"/>
          <w:lang w:val="es-MX" w:eastAsia="es-ES"/>
        </w:rPr>
        <w:t>y en la Grafica No 2</w:t>
      </w:r>
      <w:r>
        <w:rPr>
          <w:rFonts w:ascii="Arial Narrow" w:eastAsia="Times New Roman" w:hAnsi="Arial Narrow" w:cstheme="majorHAnsi"/>
          <w:sz w:val="24"/>
          <w:lang w:val="es-MX" w:eastAsia="es-ES"/>
        </w:rPr>
        <w:t>9</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DTA</w:t>
      </w:r>
      <w:r>
        <w:rPr>
          <w:rFonts w:ascii="Arial Narrow" w:eastAsia="Times New Roman" w:hAnsi="Arial Narrow" w:cstheme="majorHAnsi"/>
          <w:b/>
          <w:bCs/>
          <w:lang w:val="es-ES" w:eastAsia="es-ES"/>
        </w:rPr>
        <w:t>O</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sidRPr="00340181">
        <w:rPr>
          <w:rFonts w:ascii="Arial Narrow" w:eastAsia="Times New Roman" w:hAnsi="Arial Narrow" w:cs="Calibri"/>
          <w:b/>
          <w:bCs/>
          <w:color w:val="000000"/>
          <w:lang w:val="es-ES"/>
        </w:rPr>
        <w:t>Transformación Digital</w:t>
      </w:r>
      <w:r w:rsidRPr="00C301E3">
        <w:rPr>
          <w:rFonts w:ascii="Arial Narrow" w:eastAsia="Times New Roman" w:hAnsi="Arial Narrow" w:cs="Calibri"/>
          <w:b/>
          <w:bCs/>
          <w:color w:val="000000"/>
          <w:lang w:val="es-ES"/>
        </w:rPr>
        <w:t>.</w:t>
      </w:r>
    </w:p>
    <w:p w14:paraId="2EDDE422" w14:textId="77777777" w:rsidR="00EB027C" w:rsidRDefault="00EB027C" w:rsidP="00EB027C">
      <w:pPr>
        <w:jc w:val="both"/>
        <w:rPr>
          <w:rFonts w:ascii="Arial Narrow" w:eastAsia="Times New Roman" w:hAnsi="Arial Narrow" w:cs="Calibri"/>
          <w:b/>
          <w:bCs/>
          <w:color w:val="000000"/>
          <w:lang w:val="es-ES"/>
        </w:rPr>
      </w:pPr>
    </w:p>
    <w:p w14:paraId="1185AD2B" w14:textId="77777777" w:rsidR="00EB027C" w:rsidRDefault="00EB027C" w:rsidP="00EB027C">
      <w:pPr>
        <w:jc w:val="both"/>
        <w:rPr>
          <w:rFonts w:ascii="Arial Narrow" w:eastAsia="Times New Roman" w:hAnsi="Arial Narrow" w:cs="Calibri"/>
          <w:b/>
          <w:bCs/>
          <w:color w:val="000000"/>
          <w:lang w:val="es-ES"/>
        </w:rPr>
      </w:pPr>
    </w:p>
    <w:tbl>
      <w:tblPr>
        <w:tblW w:w="6060" w:type="dxa"/>
        <w:jc w:val="center"/>
        <w:tblLook w:val="04A0" w:firstRow="1" w:lastRow="0" w:firstColumn="1" w:lastColumn="0" w:noHBand="0" w:noVBand="1"/>
      </w:tblPr>
      <w:tblGrid>
        <w:gridCol w:w="5074"/>
        <w:gridCol w:w="308"/>
        <w:gridCol w:w="678"/>
      </w:tblGrid>
      <w:tr w:rsidR="00EB027C" w:rsidRPr="001E0397" w14:paraId="4EE02EDD" w14:textId="77777777" w:rsidTr="00EB027C">
        <w:trPr>
          <w:trHeight w:val="645"/>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505102AB" w14:textId="77777777" w:rsidR="00EB027C" w:rsidRPr="001E0397" w:rsidRDefault="00EB027C" w:rsidP="00EB027C">
            <w:pPr>
              <w:spacing w:after="0" w:line="240" w:lineRule="auto"/>
              <w:jc w:val="center"/>
              <w:rPr>
                <w:rFonts w:ascii="Arial Narrow" w:eastAsia="Times New Roman" w:hAnsi="Arial Narrow" w:cs="Calibri"/>
                <w:b/>
                <w:bCs/>
                <w:color w:val="000000"/>
              </w:rPr>
            </w:pPr>
            <w:r w:rsidRPr="001E0397">
              <w:rPr>
                <w:rFonts w:ascii="Arial Narrow" w:eastAsia="Times New Roman" w:hAnsi="Arial Narrow" w:cs="Calibri"/>
                <w:b/>
                <w:bCs/>
                <w:color w:val="000000"/>
              </w:rPr>
              <w:lastRenderedPageBreak/>
              <w:t>Tabla No 29: Núcleo Temático: Transformación Digital</w:t>
            </w:r>
          </w:p>
        </w:tc>
      </w:tr>
      <w:tr w:rsidR="00EB027C" w:rsidRPr="001E0397" w14:paraId="014D7F72" w14:textId="77777777" w:rsidTr="00EB027C">
        <w:trPr>
          <w:trHeight w:val="765"/>
          <w:jc w:val="center"/>
        </w:trPr>
        <w:tc>
          <w:tcPr>
            <w:tcW w:w="5195" w:type="dxa"/>
            <w:tcBorders>
              <w:top w:val="nil"/>
              <w:left w:val="single" w:sz="4" w:space="0" w:color="auto"/>
              <w:bottom w:val="single" w:sz="4" w:space="0" w:color="auto"/>
              <w:right w:val="single" w:sz="4" w:space="0" w:color="auto"/>
            </w:tcBorders>
            <w:shd w:val="clear" w:color="auto" w:fill="auto"/>
            <w:vAlign w:val="center"/>
            <w:hideMark/>
          </w:tcPr>
          <w:p w14:paraId="0972BED6" w14:textId="77777777" w:rsidR="00EB027C" w:rsidRPr="001E0397" w:rsidRDefault="00EB027C" w:rsidP="00EB027C">
            <w:pPr>
              <w:spacing w:after="0" w:line="240" w:lineRule="auto"/>
              <w:rPr>
                <w:rFonts w:ascii="Arial Narrow" w:eastAsia="Times New Roman" w:hAnsi="Arial Narrow" w:cs="Calibri"/>
                <w:color w:val="000000"/>
                <w:sz w:val="20"/>
                <w:szCs w:val="20"/>
              </w:rPr>
            </w:pPr>
            <w:r w:rsidRPr="001E0397">
              <w:rPr>
                <w:rFonts w:ascii="Arial Narrow" w:eastAsia="Times New Roman" w:hAnsi="Arial Narrow" w:cs="Calibri"/>
                <w:color w:val="000000"/>
                <w:sz w:val="20"/>
                <w:szCs w:val="20"/>
              </w:rPr>
              <w:t>Herramientas Sistemas de información geográfico aplicado al análisis de coberturas (Manejo de QGIS-ArcGIS)</w:t>
            </w:r>
          </w:p>
        </w:tc>
        <w:tc>
          <w:tcPr>
            <w:tcW w:w="187" w:type="dxa"/>
            <w:tcBorders>
              <w:top w:val="nil"/>
              <w:left w:val="nil"/>
              <w:bottom w:val="single" w:sz="4" w:space="0" w:color="auto"/>
              <w:right w:val="single" w:sz="4" w:space="0" w:color="auto"/>
            </w:tcBorders>
            <w:shd w:val="clear" w:color="auto" w:fill="auto"/>
            <w:noWrap/>
            <w:vAlign w:val="bottom"/>
            <w:hideMark/>
          </w:tcPr>
          <w:p w14:paraId="120FD676" w14:textId="77777777" w:rsidR="00EB027C" w:rsidRPr="001E0397" w:rsidRDefault="00EB027C" w:rsidP="00EB027C">
            <w:pPr>
              <w:spacing w:after="0" w:line="240" w:lineRule="auto"/>
              <w:jc w:val="right"/>
              <w:rPr>
                <w:rFonts w:ascii="Arial Narrow" w:eastAsia="Times New Roman" w:hAnsi="Arial Narrow" w:cs="Calibri"/>
                <w:color w:val="000000"/>
                <w:sz w:val="20"/>
                <w:szCs w:val="20"/>
              </w:rPr>
            </w:pPr>
            <w:r w:rsidRPr="001E0397">
              <w:rPr>
                <w:rFonts w:ascii="Arial Narrow" w:eastAsia="Times New Roman" w:hAnsi="Arial Narrow" w:cs="Calibri"/>
                <w:color w:val="000000"/>
                <w:sz w:val="20"/>
                <w:szCs w:val="20"/>
              </w:rPr>
              <w:t>3</w:t>
            </w:r>
          </w:p>
        </w:tc>
        <w:tc>
          <w:tcPr>
            <w:tcW w:w="678" w:type="dxa"/>
            <w:tcBorders>
              <w:top w:val="nil"/>
              <w:left w:val="nil"/>
              <w:bottom w:val="single" w:sz="4" w:space="0" w:color="auto"/>
              <w:right w:val="single" w:sz="4" w:space="0" w:color="auto"/>
            </w:tcBorders>
            <w:shd w:val="clear" w:color="auto" w:fill="auto"/>
            <w:noWrap/>
            <w:vAlign w:val="bottom"/>
            <w:hideMark/>
          </w:tcPr>
          <w:p w14:paraId="04A3219F" w14:textId="77777777" w:rsidR="00EB027C" w:rsidRPr="001E0397" w:rsidRDefault="00EB027C" w:rsidP="00EB027C">
            <w:pPr>
              <w:spacing w:after="0" w:line="240" w:lineRule="auto"/>
              <w:jc w:val="right"/>
              <w:rPr>
                <w:rFonts w:ascii="Arial Narrow" w:eastAsia="Times New Roman" w:hAnsi="Arial Narrow" w:cs="Calibri"/>
                <w:color w:val="000000"/>
                <w:sz w:val="20"/>
                <w:szCs w:val="20"/>
              </w:rPr>
            </w:pPr>
            <w:r w:rsidRPr="001E0397">
              <w:rPr>
                <w:rFonts w:ascii="Arial Narrow" w:eastAsia="Times New Roman" w:hAnsi="Arial Narrow" w:cs="Calibri"/>
                <w:color w:val="000000"/>
                <w:sz w:val="20"/>
                <w:szCs w:val="20"/>
              </w:rPr>
              <w:t>33%</w:t>
            </w:r>
          </w:p>
        </w:tc>
      </w:tr>
      <w:tr w:rsidR="00EB027C" w:rsidRPr="001E0397" w14:paraId="187533FF" w14:textId="77777777" w:rsidTr="00EB027C">
        <w:trPr>
          <w:trHeight w:val="420"/>
          <w:jc w:val="center"/>
        </w:trPr>
        <w:tc>
          <w:tcPr>
            <w:tcW w:w="5195" w:type="dxa"/>
            <w:tcBorders>
              <w:top w:val="nil"/>
              <w:left w:val="single" w:sz="4" w:space="0" w:color="auto"/>
              <w:bottom w:val="single" w:sz="4" w:space="0" w:color="auto"/>
              <w:right w:val="single" w:sz="4" w:space="0" w:color="auto"/>
            </w:tcBorders>
            <w:shd w:val="clear" w:color="auto" w:fill="auto"/>
            <w:vAlign w:val="center"/>
            <w:hideMark/>
          </w:tcPr>
          <w:p w14:paraId="151EF21D" w14:textId="77777777" w:rsidR="00EB027C" w:rsidRPr="001E0397" w:rsidRDefault="00EB027C" w:rsidP="00EB027C">
            <w:pPr>
              <w:spacing w:after="0" w:line="240" w:lineRule="auto"/>
              <w:rPr>
                <w:rFonts w:ascii="Arial Narrow" w:eastAsia="Times New Roman" w:hAnsi="Arial Narrow" w:cs="Calibri"/>
                <w:color w:val="000000"/>
                <w:sz w:val="20"/>
                <w:szCs w:val="20"/>
              </w:rPr>
            </w:pPr>
            <w:r w:rsidRPr="001E0397">
              <w:rPr>
                <w:rFonts w:ascii="Arial Narrow" w:eastAsia="Times New Roman" w:hAnsi="Arial Narrow" w:cs="Calibri"/>
                <w:color w:val="000000"/>
                <w:sz w:val="20"/>
                <w:szCs w:val="20"/>
              </w:rPr>
              <w:t>Manejo de herramientas para la elaboración de mapas</w:t>
            </w:r>
          </w:p>
        </w:tc>
        <w:tc>
          <w:tcPr>
            <w:tcW w:w="187" w:type="dxa"/>
            <w:tcBorders>
              <w:top w:val="nil"/>
              <w:left w:val="nil"/>
              <w:bottom w:val="single" w:sz="4" w:space="0" w:color="auto"/>
              <w:right w:val="single" w:sz="4" w:space="0" w:color="auto"/>
            </w:tcBorders>
            <w:shd w:val="clear" w:color="auto" w:fill="auto"/>
            <w:noWrap/>
            <w:vAlign w:val="bottom"/>
            <w:hideMark/>
          </w:tcPr>
          <w:p w14:paraId="5F3AF0C4" w14:textId="77777777" w:rsidR="00EB027C" w:rsidRPr="001E0397" w:rsidRDefault="00EB027C" w:rsidP="00EB027C">
            <w:pPr>
              <w:spacing w:after="0" w:line="240" w:lineRule="auto"/>
              <w:jc w:val="right"/>
              <w:rPr>
                <w:rFonts w:ascii="Arial Narrow" w:eastAsia="Times New Roman" w:hAnsi="Arial Narrow" w:cs="Calibri"/>
                <w:color w:val="000000"/>
                <w:sz w:val="20"/>
                <w:szCs w:val="20"/>
              </w:rPr>
            </w:pPr>
            <w:r w:rsidRPr="001E0397">
              <w:rPr>
                <w:rFonts w:ascii="Arial Narrow" w:eastAsia="Times New Roman" w:hAnsi="Arial Narrow" w:cs="Calibri"/>
                <w:color w:val="000000"/>
                <w:sz w:val="20"/>
                <w:szCs w:val="20"/>
              </w:rPr>
              <w:t>3</w:t>
            </w:r>
          </w:p>
        </w:tc>
        <w:tc>
          <w:tcPr>
            <w:tcW w:w="678" w:type="dxa"/>
            <w:tcBorders>
              <w:top w:val="nil"/>
              <w:left w:val="nil"/>
              <w:bottom w:val="single" w:sz="4" w:space="0" w:color="auto"/>
              <w:right w:val="single" w:sz="4" w:space="0" w:color="auto"/>
            </w:tcBorders>
            <w:shd w:val="clear" w:color="auto" w:fill="auto"/>
            <w:noWrap/>
            <w:vAlign w:val="bottom"/>
            <w:hideMark/>
          </w:tcPr>
          <w:p w14:paraId="73337750" w14:textId="77777777" w:rsidR="00EB027C" w:rsidRPr="001E0397" w:rsidRDefault="00EB027C" w:rsidP="00EB027C">
            <w:pPr>
              <w:spacing w:after="0" w:line="240" w:lineRule="auto"/>
              <w:jc w:val="right"/>
              <w:rPr>
                <w:rFonts w:ascii="Arial Narrow" w:eastAsia="Times New Roman" w:hAnsi="Arial Narrow" w:cs="Calibri"/>
                <w:color w:val="000000"/>
                <w:sz w:val="20"/>
                <w:szCs w:val="20"/>
              </w:rPr>
            </w:pPr>
            <w:r w:rsidRPr="001E0397">
              <w:rPr>
                <w:rFonts w:ascii="Arial Narrow" w:eastAsia="Times New Roman" w:hAnsi="Arial Narrow" w:cs="Calibri"/>
                <w:color w:val="000000"/>
                <w:sz w:val="20"/>
                <w:szCs w:val="20"/>
              </w:rPr>
              <w:t>33%</w:t>
            </w:r>
          </w:p>
        </w:tc>
      </w:tr>
      <w:tr w:rsidR="00EB027C" w:rsidRPr="001E0397" w14:paraId="58F34696" w14:textId="77777777" w:rsidTr="00EB027C">
        <w:trPr>
          <w:trHeight w:val="625"/>
          <w:jc w:val="center"/>
        </w:trPr>
        <w:tc>
          <w:tcPr>
            <w:tcW w:w="5195" w:type="dxa"/>
            <w:tcBorders>
              <w:top w:val="nil"/>
              <w:left w:val="single" w:sz="4" w:space="0" w:color="auto"/>
              <w:bottom w:val="single" w:sz="4" w:space="0" w:color="auto"/>
              <w:right w:val="single" w:sz="4" w:space="0" w:color="auto"/>
            </w:tcBorders>
            <w:shd w:val="clear" w:color="auto" w:fill="auto"/>
            <w:vAlign w:val="center"/>
            <w:hideMark/>
          </w:tcPr>
          <w:p w14:paraId="635881E5" w14:textId="77777777" w:rsidR="00EB027C" w:rsidRPr="001E0397" w:rsidRDefault="00EB027C" w:rsidP="00EB027C">
            <w:pPr>
              <w:spacing w:after="0" w:line="240" w:lineRule="auto"/>
              <w:rPr>
                <w:rFonts w:ascii="Arial Narrow" w:eastAsia="Times New Roman" w:hAnsi="Arial Narrow" w:cs="Calibri"/>
                <w:color w:val="000000"/>
                <w:sz w:val="20"/>
                <w:szCs w:val="20"/>
              </w:rPr>
            </w:pPr>
            <w:r w:rsidRPr="001E0397">
              <w:rPr>
                <w:rFonts w:ascii="Arial Narrow" w:eastAsia="Times New Roman" w:hAnsi="Arial Narrow" w:cs="Calibri"/>
                <w:color w:val="000000"/>
                <w:sz w:val="20"/>
                <w:szCs w:val="20"/>
              </w:rPr>
              <w:t xml:space="preserve">Manejo de plataformas: Sico Smart, QGIS, programación en Python, plataforma </w:t>
            </w:r>
            <w:proofErr w:type="spellStart"/>
            <w:r w:rsidRPr="001E0397">
              <w:rPr>
                <w:rFonts w:ascii="Arial Narrow" w:eastAsia="Times New Roman" w:hAnsi="Arial Narrow" w:cs="Calibri"/>
                <w:color w:val="000000"/>
                <w:sz w:val="20"/>
                <w:szCs w:val="20"/>
              </w:rPr>
              <w:t>silver</w:t>
            </w:r>
            <w:proofErr w:type="spellEnd"/>
            <w:r w:rsidRPr="001E0397">
              <w:rPr>
                <w:rFonts w:ascii="Arial Narrow" w:eastAsia="Times New Roman" w:hAnsi="Arial Narrow" w:cs="Calibri"/>
                <w:color w:val="000000"/>
                <w:sz w:val="20"/>
                <w:szCs w:val="20"/>
              </w:rPr>
              <w:t xml:space="preserve"> </w:t>
            </w:r>
            <w:proofErr w:type="spellStart"/>
            <w:r w:rsidRPr="001E0397">
              <w:rPr>
                <w:rFonts w:ascii="Arial Narrow" w:eastAsia="Times New Roman" w:hAnsi="Arial Narrow" w:cs="Calibri"/>
                <w:color w:val="000000"/>
                <w:sz w:val="20"/>
                <w:szCs w:val="20"/>
              </w:rPr>
              <w:t>tracker</w:t>
            </w:r>
            <w:proofErr w:type="spellEnd"/>
            <w:r w:rsidRPr="001E0397">
              <w:rPr>
                <w:rFonts w:ascii="Arial Narrow" w:eastAsia="Times New Roman" w:hAnsi="Arial Narrow" w:cs="Calibri"/>
                <w:color w:val="000000"/>
                <w:sz w:val="20"/>
                <w:szCs w:val="20"/>
              </w:rPr>
              <w:t>, entre otras</w:t>
            </w:r>
          </w:p>
        </w:tc>
        <w:tc>
          <w:tcPr>
            <w:tcW w:w="187" w:type="dxa"/>
            <w:tcBorders>
              <w:top w:val="nil"/>
              <w:left w:val="nil"/>
              <w:bottom w:val="single" w:sz="4" w:space="0" w:color="auto"/>
              <w:right w:val="single" w:sz="4" w:space="0" w:color="auto"/>
            </w:tcBorders>
            <w:shd w:val="clear" w:color="auto" w:fill="auto"/>
            <w:noWrap/>
            <w:vAlign w:val="bottom"/>
            <w:hideMark/>
          </w:tcPr>
          <w:p w14:paraId="557C1A3D" w14:textId="77777777" w:rsidR="00EB027C" w:rsidRPr="001E0397" w:rsidRDefault="00EB027C" w:rsidP="00EB027C">
            <w:pPr>
              <w:spacing w:after="0" w:line="240" w:lineRule="auto"/>
              <w:jc w:val="right"/>
              <w:rPr>
                <w:rFonts w:ascii="Arial Narrow" w:eastAsia="Times New Roman" w:hAnsi="Arial Narrow" w:cs="Calibri"/>
                <w:color w:val="000000"/>
                <w:sz w:val="20"/>
                <w:szCs w:val="20"/>
              </w:rPr>
            </w:pPr>
            <w:r w:rsidRPr="001E0397">
              <w:rPr>
                <w:rFonts w:ascii="Arial Narrow" w:eastAsia="Times New Roman" w:hAnsi="Arial Narrow" w:cs="Calibri"/>
                <w:color w:val="000000"/>
                <w:sz w:val="20"/>
                <w:szCs w:val="20"/>
              </w:rPr>
              <w:t>3</w:t>
            </w:r>
          </w:p>
        </w:tc>
        <w:tc>
          <w:tcPr>
            <w:tcW w:w="678" w:type="dxa"/>
            <w:tcBorders>
              <w:top w:val="nil"/>
              <w:left w:val="nil"/>
              <w:bottom w:val="single" w:sz="4" w:space="0" w:color="auto"/>
              <w:right w:val="single" w:sz="4" w:space="0" w:color="auto"/>
            </w:tcBorders>
            <w:shd w:val="clear" w:color="auto" w:fill="auto"/>
            <w:noWrap/>
            <w:vAlign w:val="bottom"/>
            <w:hideMark/>
          </w:tcPr>
          <w:p w14:paraId="15076D28" w14:textId="77777777" w:rsidR="00EB027C" w:rsidRPr="001E0397" w:rsidRDefault="00EB027C" w:rsidP="00EB027C">
            <w:pPr>
              <w:spacing w:after="0" w:line="240" w:lineRule="auto"/>
              <w:jc w:val="right"/>
              <w:rPr>
                <w:rFonts w:ascii="Arial Narrow" w:eastAsia="Times New Roman" w:hAnsi="Arial Narrow" w:cs="Calibri"/>
                <w:color w:val="000000"/>
                <w:sz w:val="20"/>
                <w:szCs w:val="20"/>
              </w:rPr>
            </w:pPr>
            <w:r w:rsidRPr="001E0397">
              <w:rPr>
                <w:rFonts w:ascii="Arial Narrow" w:eastAsia="Times New Roman" w:hAnsi="Arial Narrow" w:cs="Calibri"/>
                <w:color w:val="000000"/>
                <w:sz w:val="20"/>
                <w:szCs w:val="20"/>
              </w:rPr>
              <w:t>33%</w:t>
            </w:r>
          </w:p>
        </w:tc>
      </w:tr>
      <w:tr w:rsidR="00EB027C" w:rsidRPr="001E0397" w14:paraId="2C50B690" w14:textId="77777777" w:rsidTr="00EB027C">
        <w:trPr>
          <w:trHeight w:val="280"/>
          <w:jc w:val="center"/>
        </w:trPr>
        <w:tc>
          <w:tcPr>
            <w:tcW w:w="5195" w:type="dxa"/>
            <w:tcBorders>
              <w:top w:val="nil"/>
              <w:left w:val="single" w:sz="4" w:space="0" w:color="auto"/>
              <w:bottom w:val="single" w:sz="4" w:space="0" w:color="auto"/>
              <w:right w:val="single" w:sz="4" w:space="0" w:color="auto"/>
            </w:tcBorders>
            <w:shd w:val="clear" w:color="auto" w:fill="auto"/>
            <w:vAlign w:val="center"/>
            <w:hideMark/>
          </w:tcPr>
          <w:p w14:paraId="07E7C508" w14:textId="77777777" w:rsidR="00EB027C" w:rsidRPr="001E0397" w:rsidRDefault="00EB027C" w:rsidP="00EB027C">
            <w:pPr>
              <w:spacing w:after="0" w:line="240" w:lineRule="auto"/>
              <w:rPr>
                <w:rFonts w:ascii="Arial Narrow" w:eastAsia="Times New Roman" w:hAnsi="Arial Narrow" w:cs="Calibri"/>
                <w:color w:val="000000"/>
                <w:sz w:val="20"/>
                <w:szCs w:val="20"/>
              </w:rPr>
            </w:pPr>
            <w:r w:rsidRPr="001E0397">
              <w:rPr>
                <w:rFonts w:ascii="Arial Narrow" w:eastAsia="Times New Roman" w:hAnsi="Arial Narrow" w:cs="Calibri"/>
                <w:color w:val="000000"/>
                <w:sz w:val="20"/>
                <w:szCs w:val="20"/>
              </w:rPr>
              <w:t>Capacitación en Manejo de Dron y manejo de GPS</w:t>
            </w:r>
          </w:p>
        </w:tc>
        <w:tc>
          <w:tcPr>
            <w:tcW w:w="187" w:type="dxa"/>
            <w:tcBorders>
              <w:top w:val="nil"/>
              <w:left w:val="nil"/>
              <w:bottom w:val="single" w:sz="4" w:space="0" w:color="auto"/>
              <w:right w:val="single" w:sz="4" w:space="0" w:color="auto"/>
            </w:tcBorders>
            <w:shd w:val="clear" w:color="auto" w:fill="auto"/>
            <w:noWrap/>
            <w:vAlign w:val="bottom"/>
            <w:hideMark/>
          </w:tcPr>
          <w:p w14:paraId="617E83E5" w14:textId="77777777" w:rsidR="00EB027C" w:rsidRPr="001E0397" w:rsidRDefault="00EB027C" w:rsidP="00EB027C">
            <w:pPr>
              <w:spacing w:after="0" w:line="240" w:lineRule="auto"/>
              <w:jc w:val="right"/>
              <w:rPr>
                <w:rFonts w:ascii="Arial Narrow" w:eastAsia="Times New Roman" w:hAnsi="Arial Narrow" w:cs="Calibri"/>
                <w:color w:val="000000"/>
                <w:sz w:val="20"/>
                <w:szCs w:val="20"/>
              </w:rPr>
            </w:pPr>
            <w:r w:rsidRPr="001E0397">
              <w:rPr>
                <w:rFonts w:ascii="Arial Narrow" w:eastAsia="Times New Roman" w:hAnsi="Arial Narrow" w:cs="Calibri"/>
                <w:color w:val="000000"/>
                <w:sz w:val="20"/>
                <w:szCs w:val="20"/>
              </w:rPr>
              <w:t>4</w:t>
            </w:r>
          </w:p>
        </w:tc>
        <w:tc>
          <w:tcPr>
            <w:tcW w:w="678" w:type="dxa"/>
            <w:tcBorders>
              <w:top w:val="nil"/>
              <w:left w:val="nil"/>
              <w:bottom w:val="single" w:sz="4" w:space="0" w:color="auto"/>
              <w:right w:val="single" w:sz="4" w:space="0" w:color="auto"/>
            </w:tcBorders>
            <w:shd w:val="clear" w:color="auto" w:fill="auto"/>
            <w:noWrap/>
            <w:vAlign w:val="bottom"/>
            <w:hideMark/>
          </w:tcPr>
          <w:p w14:paraId="4D96C6AD" w14:textId="77777777" w:rsidR="00EB027C" w:rsidRPr="001E0397" w:rsidRDefault="00EB027C" w:rsidP="00EB027C">
            <w:pPr>
              <w:spacing w:after="0" w:line="240" w:lineRule="auto"/>
              <w:jc w:val="right"/>
              <w:rPr>
                <w:rFonts w:ascii="Arial Narrow" w:eastAsia="Times New Roman" w:hAnsi="Arial Narrow" w:cs="Calibri"/>
                <w:color w:val="000000"/>
                <w:sz w:val="20"/>
                <w:szCs w:val="20"/>
              </w:rPr>
            </w:pPr>
            <w:r w:rsidRPr="001E0397">
              <w:rPr>
                <w:rFonts w:ascii="Arial Narrow" w:eastAsia="Times New Roman" w:hAnsi="Arial Narrow" w:cs="Calibri"/>
                <w:color w:val="000000"/>
                <w:sz w:val="20"/>
                <w:szCs w:val="20"/>
              </w:rPr>
              <w:t>44%</w:t>
            </w:r>
          </w:p>
        </w:tc>
      </w:tr>
      <w:tr w:rsidR="00EB027C" w:rsidRPr="001E0397" w14:paraId="5A9FAA9C" w14:textId="77777777" w:rsidTr="00EB027C">
        <w:trPr>
          <w:trHeight w:val="255"/>
          <w:jc w:val="center"/>
        </w:trPr>
        <w:tc>
          <w:tcPr>
            <w:tcW w:w="5195" w:type="dxa"/>
            <w:tcBorders>
              <w:top w:val="nil"/>
              <w:left w:val="single" w:sz="4" w:space="0" w:color="auto"/>
              <w:bottom w:val="single" w:sz="4" w:space="0" w:color="auto"/>
              <w:right w:val="single" w:sz="4" w:space="0" w:color="auto"/>
            </w:tcBorders>
            <w:shd w:val="clear" w:color="auto" w:fill="auto"/>
            <w:vAlign w:val="center"/>
            <w:hideMark/>
          </w:tcPr>
          <w:p w14:paraId="2F787261" w14:textId="77777777" w:rsidR="00EB027C" w:rsidRPr="001E0397" w:rsidRDefault="00EB027C" w:rsidP="00EB027C">
            <w:pPr>
              <w:spacing w:after="0" w:line="240" w:lineRule="auto"/>
              <w:rPr>
                <w:rFonts w:ascii="Arial Narrow" w:eastAsia="Times New Roman" w:hAnsi="Arial Narrow" w:cs="Calibri"/>
                <w:color w:val="000000"/>
                <w:sz w:val="20"/>
                <w:szCs w:val="20"/>
              </w:rPr>
            </w:pPr>
            <w:r w:rsidRPr="001E0397">
              <w:rPr>
                <w:rFonts w:ascii="Arial Narrow" w:eastAsia="Times New Roman" w:hAnsi="Arial Narrow" w:cs="Calibri"/>
                <w:color w:val="000000"/>
                <w:sz w:val="20"/>
                <w:szCs w:val="20"/>
              </w:rPr>
              <w:t>Capacitación manejo de ofimáticos</w:t>
            </w:r>
          </w:p>
        </w:tc>
        <w:tc>
          <w:tcPr>
            <w:tcW w:w="187" w:type="dxa"/>
            <w:tcBorders>
              <w:top w:val="nil"/>
              <w:left w:val="nil"/>
              <w:bottom w:val="single" w:sz="4" w:space="0" w:color="auto"/>
              <w:right w:val="single" w:sz="4" w:space="0" w:color="auto"/>
            </w:tcBorders>
            <w:shd w:val="clear" w:color="auto" w:fill="auto"/>
            <w:noWrap/>
            <w:vAlign w:val="bottom"/>
            <w:hideMark/>
          </w:tcPr>
          <w:p w14:paraId="3AC8B254" w14:textId="77777777" w:rsidR="00EB027C" w:rsidRPr="001E0397" w:rsidRDefault="00EB027C" w:rsidP="00EB027C">
            <w:pPr>
              <w:spacing w:after="0" w:line="240" w:lineRule="auto"/>
              <w:jc w:val="right"/>
              <w:rPr>
                <w:rFonts w:ascii="Arial Narrow" w:eastAsia="Times New Roman" w:hAnsi="Arial Narrow" w:cs="Calibri"/>
                <w:color w:val="000000"/>
                <w:sz w:val="20"/>
                <w:szCs w:val="20"/>
              </w:rPr>
            </w:pPr>
            <w:r w:rsidRPr="001E0397">
              <w:rPr>
                <w:rFonts w:ascii="Arial Narrow" w:eastAsia="Times New Roman" w:hAnsi="Arial Narrow" w:cs="Calibri"/>
                <w:color w:val="000000"/>
                <w:sz w:val="20"/>
                <w:szCs w:val="20"/>
              </w:rPr>
              <w:t>3</w:t>
            </w:r>
          </w:p>
        </w:tc>
        <w:tc>
          <w:tcPr>
            <w:tcW w:w="678" w:type="dxa"/>
            <w:tcBorders>
              <w:top w:val="nil"/>
              <w:left w:val="nil"/>
              <w:bottom w:val="single" w:sz="4" w:space="0" w:color="auto"/>
              <w:right w:val="single" w:sz="4" w:space="0" w:color="auto"/>
            </w:tcBorders>
            <w:shd w:val="clear" w:color="auto" w:fill="auto"/>
            <w:noWrap/>
            <w:vAlign w:val="bottom"/>
            <w:hideMark/>
          </w:tcPr>
          <w:p w14:paraId="406E181B" w14:textId="77777777" w:rsidR="00EB027C" w:rsidRPr="001E0397" w:rsidRDefault="00EB027C" w:rsidP="00EB027C">
            <w:pPr>
              <w:spacing w:after="0" w:line="240" w:lineRule="auto"/>
              <w:jc w:val="right"/>
              <w:rPr>
                <w:rFonts w:ascii="Arial Narrow" w:eastAsia="Times New Roman" w:hAnsi="Arial Narrow" w:cs="Calibri"/>
                <w:color w:val="000000"/>
                <w:sz w:val="20"/>
                <w:szCs w:val="20"/>
              </w:rPr>
            </w:pPr>
            <w:r w:rsidRPr="001E0397">
              <w:rPr>
                <w:rFonts w:ascii="Arial Narrow" w:eastAsia="Times New Roman" w:hAnsi="Arial Narrow" w:cs="Calibri"/>
                <w:color w:val="000000"/>
                <w:sz w:val="20"/>
                <w:szCs w:val="20"/>
              </w:rPr>
              <w:t>33%</w:t>
            </w:r>
          </w:p>
        </w:tc>
      </w:tr>
      <w:tr w:rsidR="00EB027C" w:rsidRPr="001E0397" w14:paraId="6783580E" w14:textId="77777777" w:rsidTr="00EB027C">
        <w:trPr>
          <w:trHeight w:val="255"/>
          <w:jc w:val="center"/>
        </w:trPr>
        <w:tc>
          <w:tcPr>
            <w:tcW w:w="5195" w:type="dxa"/>
            <w:tcBorders>
              <w:top w:val="nil"/>
              <w:left w:val="single" w:sz="4" w:space="0" w:color="auto"/>
              <w:bottom w:val="single" w:sz="4" w:space="0" w:color="auto"/>
              <w:right w:val="single" w:sz="4" w:space="0" w:color="auto"/>
            </w:tcBorders>
            <w:shd w:val="clear" w:color="auto" w:fill="auto"/>
            <w:vAlign w:val="center"/>
            <w:hideMark/>
          </w:tcPr>
          <w:p w14:paraId="3A61049B" w14:textId="77777777" w:rsidR="00EB027C" w:rsidRPr="001E0397" w:rsidRDefault="00EB027C" w:rsidP="00EB027C">
            <w:pPr>
              <w:spacing w:after="0" w:line="240" w:lineRule="auto"/>
              <w:rPr>
                <w:rFonts w:ascii="Arial Narrow" w:eastAsia="Times New Roman" w:hAnsi="Arial Narrow" w:cs="Calibri"/>
                <w:color w:val="000000"/>
                <w:sz w:val="20"/>
                <w:szCs w:val="20"/>
              </w:rPr>
            </w:pPr>
            <w:r w:rsidRPr="001E0397">
              <w:rPr>
                <w:rFonts w:ascii="Arial Narrow" w:eastAsia="Times New Roman" w:hAnsi="Arial Narrow" w:cs="Calibri"/>
                <w:color w:val="000000"/>
                <w:sz w:val="20"/>
                <w:szCs w:val="20"/>
              </w:rPr>
              <w:t xml:space="preserve">Total </w:t>
            </w:r>
          </w:p>
        </w:tc>
        <w:tc>
          <w:tcPr>
            <w:tcW w:w="187" w:type="dxa"/>
            <w:tcBorders>
              <w:top w:val="nil"/>
              <w:left w:val="nil"/>
              <w:bottom w:val="single" w:sz="4" w:space="0" w:color="auto"/>
              <w:right w:val="single" w:sz="4" w:space="0" w:color="auto"/>
            </w:tcBorders>
            <w:shd w:val="clear" w:color="auto" w:fill="auto"/>
            <w:noWrap/>
            <w:vAlign w:val="bottom"/>
            <w:hideMark/>
          </w:tcPr>
          <w:p w14:paraId="36FA714C" w14:textId="77777777" w:rsidR="00EB027C" w:rsidRPr="001E0397" w:rsidRDefault="00EB027C" w:rsidP="00EB027C">
            <w:pPr>
              <w:spacing w:after="0" w:line="240" w:lineRule="auto"/>
              <w:jc w:val="right"/>
              <w:rPr>
                <w:rFonts w:ascii="Arial Narrow" w:eastAsia="Times New Roman" w:hAnsi="Arial Narrow" w:cs="Calibri"/>
                <w:color w:val="000000"/>
                <w:sz w:val="20"/>
                <w:szCs w:val="20"/>
              </w:rPr>
            </w:pPr>
            <w:r w:rsidRPr="001E0397">
              <w:rPr>
                <w:rFonts w:ascii="Arial Narrow" w:eastAsia="Times New Roman" w:hAnsi="Arial Narrow" w:cs="Calibri"/>
                <w:color w:val="000000"/>
                <w:sz w:val="20"/>
                <w:szCs w:val="20"/>
              </w:rPr>
              <w:t>9</w:t>
            </w:r>
          </w:p>
        </w:tc>
        <w:tc>
          <w:tcPr>
            <w:tcW w:w="678" w:type="dxa"/>
            <w:tcBorders>
              <w:top w:val="nil"/>
              <w:left w:val="nil"/>
              <w:bottom w:val="single" w:sz="4" w:space="0" w:color="auto"/>
              <w:right w:val="single" w:sz="4" w:space="0" w:color="auto"/>
            </w:tcBorders>
            <w:shd w:val="clear" w:color="auto" w:fill="auto"/>
            <w:noWrap/>
            <w:vAlign w:val="bottom"/>
            <w:hideMark/>
          </w:tcPr>
          <w:p w14:paraId="40D932EC" w14:textId="77777777" w:rsidR="00EB027C" w:rsidRPr="001E0397" w:rsidRDefault="00EB027C" w:rsidP="00EB027C">
            <w:pPr>
              <w:spacing w:after="0" w:line="240" w:lineRule="auto"/>
              <w:jc w:val="right"/>
              <w:rPr>
                <w:rFonts w:ascii="Arial Narrow" w:eastAsia="Times New Roman" w:hAnsi="Arial Narrow" w:cs="Calibri"/>
                <w:color w:val="000000"/>
                <w:sz w:val="20"/>
                <w:szCs w:val="20"/>
              </w:rPr>
            </w:pPr>
            <w:r w:rsidRPr="001E0397">
              <w:rPr>
                <w:rFonts w:ascii="Arial Narrow" w:eastAsia="Times New Roman" w:hAnsi="Arial Narrow" w:cs="Calibri"/>
                <w:color w:val="000000"/>
                <w:sz w:val="20"/>
                <w:szCs w:val="20"/>
              </w:rPr>
              <w:t>100%</w:t>
            </w:r>
          </w:p>
        </w:tc>
      </w:tr>
    </w:tbl>
    <w:p w14:paraId="34D60680" w14:textId="77777777" w:rsidR="00EB027C" w:rsidRDefault="00EB027C" w:rsidP="00EB027C">
      <w:pPr>
        <w:pStyle w:val="Prrafodelista"/>
        <w:ind w:left="1080"/>
        <w:jc w:val="both"/>
        <w:rPr>
          <w:rFonts w:ascii="Arial Narrow" w:hAnsi="Arial Narrow" w:cstheme="majorHAnsi"/>
          <w:b/>
          <w:lang w:val="es-ES" w:eastAsia="es-ES"/>
        </w:rPr>
      </w:pPr>
    </w:p>
    <w:p w14:paraId="11C4282E" w14:textId="77777777" w:rsidR="00EB027C" w:rsidRDefault="00EB027C" w:rsidP="00EB027C">
      <w:pPr>
        <w:pStyle w:val="Prrafodelista"/>
        <w:ind w:left="1080"/>
        <w:jc w:val="both"/>
        <w:rPr>
          <w:rFonts w:ascii="Arial Narrow" w:hAnsi="Arial Narrow" w:cstheme="majorHAnsi"/>
          <w:b/>
          <w:lang w:val="es-ES" w:eastAsia="es-ES"/>
        </w:rPr>
      </w:pPr>
    </w:p>
    <w:p w14:paraId="2D4631B9" w14:textId="77777777" w:rsidR="00EB027C" w:rsidRPr="00C301E3" w:rsidRDefault="00EB027C" w:rsidP="00EB027C">
      <w:pPr>
        <w:jc w:val="center"/>
        <w:rPr>
          <w:rFonts w:ascii="Arial Narrow" w:eastAsia="Times New Roman" w:hAnsi="Arial Narrow" w:cs="Calibri"/>
          <w:b/>
          <w:bCs/>
          <w:color w:val="000000"/>
          <w:lang w:val="es-ES"/>
        </w:rPr>
      </w:pPr>
      <w:r>
        <w:rPr>
          <w:rFonts w:ascii="Arial Narrow" w:eastAsia="Times New Roman" w:hAnsi="Arial Narrow" w:cstheme="majorHAnsi"/>
          <w:b/>
          <w:sz w:val="24"/>
          <w:lang w:val="es-MX" w:eastAsia="es-ES"/>
        </w:rPr>
        <w:t xml:space="preserve">Grafica # 29. </w:t>
      </w:r>
      <w:r w:rsidRPr="00340181">
        <w:rPr>
          <w:rFonts w:ascii="Arial Narrow" w:eastAsia="Times New Roman" w:hAnsi="Arial Narrow" w:cstheme="majorHAnsi"/>
          <w:b/>
          <w:sz w:val="24"/>
          <w:lang w:val="es-MX" w:eastAsia="es-ES"/>
        </w:rPr>
        <w:t>Transformación Digital</w:t>
      </w:r>
    </w:p>
    <w:p w14:paraId="78EE44D8" w14:textId="77777777" w:rsidR="00EB027C" w:rsidRDefault="00EB027C" w:rsidP="00EB027C">
      <w:pPr>
        <w:pStyle w:val="Prrafodelista"/>
        <w:ind w:left="1080"/>
        <w:jc w:val="both"/>
        <w:rPr>
          <w:rFonts w:ascii="Arial Narrow" w:hAnsi="Arial Narrow" w:cstheme="majorHAnsi"/>
          <w:b/>
          <w:lang w:val="es-ES" w:eastAsia="es-ES"/>
        </w:rPr>
      </w:pPr>
      <w:r>
        <w:rPr>
          <w:noProof/>
          <w:lang w:val="en-US"/>
        </w:rPr>
        <w:drawing>
          <wp:inline distT="0" distB="0" distL="0" distR="0" wp14:anchorId="08DB1297" wp14:editId="5764D4AA">
            <wp:extent cx="4572000" cy="3686175"/>
            <wp:effectExtent l="0" t="0" r="0" b="952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7D40CF9" w14:textId="77777777" w:rsidR="00EB027C" w:rsidRDefault="00EB027C" w:rsidP="00EB027C">
      <w:pPr>
        <w:pStyle w:val="Prrafodelista"/>
        <w:ind w:left="1080"/>
        <w:jc w:val="both"/>
        <w:rPr>
          <w:rFonts w:ascii="Arial Narrow" w:hAnsi="Arial Narrow" w:cstheme="majorHAnsi"/>
          <w:b/>
          <w:lang w:val="es-ES" w:eastAsia="es-ES"/>
        </w:rPr>
      </w:pPr>
    </w:p>
    <w:p w14:paraId="4D02AC0F" w14:textId="77777777" w:rsidR="00EB027C" w:rsidRDefault="00EB027C" w:rsidP="00EB027C">
      <w:pPr>
        <w:jc w:val="both"/>
        <w:rPr>
          <w:rFonts w:ascii="Arial Narrow" w:eastAsia="Times New Roman" w:hAnsi="Arial Narrow" w:cs="Calibri"/>
          <w:b/>
          <w:bCs/>
          <w:color w:val="000000"/>
          <w:lang w:val="es-ES"/>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395743">
        <w:rPr>
          <w:rFonts w:ascii="Arial Narrow" w:eastAsia="Times New Roman" w:hAnsi="Arial Narrow" w:cs="Calibri"/>
          <w:b/>
          <w:bCs/>
          <w:color w:val="000000"/>
          <w:lang w:val="es-ES"/>
        </w:rPr>
        <w:t>Gestión y Administración del Talento Humano</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30</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 xml:space="preserve">Núcleo Temático: </w:t>
      </w:r>
      <w:r w:rsidRPr="00395743">
        <w:rPr>
          <w:rFonts w:ascii="Arial Narrow" w:eastAsia="Times New Roman" w:hAnsi="Arial Narrow" w:cs="Calibri"/>
          <w:b/>
          <w:bCs/>
          <w:color w:val="000000"/>
          <w:lang w:val="es-ES"/>
        </w:rPr>
        <w:t>Gestión y Administración del Talento Humano</w:t>
      </w:r>
      <w:r>
        <w:rPr>
          <w:rFonts w:ascii="Arial Narrow" w:eastAsia="Times New Roman" w:hAnsi="Arial Narrow" w:cs="Calibri"/>
          <w:b/>
          <w:bCs/>
          <w:color w:val="000000"/>
          <w:lang w:val="es-ES"/>
        </w:rPr>
        <w:t xml:space="preserve"> </w:t>
      </w:r>
      <w:r w:rsidRPr="00C301E3">
        <w:rPr>
          <w:rFonts w:ascii="Arial Narrow" w:eastAsia="Times New Roman" w:hAnsi="Arial Narrow" w:cstheme="majorHAnsi"/>
          <w:sz w:val="24"/>
          <w:lang w:val="es-MX" w:eastAsia="es-ES"/>
        </w:rPr>
        <w:t xml:space="preserve">y en la Grafica No </w:t>
      </w:r>
      <w:r>
        <w:rPr>
          <w:rFonts w:ascii="Arial Narrow" w:eastAsia="Times New Roman" w:hAnsi="Arial Narrow" w:cstheme="majorHAnsi"/>
          <w:sz w:val="24"/>
          <w:lang w:val="es-MX" w:eastAsia="es-ES"/>
        </w:rPr>
        <w:t>30</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DTA</w:t>
      </w:r>
      <w:r>
        <w:rPr>
          <w:rFonts w:ascii="Arial Narrow" w:eastAsia="Times New Roman" w:hAnsi="Arial Narrow" w:cstheme="majorHAnsi"/>
          <w:b/>
          <w:bCs/>
          <w:lang w:val="es-ES" w:eastAsia="es-ES"/>
        </w:rPr>
        <w:t>O</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sidRPr="00395743">
        <w:rPr>
          <w:rFonts w:ascii="Arial Narrow" w:eastAsia="Times New Roman" w:hAnsi="Arial Narrow" w:cs="Calibri"/>
          <w:b/>
          <w:bCs/>
          <w:color w:val="000000"/>
          <w:lang w:val="es-ES"/>
        </w:rPr>
        <w:t>Gestión y Administración del Talento Humano</w:t>
      </w:r>
      <w:r w:rsidRPr="00C301E3">
        <w:rPr>
          <w:rFonts w:ascii="Arial Narrow" w:eastAsia="Times New Roman" w:hAnsi="Arial Narrow" w:cs="Calibri"/>
          <w:b/>
          <w:bCs/>
          <w:color w:val="000000"/>
          <w:lang w:val="es-ES"/>
        </w:rPr>
        <w:t>.</w:t>
      </w:r>
    </w:p>
    <w:p w14:paraId="7A8FA219" w14:textId="77777777" w:rsidR="00EB027C" w:rsidRDefault="00EB027C" w:rsidP="00EB027C">
      <w:pPr>
        <w:jc w:val="both"/>
        <w:rPr>
          <w:rFonts w:ascii="Arial Narrow" w:eastAsia="Times New Roman" w:hAnsi="Arial Narrow" w:cs="Calibri"/>
          <w:b/>
          <w:bCs/>
          <w:color w:val="000000"/>
          <w:lang w:val="es-ES"/>
        </w:rPr>
      </w:pPr>
    </w:p>
    <w:tbl>
      <w:tblPr>
        <w:tblW w:w="6060" w:type="dxa"/>
        <w:jc w:val="center"/>
        <w:tblLook w:val="04A0" w:firstRow="1" w:lastRow="0" w:firstColumn="1" w:lastColumn="0" w:noHBand="0" w:noVBand="1"/>
      </w:tblPr>
      <w:tblGrid>
        <w:gridCol w:w="5332"/>
        <w:gridCol w:w="308"/>
        <w:gridCol w:w="636"/>
      </w:tblGrid>
      <w:tr w:rsidR="00EB027C" w:rsidRPr="00EF5769" w14:paraId="0F07215B" w14:textId="77777777" w:rsidTr="00EB027C">
        <w:trPr>
          <w:trHeight w:val="525"/>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734A9370" w14:textId="77777777" w:rsidR="00EB027C" w:rsidRPr="00EF5769" w:rsidRDefault="00EB027C" w:rsidP="00EB027C">
            <w:pPr>
              <w:spacing w:after="0" w:line="240" w:lineRule="auto"/>
              <w:jc w:val="center"/>
              <w:rPr>
                <w:rFonts w:ascii="Arial Narrow" w:eastAsia="Times New Roman" w:hAnsi="Arial Narrow" w:cs="Calibri"/>
                <w:b/>
                <w:bCs/>
                <w:color w:val="000000"/>
              </w:rPr>
            </w:pPr>
            <w:r w:rsidRPr="00EF5769">
              <w:rPr>
                <w:rFonts w:ascii="Arial Narrow" w:eastAsia="Times New Roman" w:hAnsi="Arial Narrow" w:cs="Calibri"/>
                <w:b/>
                <w:bCs/>
                <w:color w:val="000000"/>
              </w:rPr>
              <w:lastRenderedPageBreak/>
              <w:t xml:space="preserve">Tabla No </w:t>
            </w:r>
            <w:r>
              <w:rPr>
                <w:rFonts w:ascii="Arial Narrow" w:eastAsia="Times New Roman" w:hAnsi="Arial Narrow" w:cs="Calibri"/>
                <w:b/>
                <w:bCs/>
                <w:color w:val="000000"/>
              </w:rPr>
              <w:t>30</w:t>
            </w:r>
            <w:r w:rsidRPr="00EF5769">
              <w:rPr>
                <w:rFonts w:ascii="Arial Narrow" w:eastAsia="Times New Roman" w:hAnsi="Arial Narrow" w:cs="Calibri"/>
                <w:b/>
                <w:bCs/>
                <w:color w:val="000000"/>
              </w:rPr>
              <w:t>: Núcleo Temático: Gestión y Administración del Talento Humano</w:t>
            </w:r>
          </w:p>
        </w:tc>
      </w:tr>
      <w:tr w:rsidR="00EB027C" w:rsidRPr="001E0397" w14:paraId="15603E75" w14:textId="77777777" w:rsidTr="00EB027C">
        <w:trPr>
          <w:trHeight w:val="270"/>
          <w:jc w:val="center"/>
        </w:trPr>
        <w:tc>
          <w:tcPr>
            <w:tcW w:w="5332" w:type="dxa"/>
            <w:tcBorders>
              <w:top w:val="nil"/>
              <w:left w:val="single" w:sz="4" w:space="0" w:color="auto"/>
              <w:bottom w:val="single" w:sz="4" w:space="0" w:color="auto"/>
              <w:right w:val="single" w:sz="4" w:space="0" w:color="auto"/>
            </w:tcBorders>
            <w:shd w:val="clear" w:color="auto" w:fill="auto"/>
            <w:vAlign w:val="bottom"/>
            <w:hideMark/>
          </w:tcPr>
          <w:p w14:paraId="1F9768AB" w14:textId="77777777" w:rsidR="00EB027C" w:rsidRPr="001E0397" w:rsidRDefault="00EB027C" w:rsidP="00EB027C">
            <w:pPr>
              <w:spacing w:after="0" w:line="240" w:lineRule="auto"/>
              <w:rPr>
                <w:rFonts w:ascii="Arial Narrow" w:eastAsia="Times New Roman" w:hAnsi="Arial Narrow" w:cs="Calibri"/>
                <w:color w:val="000000"/>
                <w:sz w:val="20"/>
              </w:rPr>
            </w:pPr>
            <w:r w:rsidRPr="001E0397">
              <w:rPr>
                <w:rFonts w:ascii="Arial Narrow" w:eastAsia="Times New Roman" w:hAnsi="Arial Narrow" w:cs="Calibri"/>
                <w:color w:val="000000"/>
                <w:sz w:val="20"/>
              </w:rPr>
              <w:t>Comunicación Oral y Escrita y Lenguaje de Señas</w:t>
            </w:r>
          </w:p>
        </w:tc>
        <w:tc>
          <w:tcPr>
            <w:tcW w:w="163" w:type="dxa"/>
            <w:tcBorders>
              <w:top w:val="nil"/>
              <w:left w:val="nil"/>
              <w:bottom w:val="single" w:sz="4" w:space="0" w:color="auto"/>
              <w:right w:val="single" w:sz="4" w:space="0" w:color="auto"/>
            </w:tcBorders>
            <w:shd w:val="clear" w:color="auto" w:fill="auto"/>
            <w:noWrap/>
            <w:vAlign w:val="bottom"/>
            <w:hideMark/>
          </w:tcPr>
          <w:p w14:paraId="0E971BFA" w14:textId="77777777" w:rsidR="00EB027C" w:rsidRPr="001E0397" w:rsidRDefault="00EB027C" w:rsidP="00EB027C">
            <w:pPr>
              <w:spacing w:after="0" w:line="240" w:lineRule="auto"/>
              <w:jc w:val="right"/>
              <w:rPr>
                <w:rFonts w:ascii="Arial Narrow" w:eastAsia="Times New Roman" w:hAnsi="Arial Narrow" w:cs="Calibri"/>
                <w:color w:val="000000"/>
                <w:sz w:val="20"/>
              </w:rPr>
            </w:pPr>
            <w:r w:rsidRPr="001E0397">
              <w:rPr>
                <w:rFonts w:ascii="Arial Narrow" w:eastAsia="Times New Roman" w:hAnsi="Arial Narrow" w:cs="Calibri"/>
                <w:color w:val="000000"/>
                <w:sz w:val="20"/>
              </w:rPr>
              <w:t>1</w:t>
            </w:r>
          </w:p>
        </w:tc>
        <w:tc>
          <w:tcPr>
            <w:tcW w:w="565" w:type="dxa"/>
            <w:tcBorders>
              <w:top w:val="nil"/>
              <w:left w:val="nil"/>
              <w:bottom w:val="single" w:sz="4" w:space="0" w:color="auto"/>
              <w:right w:val="single" w:sz="4" w:space="0" w:color="auto"/>
            </w:tcBorders>
            <w:shd w:val="clear" w:color="auto" w:fill="auto"/>
            <w:noWrap/>
            <w:vAlign w:val="bottom"/>
            <w:hideMark/>
          </w:tcPr>
          <w:p w14:paraId="5618ED9B" w14:textId="77777777" w:rsidR="00EB027C" w:rsidRPr="001E0397" w:rsidRDefault="00EB027C" w:rsidP="00EB027C">
            <w:pPr>
              <w:spacing w:after="0" w:line="240" w:lineRule="auto"/>
              <w:jc w:val="right"/>
              <w:rPr>
                <w:rFonts w:ascii="Arial Narrow" w:eastAsia="Times New Roman" w:hAnsi="Arial Narrow" w:cs="Calibri"/>
                <w:color w:val="000000"/>
                <w:sz w:val="20"/>
              </w:rPr>
            </w:pPr>
            <w:r w:rsidRPr="001E0397">
              <w:rPr>
                <w:rFonts w:ascii="Arial Narrow" w:eastAsia="Times New Roman" w:hAnsi="Arial Narrow" w:cs="Calibri"/>
                <w:color w:val="000000"/>
                <w:sz w:val="20"/>
              </w:rPr>
              <w:t>11%</w:t>
            </w:r>
          </w:p>
        </w:tc>
      </w:tr>
      <w:tr w:rsidR="00EB027C" w:rsidRPr="001E0397" w14:paraId="08E5CAF7" w14:textId="77777777" w:rsidTr="00EB027C">
        <w:trPr>
          <w:trHeight w:val="225"/>
          <w:jc w:val="center"/>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2848DE9B" w14:textId="77777777" w:rsidR="00EB027C" w:rsidRPr="001E0397" w:rsidRDefault="00EB027C" w:rsidP="00EB027C">
            <w:pPr>
              <w:spacing w:after="0" w:line="240" w:lineRule="auto"/>
              <w:rPr>
                <w:rFonts w:ascii="Arial Narrow" w:eastAsia="Times New Roman" w:hAnsi="Arial Narrow" w:cs="Calibri"/>
                <w:color w:val="000000"/>
                <w:sz w:val="20"/>
              </w:rPr>
            </w:pPr>
            <w:r w:rsidRPr="001E0397">
              <w:rPr>
                <w:rFonts w:ascii="Arial Narrow" w:eastAsia="Times New Roman" w:hAnsi="Arial Narrow" w:cs="Calibri"/>
                <w:color w:val="000000"/>
                <w:sz w:val="20"/>
              </w:rPr>
              <w:t>Curso o técnico en mantenimiento de motocicletas</w:t>
            </w:r>
          </w:p>
        </w:tc>
        <w:tc>
          <w:tcPr>
            <w:tcW w:w="163" w:type="dxa"/>
            <w:tcBorders>
              <w:top w:val="nil"/>
              <w:left w:val="nil"/>
              <w:bottom w:val="single" w:sz="4" w:space="0" w:color="auto"/>
              <w:right w:val="single" w:sz="4" w:space="0" w:color="auto"/>
            </w:tcBorders>
            <w:shd w:val="clear" w:color="auto" w:fill="auto"/>
            <w:noWrap/>
            <w:vAlign w:val="bottom"/>
            <w:hideMark/>
          </w:tcPr>
          <w:p w14:paraId="0E909A75" w14:textId="77777777" w:rsidR="00EB027C" w:rsidRPr="001E0397" w:rsidRDefault="00EB027C" w:rsidP="00EB027C">
            <w:pPr>
              <w:spacing w:after="0" w:line="240" w:lineRule="auto"/>
              <w:jc w:val="right"/>
              <w:rPr>
                <w:rFonts w:ascii="Arial Narrow" w:eastAsia="Times New Roman" w:hAnsi="Arial Narrow" w:cs="Calibri"/>
                <w:color w:val="000000"/>
                <w:sz w:val="20"/>
              </w:rPr>
            </w:pPr>
            <w:r w:rsidRPr="001E0397">
              <w:rPr>
                <w:rFonts w:ascii="Arial Narrow" w:eastAsia="Times New Roman" w:hAnsi="Arial Narrow" w:cs="Calibri"/>
                <w:color w:val="000000"/>
                <w:sz w:val="20"/>
              </w:rPr>
              <w:t>1</w:t>
            </w:r>
          </w:p>
        </w:tc>
        <w:tc>
          <w:tcPr>
            <w:tcW w:w="565" w:type="dxa"/>
            <w:tcBorders>
              <w:top w:val="nil"/>
              <w:left w:val="nil"/>
              <w:bottom w:val="single" w:sz="4" w:space="0" w:color="auto"/>
              <w:right w:val="single" w:sz="4" w:space="0" w:color="auto"/>
            </w:tcBorders>
            <w:shd w:val="clear" w:color="auto" w:fill="auto"/>
            <w:noWrap/>
            <w:vAlign w:val="bottom"/>
            <w:hideMark/>
          </w:tcPr>
          <w:p w14:paraId="5C822C2E" w14:textId="77777777" w:rsidR="00EB027C" w:rsidRPr="001E0397" w:rsidRDefault="00EB027C" w:rsidP="00EB027C">
            <w:pPr>
              <w:spacing w:after="0" w:line="240" w:lineRule="auto"/>
              <w:jc w:val="right"/>
              <w:rPr>
                <w:rFonts w:ascii="Arial Narrow" w:eastAsia="Times New Roman" w:hAnsi="Arial Narrow" w:cs="Calibri"/>
                <w:color w:val="000000"/>
                <w:sz w:val="20"/>
              </w:rPr>
            </w:pPr>
            <w:r w:rsidRPr="001E0397">
              <w:rPr>
                <w:rFonts w:ascii="Arial Narrow" w:eastAsia="Times New Roman" w:hAnsi="Arial Narrow" w:cs="Calibri"/>
                <w:color w:val="000000"/>
                <w:sz w:val="20"/>
              </w:rPr>
              <w:t>11%</w:t>
            </w:r>
          </w:p>
        </w:tc>
      </w:tr>
      <w:tr w:rsidR="00EB027C" w:rsidRPr="001E0397" w14:paraId="4DA8949F" w14:textId="77777777" w:rsidTr="00EB027C">
        <w:trPr>
          <w:trHeight w:val="450"/>
          <w:jc w:val="center"/>
        </w:trPr>
        <w:tc>
          <w:tcPr>
            <w:tcW w:w="5332" w:type="dxa"/>
            <w:tcBorders>
              <w:top w:val="nil"/>
              <w:left w:val="single" w:sz="4" w:space="0" w:color="auto"/>
              <w:bottom w:val="single" w:sz="4" w:space="0" w:color="auto"/>
              <w:right w:val="single" w:sz="4" w:space="0" w:color="auto"/>
            </w:tcBorders>
            <w:shd w:val="clear" w:color="auto" w:fill="auto"/>
            <w:vAlign w:val="bottom"/>
            <w:hideMark/>
          </w:tcPr>
          <w:p w14:paraId="72A80892" w14:textId="77777777" w:rsidR="00EB027C" w:rsidRPr="001E0397" w:rsidRDefault="00EB027C" w:rsidP="00EB027C">
            <w:pPr>
              <w:spacing w:after="0" w:line="240" w:lineRule="auto"/>
              <w:rPr>
                <w:rFonts w:ascii="Arial Narrow" w:eastAsia="Times New Roman" w:hAnsi="Arial Narrow" w:cs="Calibri"/>
                <w:color w:val="000000"/>
                <w:sz w:val="20"/>
              </w:rPr>
            </w:pPr>
            <w:r w:rsidRPr="001E0397">
              <w:rPr>
                <w:rFonts w:ascii="Arial Narrow" w:eastAsia="Times New Roman" w:hAnsi="Arial Narrow" w:cs="Calibri"/>
                <w:color w:val="000000"/>
                <w:sz w:val="20"/>
              </w:rPr>
              <w:t>Comunicación asertiva, Resolución de conflictos, Dirección de grupos -trabajo en Equipo.</w:t>
            </w:r>
          </w:p>
        </w:tc>
        <w:tc>
          <w:tcPr>
            <w:tcW w:w="163" w:type="dxa"/>
            <w:tcBorders>
              <w:top w:val="nil"/>
              <w:left w:val="nil"/>
              <w:bottom w:val="single" w:sz="4" w:space="0" w:color="auto"/>
              <w:right w:val="single" w:sz="4" w:space="0" w:color="auto"/>
            </w:tcBorders>
            <w:shd w:val="clear" w:color="auto" w:fill="auto"/>
            <w:noWrap/>
            <w:vAlign w:val="bottom"/>
            <w:hideMark/>
          </w:tcPr>
          <w:p w14:paraId="335DB4A3" w14:textId="77777777" w:rsidR="00EB027C" w:rsidRPr="001E0397" w:rsidRDefault="00EB027C" w:rsidP="00EB027C">
            <w:pPr>
              <w:spacing w:after="0" w:line="240" w:lineRule="auto"/>
              <w:jc w:val="right"/>
              <w:rPr>
                <w:rFonts w:ascii="Arial Narrow" w:eastAsia="Times New Roman" w:hAnsi="Arial Narrow" w:cs="Calibri"/>
                <w:color w:val="000000"/>
                <w:sz w:val="20"/>
              </w:rPr>
            </w:pPr>
            <w:r w:rsidRPr="001E0397">
              <w:rPr>
                <w:rFonts w:ascii="Arial Narrow" w:eastAsia="Times New Roman" w:hAnsi="Arial Narrow" w:cs="Calibri"/>
                <w:color w:val="000000"/>
                <w:sz w:val="20"/>
              </w:rPr>
              <w:t>3</w:t>
            </w:r>
          </w:p>
        </w:tc>
        <w:tc>
          <w:tcPr>
            <w:tcW w:w="565" w:type="dxa"/>
            <w:tcBorders>
              <w:top w:val="nil"/>
              <w:left w:val="nil"/>
              <w:bottom w:val="single" w:sz="4" w:space="0" w:color="auto"/>
              <w:right w:val="single" w:sz="4" w:space="0" w:color="auto"/>
            </w:tcBorders>
            <w:shd w:val="clear" w:color="auto" w:fill="auto"/>
            <w:noWrap/>
            <w:vAlign w:val="bottom"/>
            <w:hideMark/>
          </w:tcPr>
          <w:p w14:paraId="2CE7A4C3" w14:textId="77777777" w:rsidR="00EB027C" w:rsidRPr="001E0397" w:rsidRDefault="00EB027C" w:rsidP="00EB027C">
            <w:pPr>
              <w:spacing w:after="0" w:line="240" w:lineRule="auto"/>
              <w:jc w:val="right"/>
              <w:rPr>
                <w:rFonts w:ascii="Arial Narrow" w:eastAsia="Times New Roman" w:hAnsi="Arial Narrow" w:cs="Calibri"/>
                <w:color w:val="000000"/>
                <w:sz w:val="20"/>
              </w:rPr>
            </w:pPr>
            <w:r w:rsidRPr="001E0397">
              <w:rPr>
                <w:rFonts w:ascii="Arial Narrow" w:eastAsia="Times New Roman" w:hAnsi="Arial Narrow" w:cs="Calibri"/>
                <w:color w:val="000000"/>
                <w:sz w:val="20"/>
              </w:rPr>
              <w:t>33%</w:t>
            </w:r>
          </w:p>
        </w:tc>
      </w:tr>
      <w:tr w:rsidR="00EB027C" w:rsidRPr="001E0397" w14:paraId="2169A4D4" w14:textId="77777777" w:rsidTr="00EB027C">
        <w:trPr>
          <w:trHeight w:val="450"/>
          <w:jc w:val="center"/>
        </w:trPr>
        <w:tc>
          <w:tcPr>
            <w:tcW w:w="5332" w:type="dxa"/>
            <w:tcBorders>
              <w:top w:val="nil"/>
              <w:left w:val="single" w:sz="4" w:space="0" w:color="auto"/>
              <w:bottom w:val="single" w:sz="4" w:space="0" w:color="auto"/>
              <w:right w:val="single" w:sz="4" w:space="0" w:color="auto"/>
            </w:tcBorders>
            <w:shd w:val="clear" w:color="auto" w:fill="auto"/>
            <w:vAlign w:val="bottom"/>
            <w:hideMark/>
          </w:tcPr>
          <w:p w14:paraId="575A720D" w14:textId="77777777" w:rsidR="00EB027C" w:rsidRPr="001E0397" w:rsidRDefault="00EB027C" w:rsidP="00EB027C">
            <w:pPr>
              <w:spacing w:after="0" w:line="240" w:lineRule="auto"/>
              <w:rPr>
                <w:rFonts w:ascii="Arial Narrow" w:eastAsia="Times New Roman" w:hAnsi="Arial Narrow" w:cs="Calibri"/>
                <w:color w:val="000000"/>
                <w:sz w:val="20"/>
              </w:rPr>
            </w:pPr>
            <w:r w:rsidRPr="001E0397">
              <w:rPr>
                <w:rFonts w:ascii="Arial Narrow" w:eastAsia="Times New Roman" w:hAnsi="Arial Narrow" w:cs="Calibri"/>
                <w:color w:val="000000"/>
                <w:sz w:val="20"/>
              </w:rPr>
              <w:t>Segundo idioma ingles o alemán por la actividad ecoturística</w:t>
            </w:r>
          </w:p>
        </w:tc>
        <w:tc>
          <w:tcPr>
            <w:tcW w:w="163" w:type="dxa"/>
            <w:tcBorders>
              <w:top w:val="nil"/>
              <w:left w:val="nil"/>
              <w:bottom w:val="single" w:sz="4" w:space="0" w:color="auto"/>
              <w:right w:val="single" w:sz="4" w:space="0" w:color="auto"/>
            </w:tcBorders>
            <w:shd w:val="clear" w:color="auto" w:fill="auto"/>
            <w:noWrap/>
            <w:vAlign w:val="bottom"/>
            <w:hideMark/>
          </w:tcPr>
          <w:p w14:paraId="43D631D7" w14:textId="77777777" w:rsidR="00EB027C" w:rsidRPr="001E0397" w:rsidRDefault="00EB027C" w:rsidP="00EB027C">
            <w:pPr>
              <w:spacing w:after="0" w:line="240" w:lineRule="auto"/>
              <w:jc w:val="right"/>
              <w:rPr>
                <w:rFonts w:ascii="Arial Narrow" w:eastAsia="Times New Roman" w:hAnsi="Arial Narrow" w:cs="Calibri"/>
                <w:color w:val="000000"/>
                <w:sz w:val="20"/>
              </w:rPr>
            </w:pPr>
            <w:r w:rsidRPr="001E0397">
              <w:rPr>
                <w:rFonts w:ascii="Arial Narrow" w:eastAsia="Times New Roman" w:hAnsi="Arial Narrow" w:cs="Calibri"/>
                <w:color w:val="000000"/>
                <w:sz w:val="20"/>
              </w:rPr>
              <w:t>1</w:t>
            </w:r>
          </w:p>
        </w:tc>
        <w:tc>
          <w:tcPr>
            <w:tcW w:w="565" w:type="dxa"/>
            <w:tcBorders>
              <w:top w:val="nil"/>
              <w:left w:val="nil"/>
              <w:bottom w:val="single" w:sz="4" w:space="0" w:color="auto"/>
              <w:right w:val="single" w:sz="4" w:space="0" w:color="auto"/>
            </w:tcBorders>
            <w:shd w:val="clear" w:color="auto" w:fill="auto"/>
            <w:noWrap/>
            <w:vAlign w:val="bottom"/>
            <w:hideMark/>
          </w:tcPr>
          <w:p w14:paraId="0B42EC23" w14:textId="77777777" w:rsidR="00EB027C" w:rsidRPr="001E0397" w:rsidRDefault="00EB027C" w:rsidP="00EB027C">
            <w:pPr>
              <w:spacing w:after="0" w:line="240" w:lineRule="auto"/>
              <w:jc w:val="right"/>
              <w:rPr>
                <w:rFonts w:ascii="Arial Narrow" w:eastAsia="Times New Roman" w:hAnsi="Arial Narrow" w:cs="Calibri"/>
                <w:color w:val="000000"/>
                <w:sz w:val="20"/>
              </w:rPr>
            </w:pPr>
            <w:r w:rsidRPr="001E0397">
              <w:rPr>
                <w:rFonts w:ascii="Arial Narrow" w:eastAsia="Times New Roman" w:hAnsi="Arial Narrow" w:cs="Calibri"/>
                <w:color w:val="000000"/>
                <w:sz w:val="20"/>
              </w:rPr>
              <w:t>11%</w:t>
            </w:r>
          </w:p>
        </w:tc>
      </w:tr>
      <w:tr w:rsidR="00EB027C" w:rsidRPr="001E0397" w14:paraId="26C81294" w14:textId="77777777" w:rsidTr="00EB027C">
        <w:trPr>
          <w:trHeight w:val="278"/>
          <w:jc w:val="center"/>
        </w:trPr>
        <w:tc>
          <w:tcPr>
            <w:tcW w:w="5332" w:type="dxa"/>
            <w:tcBorders>
              <w:top w:val="nil"/>
              <w:left w:val="single" w:sz="4" w:space="0" w:color="auto"/>
              <w:bottom w:val="single" w:sz="4" w:space="0" w:color="auto"/>
              <w:right w:val="single" w:sz="4" w:space="0" w:color="auto"/>
            </w:tcBorders>
            <w:shd w:val="clear" w:color="auto" w:fill="auto"/>
            <w:vAlign w:val="bottom"/>
            <w:hideMark/>
          </w:tcPr>
          <w:p w14:paraId="6CE50FA3" w14:textId="77777777" w:rsidR="00EB027C" w:rsidRPr="001E0397" w:rsidRDefault="00EB027C" w:rsidP="00EB027C">
            <w:pPr>
              <w:spacing w:after="0" w:line="240" w:lineRule="auto"/>
              <w:rPr>
                <w:rFonts w:ascii="Arial Narrow" w:eastAsia="Times New Roman" w:hAnsi="Arial Narrow" w:cs="Calibri"/>
                <w:color w:val="000000"/>
                <w:sz w:val="20"/>
              </w:rPr>
            </w:pPr>
            <w:r w:rsidRPr="001E0397">
              <w:rPr>
                <w:rFonts w:ascii="Arial Narrow" w:eastAsia="Times New Roman" w:hAnsi="Arial Narrow" w:cs="Calibri"/>
                <w:color w:val="000000"/>
                <w:sz w:val="20"/>
              </w:rPr>
              <w:t xml:space="preserve">Manejo avanzado o medio de Word, Excel (más 60 horas) y PDF </w:t>
            </w:r>
          </w:p>
        </w:tc>
        <w:tc>
          <w:tcPr>
            <w:tcW w:w="163" w:type="dxa"/>
            <w:tcBorders>
              <w:top w:val="nil"/>
              <w:left w:val="nil"/>
              <w:bottom w:val="single" w:sz="4" w:space="0" w:color="auto"/>
              <w:right w:val="single" w:sz="4" w:space="0" w:color="auto"/>
            </w:tcBorders>
            <w:shd w:val="clear" w:color="auto" w:fill="auto"/>
            <w:noWrap/>
            <w:vAlign w:val="bottom"/>
            <w:hideMark/>
          </w:tcPr>
          <w:p w14:paraId="2A95CA04" w14:textId="77777777" w:rsidR="00EB027C" w:rsidRPr="001E0397" w:rsidRDefault="00EB027C" w:rsidP="00EB027C">
            <w:pPr>
              <w:spacing w:after="0" w:line="240" w:lineRule="auto"/>
              <w:jc w:val="right"/>
              <w:rPr>
                <w:rFonts w:ascii="Arial Narrow" w:eastAsia="Times New Roman" w:hAnsi="Arial Narrow" w:cs="Calibri"/>
                <w:color w:val="000000"/>
                <w:sz w:val="20"/>
              </w:rPr>
            </w:pPr>
            <w:r w:rsidRPr="001E0397">
              <w:rPr>
                <w:rFonts w:ascii="Arial Narrow" w:eastAsia="Times New Roman" w:hAnsi="Arial Narrow" w:cs="Calibri"/>
                <w:color w:val="000000"/>
                <w:sz w:val="20"/>
              </w:rPr>
              <w:t>3</w:t>
            </w:r>
          </w:p>
        </w:tc>
        <w:tc>
          <w:tcPr>
            <w:tcW w:w="565" w:type="dxa"/>
            <w:tcBorders>
              <w:top w:val="nil"/>
              <w:left w:val="nil"/>
              <w:bottom w:val="single" w:sz="4" w:space="0" w:color="auto"/>
              <w:right w:val="single" w:sz="4" w:space="0" w:color="auto"/>
            </w:tcBorders>
            <w:shd w:val="clear" w:color="auto" w:fill="auto"/>
            <w:noWrap/>
            <w:vAlign w:val="bottom"/>
            <w:hideMark/>
          </w:tcPr>
          <w:p w14:paraId="4F73C136" w14:textId="77777777" w:rsidR="00EB027C" w:rsidRPr="001E0397" w:rsidRDefault="00EB027C" w:rsidP="00EB027C">
            <w:pPr>
              <w:spacing w:after="0" w:line="240" w:lineRule="auto"/>
              <w:jc w:val="right"/>
              <w:rPr>
                <w:rFonts w:ascii="Arial Narrow" w:eastAsia="Times New Roman" w:hAnsi="Arial Narrow" w:cs="Calibri"/>
                <w:color w:val="000000"/>
                <w:sz w:val="20"/>
              </w:rPr>
            </w:pPr>
            <w:r w:rsidRPr="001E0397">
              <w:rPr>
                <w:rFonts w:ascii="Arial Narrow" w:eastAsia="Times New Roman" w:hAnsi="Arial Narrow" w:cs="Calibri"/>
                <w:color w:val="000000"/>
                <w:sz w:val="20"/>
              </w:rPr>
              <w:t>33%</w:t>
            </w:r>
          </w:p>
        </w:tc>
      </w:tr>
      <w:tr w:rsidR="00EB027C" w:rsidRPr="001E0397" w14:paraId="35277483" w14:textId="77777777" w:rsidTr="00EB027C">
        <w:trPr>
          <w:trHeight w:val="225"/>
          <w:jc w:val="center"/>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647D8910" w14:textId="77777777" w:rsidR="00EB027C" w:rsidRPr="001E0397" w:rsidRDefault="00EB027C" w:rsidP="00EB027C">
            <w:pPr>
              <w:spacing w:after="0" w:line="240" w:lineRule="auto"/>
              <w:rPr>
                <w:rFonts w:ascii="Arial Narrow" w:eastAsia="Times New Roman" w:hAnsi="Arial Narrow" w:cs="Calibri"/>
                <w:color w:val="000000"/>
                <w:sz w:val="20"/>
              </w:rPr>
            </w:pPr>
            <w:r w:rsidRPr="001E0397">
              <w:rPr>
                <w:rFonts w:ascii="Arial Narrow" w:eastAsia="Times New Roman" w:hAnsi="Arial Narrow" w:cs="Calibri"/>
                <w:color w:val="000000"/>
                <w:sz w:val="20"/>
              </w:rPr>
              <w:t xml:space="preserve">Total </w:t>
            </w:r>
          </w:p>
        </w:tc>
        <w:tc>
          <w:tcPr>
            <w:tcW w:w="163" w:type="dxa"/>
            <w:tcBorders>
              <w:top w:val="nil"/>
              <w:left w:val="nil"/>
              <w:bottom w:val="single" w:sz="4" w:space="0" w:color="auto"/>
              <w:right w:val="single" w:sz="4" w:space="0" w:color="auto"/>
            </w:tcBorders>
            <w:shd w:val="clear" w:color="auto" w:fill="auto"/>
            <w:noWrap/>
            <w:vAlign w:val="bottom"/>
            <w:hideMark/>
          </w:tcPr>
          <w:p w14:paraId="3F0007B9" w14:textId="77777777" w:rsidR="00EB027C" w:rsidRPr="001E0397" w:rsidRDefault="00EB027C" w:rsidP="00EB027C">
            <w:pPr>
              <w:spacing w:after="0" w:line="240" w:lineRule="auto"/>
              <w:jc w:val="right"/>
              <w:rPr>
                <w:rFonts w:ascii="Arial Narrow" w:eastAsia="Times New Roman" w:hAnsi="Arial Narrow" w:cs="Calibri"/>
                <w:color w:val="000000"/>
                <w:sz w:val="20"/>
              </w:rPr>
            </w:pPr>
            <w:r w:rsidRPr="001E0397">
              <w:rPr>
                <w:rFonts w:ascii="Arial Narrow" w:eastAsia="Times New Roman" w:hAnsi="Arial Narrow" w:cs="Calibri"/>
                <w:color w:val="000000"/>
                <w:sz w:val="20"/>
              </w:rPr>
              <w:t>9</w:t>
            </w:r>
          </w:p>
        </w:tc>
        <w:tc>
          <w:tcPr>
            <w:tcW w:w="565" w:type="dxa"/>
            <w:tcBorders>
              <w:top w:val="nil"/>
              <w:left w:val="nil"/>
              <w:bottom w:val="single" w:sz="4" w:space="0" w:color="auto"/>
              <w:right w:val="single" w:sz="4" w:space="0" w:color="auto"/>
            </w:tcBorders>
            <w:shd w:val="clear" w:color="auto" w:fill="auto"/>
            <w:noWrap/>
            <w:vAlign w:val="bottom"/>
            <w:hideMark/>
          </w:tcPr>
          <w:p w14:paraId="7F352709" w14:textId="77777777" w:rsidR="00EB027C" w:rsidRPr="001E0397" w:rsidRDefault="00EB027C" w:rsidP="00EB027C">
            <w:pPr>
              <w:spacing w:after="0" w:line="240" w:lineRule="auto"/>
              <w:jc w:val="right"/>
              <w:rPr>
                <w:rFonts w:ascii="Arial Narrow" w:eastAsia="Times New Roman" w:hAnsi="Arial Narrow" w:cs="Calibri"/>
                <w:color w:val="000000"/>
                <w:sz w:val="20"/>
              </w:rPr>
            </w:pPr>
            <w:r w:rsidRPr="001E0397">
              <w:rPr>
                <w:rFonts w:ascii="Arial Narrow" w:eastAsia="Times New Roman" w:hAnsi="Arial Narrow" w:cs="Calibri"/>
                <w:color w:val="000000"/>
                <w:sz w:val="20"/>
              </w:rPr>
              <w:t>100%</w:t>
            </w:r>
          </w:p>
        </w:tc>
      </w:tr>
    </w:tbl>
    <w:p w14:paraId="45ADA353" w14:textId="77777777" w:rsidR="00EB027C" w:rsidRDefault="00EB027C" w:rsidP="00EB027C">
      <w:pPr>
        <w:pStyle w:val="Prrafodelista"/>
        <w:ind w:left="1080"/>
        <w:jc w:val="both"/>
        <w:rPr>
          <w:rFonts w:ascii="Arial Narrow" w:hAnsi="Arial Narrow" w:cstheme="majorHAnsi"/>
          <w:b/>
          <w:lang w:val="es-ES" w:eastAsia="es-ES"/>
        </w:rPr>
      </w:pPr>
    </w:p>
    <w:p w14:paraId="315F89E9" w14:textId="77777777" w:rsidR="00EB027C" w:rsidRDefault="00EB027C" w:rsidP="00EB027C">
      <w:pPr>
        <w:pStyle w:val="Prrafodelista"/>
        <w:ind w:left="1080"/>
        <w:jc w:val="both"/>
        <w:rPr>
          <w:rFonts w:ascii="Arial Narrow" w:hAnsi="Arial Narrow" w:cstheme="majorHAnsi"/>
          <w:b/>
          <w:lang w:val="es-ES" w:eastAsia="es-ES"/>
        </w:rPr>
      </w:pPr>
    </w:p>
    <w:p w14:paraId="393A728E" w14:textId="77777777" w:rsidR="00EB027C" w:rsidRDefault="00EB027C" w:rsidP="00EB027C">
      <w:pPr>
        <w:pStyle w:val="Prrafodelista"/>
        <w:ind w:left="1080"/>
        <w:jc w:val="center"/>
        <w:rPr>
          <w:rFonts w:ascii="Arial Narrow" w:hAnsi="Arial Narrow" w:cstheme="majorHAnsi"/>
          <w:b/>
          <w:lang w:val="es-ES" w:eastAsia="es-ES"/>
        </w:rPr>
      </w:pPr>
      <w:r>
        <w:rPr>
          <w:rFonts w:ascii="Arial Narrow" w:eastAsia="Times New Roman" w:hAnsi="Arial Narrow" w:cstheme="majorHAnsi"/>
          <w:b/>
          <w:sz w:val="24"/>
          <w:lang w:val="es-MX" w:eastAsia="es-ES"/>
        </w:rPr>
        <w:t xml:space="preserve">Grafica # 30. </w:t>
      </w:r>
      <w:r w:rsidRPr="00395743">
        <w:rPr>
          <w:rFonts w:ascii="Arial Narrow" w:hAnsi="Arial Narrow" w:cstheme="majorHAnsi"/>
          <w:b/>
          <w:lang w:val="es-ES" w:eastAsia="es-ES"/>
        </w:rPr>
        <w:t>Gestión y Administración del Talento Humano</w:t>
      </w:r>
    </w:p>
    <w:p w14:paraId="1249934C" w14:textId="77777777" w:rsidR="00EB027C" w:rsidRDefault="00EB027C" w:rsidP="00EB027C">
      <w:pPr>
        <w:pStyle w:val="Prrafodelista"/>
        <w:ind w:left="1080"/>
        <w:jc w:val="center"/>
        <w:rPr>
          <w:rFonts w:ascii="Arial Narrow" w:hAnsi="Arial Narrow" w:cstheme="majorHAnsi"/>
          <w:b/>
          <w:lang w:val="es-ES" w:eastAsia="es-ES"/>
        </w:rPr>
      </w:pPr>
    </w:p>
    <w:p w14:paraId="2BA478B1" w14:textId="77777777" w:rsidR="00EB027C" w:rsidRDefault="00EB027C" w:rsidP="009C4B9A">
      <w:pPr>
        <w:pStyle w:val="Prrafodelista"/>
        <w:ind w:left="993"/>
        <w:jc w:val="center"/>
        <w:rPr>
          <w:rFonts w:ascii="Arial Narrow" w:hAnsi="Arial Narrow" w:cstheme="majorHAnsi"/>
          <w:b/>
          <w:lang w:val="es-ES" w:eastAsia="es-ES"/>
        </w:rPr>
      </w:pPr>
      <w:r>
        <w:rPr>
          <w:noProof/>
          <w:lang w:val="en-US"/>
        </w:rPr>
        <w:drawing>
          <wp:inline distT="0" distB="0" distL="0" distR="0" wp14:anchorId="523F653C" wp14:editId="651B82B7">
            <wp:extent cx="4572000" cy="26289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FB6ECF9" w14:textId="77777777" w:rsidR="00EB027C" w:rsidRDefault="00EB027C" w:rsidP="00EB027C">
      <w:pPr>
        <w:pStyle w:val="Prrafodelista"/>
        <w:ind w:left="1080"/>
        <w:jc w:val="both"/>
        <w:rPr>
          <w:rFonts w:ascii="Arial Narrow" w:hAnsi="Arial Narrow" w:cstheme="majorHAnsi"/>
          <w:b/>
          <w:lang w:val="es-ES" w:eastAsia="es-ES"/>
        </w:rPr>
      </w:pPr>
    </w:p>
    <w:p w14:paraId="07AE0206" w14:textId="77777777" w:rsidR="00EB027C" w:rsidRDefault="00EB027C" w:rsidP="00EB027C">
      <w:pPr>
        <w:jc w:val="both"/>
        <w:rPr>
          <w:rFonts w:ascii="Arial Narrow" w:eastAsia="Times New Roman" w:hAnsi="Arial Narrow" w:cs="Calibri"/>
          <w:b/>
          <w:bCs/>
          <w:color w:val="000000"/>
          <w:lang w:val="es-ES"/>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EF5769">
        <w:rPr>
          <w:rFonts w:ascii="Arial Narrow" w:eastAsia="Times New Roman" w:hAnsi="Arial Narrow" w:cs="Calibri"/>
          <w:b/>
          <w:bCs/>
          <w:color w:val="000000"/>
          <w:lang w:val="es-ES"/>
        </w:rPr>
        <w:t>Entrenamiento Sistema de Gestión de Seguridad y Salud en el Trabajo</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31</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 xml:space="preserve">Núcleo Temático: </w:t>
      </w:r>
      <w:r w:rsidRPr="00EF5769">
        <w:rPr>
          <w:rFonts w:ascii="Arial Narrow" w:eastAsia="Times New Roman" w:hAnsi="Arial Narrow" w:cs="Calibri"/>
          <w:b/>
          <w:bCs/>
          <w:color w:val="000000"/>
          <w:lang w:val="es-ES"/>
        </w:rPr>
        <w:t>Entrenamiento Sistema de Gestión de Seguridad y Salud en el Trabajo</w:t>
      </w:r>
      <w:r>
        <w:rPr>
          <w:rFonts w:ascii="Arial Narrow" w:eastAsia="Times New Roman" w:hAnsi="Arial Narrow" w:cs="Calibri"/>
          <w:b/>
          <w:bCs/>
          <w:color w:val="000000"/>
          <w:lang w:val="es-ES"/>
        </w:rPr>
        <w:t xml:space="preserve"> </w:t>
      </w:r>
      <w:r w:rsidRPr="00C301E3">
        <w:rPr>
          <w:rFonts w:ascii="Arial Narrow" w:eastAsia="Times New Roman" w:hAnsi="Arial Narrow" w:cstheme="majorHAnsi"/>
          <w:sz w:val="24"/>
          <w:lang w:val="es-MX" w:eastAsia="es-ES"/>
        </w:rPr>
        <w:t xml:space="preserve">y en la Grafica No </w:t>
      </w:r>
      <w:r>
        <w:rPr>
          <w:rFonts w:ascii="Arial Narrow" w:eastAsia="Times New Roman" w:hAnsi="Arial Narrow" w:cstheme="majorHAnsi"/>
          <w:sz w:val="24"/>
          <w:lang w:val="es-MX" w:eastAsia="es-ES"/>
        </w:rPr>
        <w:t>31</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DTA</w:t>
      </w:r>
      <w:r>
        <w:rPr>
          <w:rFonts w:ascii="Arial Narrow" w:eastAsia="Times New Roman" w:hAnsi="Arial Narrow" w:cstheme="majorHAnsi"/>
          <w:b/>
          <w:bCs/>
          <w:lang w:val="es-ES" w:eastAsia="es-ES"/>
        </w:rPr>
        <w:t>O</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sidRPr="00EF5769">
        <w:rPr>
          <w:rFonts w:ascii="Arial Narrow" w:eastAsia="Times New Roman" w:hAnsi="Arial Narrow" w:cs="Calibri"/>
          <w:b/>
          <w:bCs/>
          <w:color w:val="000000"/>
          <w:lang w:val="es-ES"/>
        </w:rPr>
        <w:t>Entrenamiento Sistema de Gestión de Seguridad y Salud en el Trabajo</w:t>
      </w:r>
      <w:r w:rsidRPr="00C301E3">
        <w:rPr>
          <w:rFonts w:ascii="Arial Narrow" w:eastAsia="Times New Roman" w:hAnsi="Arial Narrow" w:cs="Calibri"/>
          <w:b/>
          <w:bCs/>
          <w:color w:val="000000"/>
          <w:lang w:val="es-ES"/>
        </w:rPr>
        <w:t>.</w:t>
      </w:r>
    </w:p>
    <w:tbl>
      <w:tblPr>
        <w:tblW w:w="6060" w:type="dxa"/>
        <w:jc w:val="center"/>
        <w:tblLook w:val="04A0" w:firstRow="1" w:lastRow="0" w:firstColumn="1" w:lastColumn="0" w:noHBand="0" w:noVBand="1"/>
      </w:tblPr>
      <w:tblGrid>
        <w:gridCol w:w="5230"/>
        <w:gridCol w:w="399"/>
        <w:gridCol w:w="636"/>
      </w:tblGrid>
      <w:tr w:rsidR="00EB027C" w:rsidRPr="00F34182" w14:paraId="70DD8617" w14:textId="77777777" w:rsidTr="00EB027C">
        <w:trPr>
          <w:trHeight w:val="585"/>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3990536E" w14:textId="77777777" w:rsidR="00EB027C" w:rsidRPr="00F34182" w:rsidRDefault="00EB027C" w:rsidP="00EB027C">
            <w:pPr>
              <w:spacing w:after="0" w:line="240" w:lineRule="auto"/>
              <w:jc w:val="center"/>
              <w:rPr>
                <w:rFonts w:ascii="Arial Narrow" w:eastAsia="Times New Roman" w:hAnsi="Arial Narrow" w:cs="Calibri"/>
                <w:b/>
                <w:bCs/>
                <w:color w:val="000000"/>
              </w:rPr>
            </w:pPr>
            <w:r w:rsidRPr="00F34182">
              <w:rPr>
                <w:rFonts w:ascii="Arial Narrow" w:eastAsia="Times New Roman" w:hAnsi="Arial Narrow" w:cs="Calibri"/>
                <w:b/>
                <w:bCs/>
                <w:color w:val="000000"/>
              </w:rPr>
              <w:t xml:space="preserve">Tabla No </w:t>
            </w:r>
            <w:r>
              <w:rPr>
                <w:rFonts w:ascii="Arial Narrow" w:eastAsia="Times New Roman" w:hAnsi="Arial Narrow" w:cs="Calibri"/>
                <w:b/>
                <w:bCs/>
                <w:color w:val="000000"/>
              </w:rPr>
              <w:t>31</w:t>
            </w:r>
            <w:r w:rsidRPr="00F34182">
              <w:rPr>
                <w:rFonts w:ascii="Arial Narrow" w:eastAsia="Times New Roman" w:hAnsi="Arial Narrow" w:cs="Calibri"/>
                <w:b/>
                <w:bCs/>
                <w:color w:val="000000"/>
              </w:rPr>
              <w:t>. Núcleo Temático: Entrenamiento Sistema de Gestión de Seguridad y Salud en el Trabajo -SG-SST</w:t>
            </w:r>
          </w:p>
        </w:tc>
      </w:tr>
      <w:tr w:rsidR="00EB027C" w:rsidRPr="00B16FCC" w14:paraId="2CF5B279" w14:textId="77777777" w:rsidTr="00EB027C">
        <w:trPr>
          <w:trHeight w:val="450"/>
          <w:jc w:val="center"/>
        </w:trPr>
        <w:tc>
          <w:tcPr>
            <w:tcW w:w="5230" w:type="dxa"/>
            <w:tcBorders>
              <w:top w:val="nil"/>
              <w:left w:val="single" w:sz="4" w:space="0" w:color="auto"/>
              <w:bottom w:val="single" w:sz="4" w:space="0" w:color="auto"/>
              <w:right w:val="single" w:sz="4" w:space="0" w:color="auto"/>
            </w:tcBorders>
            <w:shd w:val="clear" w:color="auto" w:fill="auto"/>
            <w:vAlign w:val="center"/>
            <w:hideMark/>
          </w:tcPr>
          <w:p w14:paraId="7D6E061B" w14:textId="77777777" w:rsidR="00EB027C" w:rsidRPr="00B16FCC" w:rsidRDefault="00EB027C" w:rsidP="00EB027C">
            <w:pPr>
              <w:spacing w:after="0" w:line="240" w:lineRule="auto"/>
              <w:rPr>
                <w:rFonts w:ascii="Arial Narrow" w:eastAsia="Times New Roman" w:hAnsi="Arial Narrow" w:cs="Calibri"/>
                <w:color w:val="000000"/>
                <w:sz w:val="20"/>
              </w:rPr>
            </w:pPr>
            <w:r w:rsidRPr="00B16FCC">
              <w:rPr>
                <w:rFonts w:ascii="Arial Narrow" w:eastAsia="Times New Roman" w:hAnsi="Arial Narrow" w:cs="Calibri"/>
                <w:color w:val="000000"/>
                <w:sz w:val="20"/>
              </w:rPr>
              <w:t>Capacitación y Certificación en primeros auxilios y como primeros respondientes</w:t>
            </w:r>
          </w:p>
        </w:tc>
        <w:tc>
          <w:tcPr>
            <w:tcW w:w="276" w:type="dxa"/>
            <w:tcBorders>
              <w:top w:val="nil"/>
              <w:left w:val="nil"/>
              <w:bottom w:val="single" w:sz="4" w:space="0" w:color="auto"/>
              <w:right w:val="single" w:sz="4" w:space="0" w:color="auto"/>
            </w:tcBorders>
            <w:shd w:val="clear" w:color="auto" w:fill="auto"/>
            <w:noWrap/>
            <w:vAlign w:val="bottom"/>
            <w:hideMark/>
          </w:tcPr>
          <w:p w14:paraId="00ED2D6D" w14:textId="77777777" w:rsidR="00EB027C" w:rsidRPr="00B16FCC" w:rsidRDefault="00EB027C" w:rsidP="00EB027C">
            <w:pPr>
              <w:spacing w:after="0" w:line="240" w:lineRule="auto"/>
              <w:jc w:val="right"/>
              <w:rPr>
                <w:rFonts w:ascii="Arial Narrow" w:eastAsia="Times New Roman" w:hAnsi="Arial Narrow" w:cs="Calibri"/>
                <w:color w:val="000000"/>
                <w:sz w:val="20"/>
              </w:rPr>
            </w:pPr>
            <w:r w:rsidRPr="00B16FCC">
              <w:rPr>
                <w:rFonts w:ascii="Arial Narrow" w:eastAsia="Times New Roman" w:hAnsi="Arial Narrow" w:cs="Calibri"/>
                <w:color w:val="000000"/>
                <w:sz w:val="20"/>
              </w:rPr>
              <w:t>5</w:t>
            </w:r>
          </w:p>
        </w:tc>
        <w:tc>
          <w:tcPr>
            <w:tcW w:w="554" w:type="dxa"/>
            <w:tcBorders>
              <w:top w:val="nil"/>
              <w:left w:val="nil"/>
              <w:bottom w:val="single" w:sz="4" w:space="0" w:color="auto"/>
              <w:right w:val="single" w:sz="4" w:space="0" w:color="auto"/>
            </w:tcBorders>
            <w:shd w:val="clear" w:color="auto" w:fill="auto"/>
            <w:noWrap/>
            <w:vAlign w:val="bottom"/>
            <w:hideMark/>
          </w:tcPr>
          <w:p w14:paraId="25F46C91" w14:textId="77777777" w:rsidR="00EB027C" w:rsidRPr="00B16FCC" w:rsidRDefault="00EB027C" w:rsidP="00EB027C">
            <w:pPr>
              <w:spacing w:after="0" w:line="240" w:lineRule="auto"/>
              <w:jc w:val="right"/>
              <w:rPr>
                <w:rFonts w:ascii="Arial Narrow" w:eastAsia="Times New Roman" w:hAnsi="Arial Narrow" w:cs="Calibri"/>
                <w:color w:val="000000"/>
                <w:sz w:val="20"/>
              </w:rPr>
            </w:pPr>
            <w:r w:rsidRPr="00B16FCC">
              <w:rPr>
                <w:rFonts w:ascii="Arial Narrow" w:eastAsia="Times New Roman" w:hAnsi="Arial Narrow" w:cs="Calibri"/>
                <w:color w:val="000000"/>
                <w:sz w:val="20"/>
              </w:rPr>
              <w:t>50%</w:t>
            </w:r>
          </w:p>
        </w:tc>
      </w:tr>
      <w:tr w:rsidR="00EB027C" w:rsidRPr="00B16FCC" w14:paraId="46B7F2AF" w14:textId="77777777" w:rsidTr="00EB027C">
        <w:trPr>
          <w:trHeight w:val="450"/>
          <w:jc w:val="center"/>
        </w:trPr>
        <w:tc>
          <w:tcPr>
            <w:tcW w:w="5230" w:type="dxa"/>
            <w:tcBorders>
              <w:top w:val="nil"/>
              <w:left w:val="single" w:sz="4" w:space="0" w:color="auto"/>
              <w:bottom w:val="single" w:sz="4" w:space="0" w:color="auto"/>
              <w:right w:val="single" w:sz="4" w:space="0" w:color="auto"/>
            </w:tcBorders>
            <w:shd w:val="clear" w:color="auto" w:fill="auto"/>
            <w:vAlign w:val="center"/>
            <w:hideMark/>
          </w:tcPr>
          <w:p w14:paraId="68CC88FC" w14:textId="77777777" w:rsidR="00EB027C" w:rsidRPr="00B16FCC" w:rsidRDefault="00EB027C" w:rsidP="00EB027C">
            <w:pPr>
              <w:spacing w:after="0" w:line="240" w:lineRule="auto"/>
              <w:rPr>
                <w:rFonts w:ascii="Arial Narrow" w:eastAsia="Times New Roman" w:hAnsi="Arial Narrow" w:cs="Calibri"/>
                <w:color w:val="000000"/>
                <w:sz w:val="20"/>
              </w:rPr>
            </w:pPr>
            <w:r w:rsidRPr="00B16FCC">
              <w:rPr>
                <w:rFonts w:ascii="Arial Narrow" w:eastAsia="Times New Roman" w:hAnsi="Arial Narrow" w:cs="Calibri"/>
                <w:color w:val="000000"/>
                <w:sz w:val="20"/>
              </w:rPr>
              <w:t>Entrenamiento en cómo se reporta un siniestro o un accidente laboral.</w:t>
            </w:r>
          </w:p>
        </w:tc>
        <w:tc>
          <w:tcPr>
            <w:tcW w:w="276" w:type="dxa"/>
            <w:tcBorders>
              <w:top w:val="nil"/>
              <w:left w:val="nil"/>
              <w:bottom w:val="single" w:sz="4" w:space="0" w:color="auto"/>
              <w:right w:val="single" w:sz="4" w:space="0" w:color="auto"/>
            </w:tcBorders>
            <w:shd w:val="clear" w:color="auto" w:fill="auto"/>
            <w:noWrap/>
            <w:vAlign w:val="bottom"/>
            <w:hideMark/>
          </w:tcPr>
          <w:p w14:paraId="09B01683" w14:textId="77777777" w:rsidR="00EB027C" w:rsidRPr="00B16FCC" w:rsidRDefault="00EB027C" w:rsidP="00EB027C">
            <w:pPr>
              <w:spacing w:after="0" w:line="240" w:lineRule="auto"/>
              <w:jc w:val="right"/>
              <w:rPr>
                <w:rFonts w:ascii="Arial Narrow" w:eastAsia="Times New Roman" w:hAnsi="Arial Narrow" w:cs="Calibri"/>
                <w:color w:val="000000"/>
                <w:sz w:val="20"/>
              </w:rPr>
            </w:pPr>
            <w:r w:rsidRPr="00B16FCC">
              <w:rPr>
                <w:rFonts w:ascii="Arial Narrow" w:eastAsia="Times New Roman" w:hAnsi="Arial Narrow" w:cs="Calibri"/>
                <w:color w:val="000000"/>
                <w:sz w:val="20"/>
              </w:rPr>
              <w:t>2</w:t>
            </w:r>
          </w:p>
        </w:tc>
        <w:tc>
          <w:tcPr>
            <w:tcW w:w="554" w:type="dxa"/>
            <w:tcBorders>
              <w:top w:val="nil"/>
              <w:left w:val="nil"/>
              <w:bottom w:val="single" w:sz="4" w:space="0" w:color="auto"/>
              <w:right w:val="single" w:sz="4" w:space="0" w:color="auto"/>
            </w:tcBorders>
            <w:shd w:val="clear" w:color="auto" w:fill="auto"/>
            <w:noWrap/>
            <w:vAlign w:val="bottom"/>
            <w:hideMark/>
          </w:tcPr>
          <w:p w14:paraId="435C4B0C" w14:textId="77777777" w:rsidR="00EB027C" w:rsidRPr="00B16FCC" w:rsidRDefault="00EB027C" w:rsidP="00EB027C">
            <w:pPr>
              <w:spacing w:after="0" w:line="240" w:lineRule="auto"/>
              <w:jc w:val="right"/>
              <w:rPr>
                <w:rFonts w:ascii="Arial Narrow" w:eastAsia="Times New Roman" w:hAnsi="Arial Narrow" w:cs="Calibri"/>
                <w:color w:val="000000"/>
                <w:sz w:val="20"/>
              </w:rPr>
            </w:pPr>
            <w:r w:rsidRPr="00B16FCC">
              <w:rPr>
                <w:rFonts w:ascii="Arial Narrow" w:eastAsia="Times New Roman" w:hAnsi="Arial Narrow" w:cs="Calibri"/>
                <w:color w:val="000000"/>
                <w:sz w:val="20"/>
              </w:rPr>
              <w:t>20%</w:t>
            </w:r>
          </w:p>
        </w:tc>
      </w:tr>
      <w:tr w:rsidR="00EB027C" w:rsidRPr="00B16FCC" w14:paraId="0AA560C2" w14:textId="77777777" w:rsidTr="00EB027C">
        <w:trPr>
          <w:trHeight w:val="225"/>
          <w:jc w:val="center"/>
        </w:trPr>
        <w:tc>
          <w:tcPr>
            <w:tcW w:w="5230" w:type="dxa"/>
            <w:tcBorders>
              <w:top w:val="nil"/>
              <w:left w:val="single" w:sz="4" w:space="0" w:color="auto"/>
              <w:bottom w:val="single" w:sz="4" w:space="0" w:color="auto"/>
              <w:right w:val="single" w:sz="4" w:space="0" w:color="auto"/>
            </w:tcBorders>
            <w:shd w:val="clear" w:color="auto" w:fill="auto"/>
            <w:vAlign w:val="center"/>
            <w:hideMark/>
          </w:tcPr>
          <w:p w14:paraId="19E60FEC" w14:textId="77777777" w:rsidR="00EB027C" w:rsidRPr="00B16FCC" w:rsidRDefault="00EB027C" w:rsidP="00EB027C">
            <w:pPr>
              <w:spacing w:after="0" w:line="240" w:lineRule="auto"/>
              <w:rPr>
                <w:rFonts w:ascii="Arial Narrow" w:eastAsia="Times New Roman" w:hAnsi="Arial Narrow" w:cs="Calibri"/>
                <w:color w:val="000000"/>
                <w:sz w:val="20"/>
              </w:rPr>
            </w:pPr>
            <w:r w:rsidRPr="00B16FCC">
              <w:rPr>
                <w:rFonts w:ascii="Arial Narrow" w:eastAsia="Times New Roman" w:hAnsi="Arial Narrow" w:cs="Calibri"/>
                <w:color w:val="000000"/>
                <w:sz w:val="20"/>
              </w:rPr>
              <w:t>Riesgo Psicosocial</w:t>
            </w:r>
          </w:p>
        </w:tc>
        <w:tc>
          <w:tcPr>
            <w:tcW w:w="276" w:type="dxa"/>
            <w:tcBorders>
              <w:top w:val="nil"/>
              <w:left w:val="nil"/>
              <w:bottom w:val="single" w:sz="4" w:space="0" w:color="auto"/>
              <w:right w:val="single" w:sz="4" w:space="0" w:color="auto"/>
            </w:tcBorders>
            <w:shd w:val="clear" w:color="auto" w:fill="auto"/>
            <w:noWrap/>
            <w:vAlign w:val="bottom"/>
            <w:hideMark/>
          </w:tcPr>
          <w:p w14:paraId="29FD9D3D" w14:textId="77777777" w:rsidR="00EB027C" w:rsidRPr="00B16FCC" w:rsidRDefault="00EB027C" w:rsidP="00EB027C">
            <w:pPr>
              <w:spacing w:after="0" w:line="240" w:lineRule="auto"/>
              <w:jc w:val="right"/>
              <w:rPr>
                <w:rFonts w:ascii="Arial Narrow" w:eastAsia="Times New Roman" w:hAnsi="Arial Narrow" w:cs="Calibri"/>
                <w:color w:val="000000"/>
                <w:sz w:val="20"/>
              </w:rPr>
            </w:pPr>
            <w:r w:rsidRPr="00B16FCC">
              <w:rPr>
                <w:rFonts w:ascii="Arial Narrow" w:eastAsia="Times New Roman" w:hAnsi="Arial Narrow" w:cs="Calibri"/>
                <w:color w:val="000000"/>
                <w:sz w:val="20"/>
              </w:rPr>
              <w:t>1</w:t>
            </w:r>
          </w:p>
        </w:tc>
        <w:tc>
          <w:tcPr>
            <w:tcW w:w="554" w:type="dxa"/>
            <w:tcBorders>
              <w:top w:val="nil"/>
              <w:left w:val="nil"/>
              <w:bottom w:val="single" w:sz="4" w:space="0" w:color="auto"/>
              <w:right w:val="single" w:sz="4" w:space="0" w:color="auto"/>
            </w:tcBorders>
            <w:shd w:val="clear" w:color="auto" w:fill="auto"/>
            <w:noWrap/>
            <w:vAlign w:val="bottom"/>
            <w:hideMark/>
          </w:tcPr>
          <w:p w14:paraId="0185F219" w14:textId="77777777" w:rsidR="00EB027C" w:rsidRPr="00B16FCC" w:rsidRDefault="00EB027C" w:rsidP="00EB027C">
            <w:pPr>
              <w:spacing w:after="0" w:line="240" w:lineRule="auto"/>
              <w:jc w:val="right"/>
              <w:rPr>
                <w:rFonts w:ascii="Arial Narrow" w:eastAsia="Times New Roman" w:hAnsi="Arial Narrow" w:cs="Calibri"/>
                <w:color w:val="000000"/>
                <w:sz w:val="20"/>
              </w:rPr>
            </w:pPr>
            <w:r w:rsidRPr="00B16FCC">
              <w:rPr>
                <w:rFonts w:ascii="Arial Narrow" w:eastAsia="Times New Roman" w:hAnsi="Arial Narrow" w:cs="Calibri"/>
                <w:color w:val="000000"/>
                <w:sz w:val="20"/>
              </w:rPr>
              <w:t>10%</w:t>
            </w:r>
          </w:p>
        </w:tc>
      </w:tr>
      <w:tr w:rsidR="00EB027C" w:rsidRPr="00B16FCC" w14:paraId="2D5A034A" w14:textId="77777777" w:rsidTr="00EB027C">
        <w:trPr>
          <w:trHeight w:val="225"/>
          <w:jc w:val="center"/>
        </w:trPr>
        <w:tc>
          <w:tcPr>
            <w:tcW w:w="5230" w:type="dxa"/>
            <w:tcBorders>
              <w:top w:val="nil"/>
              <w:left w:val="single" w:sz="4" w:space="0" w:color="auto"/>
              <w:bottom w:val="single" w:sz="4" w:space="0" w:color="auto"/>
              <w:right w:val="single" w:sz="4" w:space="0" w:color="auto"/>
            </w:tcBorders>
            <w:shd w:val="clear" w:color="auto" w:fill="auto"/>
            <w:vAlign w:val="center"/>
            <w:hideMark/>
          </w:tcPr>
          <w:p w14:paraId="057DA462" w14:textId="77777777" w:rsidR="00EB027C" w:rsidRPr="00B16FCC" w:rsidRDefault="00EB027C" w:rsidP="00EB027C">
            <w:pPr>
              <w:spacing w:after="0" w:line="240" w:lineRule="auto"/>
              <w:rPr>
                <w:rFonts w:ascii="Arial Narrow" w:eastAsia="Times New Roman" w:hAnsi="Arial Narrow" w:cs="Calibri"/>
                <w:color w:val="000000"/>
                <w:sz w:val="20"/>
              </w:rPr>
            </w:pPr>
            <w:r w:rsidRPr="00B16FCC">
              <w:rPr>
                <w:rFonts w:ascii="Arial Narrow" w:eastAsia="Times New Roman" w:hAnsi="Arial Narrow" w:cs="Calibri"/>
                <w:color w:val="000000"/>
                <w:sz w:val="20"/>
              </w:rPr>
              <w:t>Curso manejo de Extintores</w:t>
            </w:r>
          </w:p>
        </w:tc>
        <w:tc>
          <w:tcPr>
            <w:tcW w:w="276" w:type="dxa"/>
            <w:tcBorders>
              <w:top w:val="nil"/>
              <w:left w:val="nil"/>
              <w:bottom w:val="single" w:sz="4" w:space="0" w:color="auto"/>
              <w:right w:val="single" w:sz="4" w:space="0" w:color="auto"/>
            </w:tcBorders>
            <w:shd w:val="clear" w:color="auto" w:fill="auto"/>
            <w:noWrap/>
            <w:vAlign w:val="bottom"/>
            <w:hideMark/>
          </w:tcPr>
          <w:p w14:paraId="40180188" w14:textId="77777777" w:rsidR="00EB027C" w:rsidRPr="00B16FCC" w:rsidRDefault="00EB027C" w:rsidP="00EB027C">
            <w:pPr>
              <w:spacing w:after="0" w:line="240" w:lineRule="auto"/>
              <w:jc w:val="right"/>
              <w:rPr>
                <w:rFonts w:ascii="Arial Narrow" w:eastAsia="Times New Roman" w:hAnsi="Arial Narrow" w:cs="Calibri"/>
                <w:color w:val="000000"/>
                <w:sz w:val="20"/>
              </w:rPr>
            </w:pPr>
            <w:r w:rsidRPr="00B16FCC">
              <w:rPr>
                <w:rFonts w:ascii="Arial Narrow" w:eastAsia="Times New Roman" w:hAnsi="Arial Narrow" w:cs="Calibri"/>
                <w:color w:val="000000"/>
                <w:sz w:val="20"/>
              </w:rPr>
              <w:t>1</w:t>
            </w:r>
          </w:p>
        </w:tc>
        <w:tc>
          <w:tcPr>
            <w:tcW w:w="554" w:type="dxa"/>
            <w:tcBorders>
              <w:top w:val="nil"/>
              <w:left w:val="nil"/>
              <w:bottom w:val="single" w:sz="4" w:space="0" w:color="auto"/>
              <w:right w:val="single" w:sz="4" w:space="0" w:color="auto"/>
            </w:tcBorders>
            <w:shd w:val="clear" w:color="auto" w:fill="auto"/>
            <w:noWrap/>
            <w:vAlign w:val="bottom"/>
            <w:hideMark/>
          </w:tcPr>
          <w:p w14:paraId="73FF89E5" w14:textId="77777777" w:rsidR="00EB027C" w:rsidRPr="00B16FCC" w:rsidRDefault="00EB027C" w:rsidP="00EB027C">
            <w:pPr>
              <w:spacing w:after="0" w:line="240" w:lineRule="auto"/>
              <w:jc w:val="right"/>
              <w:rPr>
                <w:rFonts w:ascii="Arial Narrow" w:eastAsia="Times New Roman" w:hAnsi="Arial Narrow" w:cs="Calibri"/>
                <w:color w:val="000000"/>
                <w:sz w:val="20"/>
              </w:rPr>
            </w:pPr>
            <w:r w:rsidRPr="00B16FCC">
              <w:rPr>
                <w:rFonts w:ascii="Arial Narrow" w:eastAsia="Times New Roman" w:hAnsi="Arial Narrow" w:cs="Calibri"/>
                <w:color w:val="000000"/>
                <w:sz w:val="20"/>
              </w:rPr>
              <w:t>10%</w:t>
            </w:r>
          </w:p>
        </w:tc>
      </w:tr>
      <w:tr w:rsidR="00EB027C" w:rsidRPr="00B16FCC" w14:paraId="42D272CD" w14:textId="77777777" w:rsidTr="00EB027C">
        <w:trPr>
          <w:trHeight w:val="225"/>
          <w:jc w:val="center"/>
        </w:trPr>
        <w:tc>
          <w:tcPr>
            <w:tcW w:w="5230" w:type="dxa"/>
            <w:tcBorders>
              <w:top w:val="nil"/>
              <w:left w:val="single" w:sz="4" w:space="0" w:color="auto"/>
              <w:bottom w:val="single" w:sz="4" w:space="0" w:color="auto"/>
              <w:right w:val="single" w:sz="4" w:space="0" w:color="auto"/>
            </w:tcBorders>
            <w:shd w:val="clear" w:color="auto" w:fill="auto"/>
            <w:vAlign w:val="center"/>
            <w:hideMark/>
          </w:tcPr>
          <w:p w14:paraId="713CF357" w14:textId="77777777" w:rsidR="00EB027C" w:rsidRPr="00B16FCC" w:rsidRDefault="00EB027C" w:rsidP="00EB027C">
            <w:pPr>
              <w:spacing w:after="0" w:line="240" w:lineRule="auto"/>
              <w:rPr>
                <w:rFonts w:ascii="Arial Narrow" w:eastAsia="Times New Roman" w:hAnsi="Arial Narrow" w:cs="Calibri"/>
                <w:color w:val="000000"/>
                <w:sz w:val="20"/>
              </w:rPr>
            </w:pPr>
            <w:r w:rsidRPr="00B16FCC">
              <w:rPr>
                <w:rFonts w:ascii="Arial Narrow" w:eastAsia="Times New Roman" w:hAnsi="Arial Narrow" w:cs="Calibri"/>
                <w:color w:val="000000"/>
                <w:sz w:val="20"/>
              </w:rPr>
              <w:t>Curso Mordeduras de Serpientes</w:t>
            </w:r>
          </w:p>
        </w:tc>
        <w:tc>
          <w:tcPr>
            <w:tcW w:w="276" w:type="dxa"/>
            <w:tcBorders>
              <w:top w:val="nil"/>
              <w:left w:val="nil"/>
              <w:bottom w:val="single" w:sz="4" w:space="0" w:color="auto"/>
              <w:right w:val="single" w:sz="4" w:space="0" w:color="auto"/>
            </w:tcBorders>
            <w:shd w:val="clear" w:color="auto" w:fill="auto"/>
            <w:noWrap/>
            <w:vAlign w:val="bottom"/>
            <w:hideMark/>
          </w:tcPr>
          <w:p w14:paraId="4A50390E" w14:textId="77777777" w:rsidR="00EB027C" w:rsidRPr="00B16FCC" w:rsidRDefault="00EB027C" w:rsidP="00EB027C">
            <w:pPr>
              <w:spacing w:after="0" w:line="240" w:lineRule="auto"/>
              <w:jc w:val="right"/>
              <w:rPr>
                <w:rFonts w:ascii="Arial Narrow" w:eastAsia="Times New Roman" w:hAnsi="Arial Narrow" w:cs="Calibri"/>
                <w:color w:val="000000"/>
                <w:sz w:val="20"/>
              </w:rPr>
            </w:pPr>
            <w:r w:rsidRPr="00B16FCC">
              <w:rPr>
                <w:rFonts w:ascii="Arial Narrow" w:eastAsia="Times New Roman" w:hAnsi="Arial Narrow" w:cs="Calibri"/>
                <w:color w:val="000000"/>
                <w:sz w:val="20"/>
              </w:rPr>
              <w:t>1</w:t>
            </w:r>
          </w:p>
        </w:tc>
        <w:tc>
          <w:tcPr>
            <w:tcW w:w="554" w:type="dxa"/>
            <w:tcBorders>
              <w:top w:val="nil"/>
              <w:left w:val="nil"/>
              <w:bottom w:val="single" w:sz="4" w:space="0" w:color="auto"/>
              <w:right w:val="single" w:sz="4" w:space="0" w:color="auto"/>
            </w:tcBorders>
            <w:shd w:val="clear" w:color="auto" w:fill="auto"/>
            <w:noWrap/>
            <w:vAlign w:val="bottom"/>
            <w:hideMark/>
          </w:tcPr>
          <w:p w14:paraId="02A9B005" w14:textId="77777777" w:rsidR="00EB027C" w:rsidRPr="00B16FCC" w:rsidRDefault="00EB027C" w:rsidP="00EB027C">
            <w:pPr>
              <w:spacing w:after="0" w:line="240" w:lineRule="auto"/>
              <w:jc w:val="right"/>
              <w:rPr>
                <w:rFonts w:ascii="Arial Narrow" w:eastAsia="Times New Roman" w:hAnsi="Arial Narrow" w:cs="Calibri"/>
                <w:color w:val="000000"/>
                <w:sz w:val="20"/>
              </w:rPr>
            </w:pPr>
            <w:r w:rsidRPr="00B16FCC">
              <w:rPr>
                <w:rFonts w:ascii="Arial Narrow" w:eastAsia="Times New Roman" w:hAnsi="Arial Narrow" w:cs="Calibri"/>
                <w:color w:val="000000"/>
                <w:sz w:val="20"/>
              </w:rPr>
              <w:t>10%</w:t>
            </w:r>
          </w:p>
        </w:tc>
      </w:tr>
      <w:tr w:rsidR="00EB027C" w:rsidRPr="00B16FCC" w14:paraId="0569ADBF" w14:textId="77777777" w:rsidTr="00EB027C">
        <w:trPr>
          <w:trHeight w:val="225"/>
          <w:jc w:val="center"/>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1E8B0B27" w14:textId="77777777" w:rsidR="00EB027C" w:rsidRPr="00B16FCC" w:rsidRDefault="00EB027C" w:rsidP="00EB027C">
            <w:pPr>
              <w:spacing w:after="0" w:line="240" w:lineRule="auto"/>
              <w:rPr>
                <w:rFonts w:ascii="Arial Narrow" w:eastAsia="Times New Roman" w:hAnsi="Arial Narrow" w:cs="Calibri"/>
                <w:color w:val="000000"/>
                <w:sz w:val="20"/>
              </w:rPr>
            </w:pPr>
            <w:r w:rsidRPr="00B16FCC">
              <w:rPr>
                <w:rFonts w:ascii="Arial Narrow" w:eastAsia="Times New Roman" w:hAnsi="Arial Narrow" w:cs="Calibri"/>
                <w:color w:val="000000"/>
                <w:sz w:val="20"/>
              </w:rPr>
              <w:t xml:space="preserve">Total </w:t>
            </w:r>
          </w:p>
        </w:tc>
        <w:tc>
          <w:tcPr>
            <w:tcW w:w="276" w:type="dxa"/>
            <w:tcBorders>
              <w:top w:val="nil"/>
              <w:left w:val="nil"/>
              <w:bottom w:val="single" w:sz="4" w:space="0" w:color="auto"/>
              <w:right w:val="single" w:sz="4" w:space="0" w:color="auto"/>
            </w:tcBorders>
            <w:shd w:val="clear" w:color="auto" w:fill="auto"/>
            <w:noWrap/>
            <w:vAlign w:val="bottom"/>
            <w:hideMark/>
          </w:tcPr>
          <w:p w14:paraId="57379821" w14:textId="77777777" w:rsidR="00EB027C" w:rsidRPr="00B16FCC" w:rsidRDefault="00EB027C" w:rsidP="00EB027C">
            <w:pPr>
              <w:spacing w:after="0" w:line="240" w:lineRule="auto"/>
              <w:jc w:val="right"/>
              <w:rPr>
                <w:rFonts w:ascii="Arial Narrow" w:eastAsia="Times New Roman" w:hAnsi="Arial Narrow" w:cs="Calibri"/>
                <w:color w:val="000000"/>
                <w:sz w:val="20"/>
              </w:rPr>
            </w:pPr>
            <w:r w:rsidRPr="00B16FCC">
              <w:rPr>
                <w:rFonts w:ascii="Arial Narrow" w:eastAsia="Times New Roman" w:hAnsi="Arial Narrow" w:cs="Calibri"/>
                <w:color w:val="000000"/>
                <w:sz w:val="20"/>
              </w:rPr>
              <w:t>10</w:t>
            </w:r>
          </w:p>
        </w:tc>
        <w:tc>
          <w:tcPr>
            <w:tcW w:w="554" w:type="dxa"/>
            <w:tcBorders>
              <w:top w:val="nil"/>
              <w:left w:val="nil"/>
              <w:bottom w:val="single" w:sz="4" w:space="0" w:color="auto"/>
              <w:right w:val="single" w:sz="4" w:space="0" w:color="auto"/>
            </w:tcBorders>
            <w:shd w:val="clear" w:color="auto" w:fill="auto"/>
            <w:noWrap/>
            <w:vAlign w:val="bottom"/>
            <w:hideMark/>
          </w:tcPr>
          <w:p w14:paraId="0AD41657" w14:textId="77777777" w:rsidR="00EB027C" w:rsidRPr="00B16FCC" w:rsidRDefault="00EB027C" w:rsidP="00EB027C">
            <w:pPr>
              <w:spacing w:after="0" w:line="240" w:lineRule="auto"/>
              <w:jc w:val="right"/>
              <w:rPr>
                <w:rFonts w:ascii="Arial Narrow" w:eastAsia="Times New Roman" w:hAnsi="Arial Narrow" w:cs="Calibri"/>
                <w:color w:val="000000"/>
                <w:sz w:val="20"/>
              </w:rPr>
            </w:pPr>
            <w:r w:rsidRPr="00B16FCC">
              <w:rPr>
                <w:rFonts w:ascii="Arial Narrow" w:eastAsia="Times New Roman" w:hAnsi="Arial Narrow" w:cs="Calibri"/>
                <w:color w:val="000000"/>
                <w:sz w:val="20"/>
              </w:rPr>
              <w:t>100%</w:t>
            </w:r>
          </w:p>
        </w:tc>
      </w:tr>
    </w:tbl>
    <w:p w14:paraId="423B3D52" w14:textId="77777777" w:rsidR="00EB027C" w:rsidRDefault="00EB027C" w:rsidP="00EB027C">
      <w:pPr>
        <w:pStyle w:val="Prrafodelista"/>
        <w:ind w:left="1080"/>
        <w:jc w:val="both"/>
        <w:rPr>
          <w:rFonts w:ascii="Arial Narrow" w:hAnsi="Arial Narrow" w:cstheme="majorHAnsi"/>
          <w:b/>
          <w:lang w:val="es-ES" w:eastAsia="es-ES"/>
        </w:rPr>
      </w:pPr>
    </w:p>
    <w:p w14:paraId="75AC50D2" w14:textId="77777777" w:rsidR="00EB027C" w:rsidRDefault="00EB027C" w:rsidP="00EB027C">
      <w:pPr>
        <w:pStyle w:val="Prrafodelista"/>
        <w:ind w:left="1080"/>
        <w:jc w:val="both"/>
        <w:rPr>
          <w:rFonts w:ascii="Arial Narrow" w:eastAsia="Times New Roman" w:hAnsi="Arial Narrow" w:cstheme="majorHAnsi"/>
          <w:b/>
          <w:sz w:val="24"/>
          <w:lang w:val="es-MX" w:eastAsia="es-ES"/>
        </w:rPr>
      </w:pPr>
    </w:p>
    <w:p w14:paraId="6EA586EA" w14:textId="77777777" w:rsidR="00EB027C" w:rsidRDefault="00EB027C" w:rsidP="00EB027C">
      <w:pPr>
        <w:pStyle w:val="Prrafodelista"/>
        <w:ind w:left="1080"/>
        <w:jc w:val="both"/>
        <w:rPr>
          <w:rFonts w:ascii="Arial Narrow" w:hAnsi="Arial Narrow" w:cstheme="majorHAnsi"/>
          <w:b/>
          <w:lang w:val="es-ES" w:eastAsia="es-ES"/>
        </w:rPr>
      </w:pPr>
      <w:r>
        <w:rPr>
          <w:rFonts w:ascii="Arial Narrow" w:eastAsia="Times New Roman" w:hAnsi="Arial Narrow" w:cstheme="majorHAnsi"/>
          <w:b/>
          <w:sz w:val="24"/>
          <w:lang w:val="es-MX" w:eastAsia="es-ES"/>
        </w:rPr>
        <w:lastRenderedPageBreak/>
        <w:t xml:space="preserve">Grafica # 31. </w:t>
      </w:r>
      <w:r w:rsidRPr="00EF5769">
        <w:rPr>
          <w:rFonts w:ascii="Arial Narrow" w:hAnsi="Arial Narrow" w:cstheme="majorHAnsi"/>
          <w:b/>
          <w:lang w:val="es-ES" w:eastAsia="es-ES"/>
        </w:rPr>
        <w:t>Entrenamiento Sistema de Gestión de Seguridad y Salud en el Trabajo</w:t>
      </w:r>
    </w:p>
    <w:p w14:paraId="5F35BE4F" w14:textId="77777777" w:rsidR="00EB027C" w:rsidRDefault="00EB027C" w:rsidP="00EB027C">
      <w:pPr>
        <w:pStyle w:val="Prrafodelista"/>
        <w:ind w:left="1080"/>
        <w:jc w:val="both"/>
        <w:rPr>
          <w:rFonts w:ascii="Arial Narrow" w:hAnsi="Arial Narrow" w:cstheme="majorHAnsi"/>
          <w:b/>
          <w:lang w:val="es-ES" w:eastAsia="es-ES"/>
        </w:rPr>
      </w:pPr>
    </w:p>
    <w:p w14:paraId="2BD2CDEB" w14:textId="77777777" w:rsidR="00EB027C" w:rsidRDefault="00EB027C" w:rsidP="00EB027C">
      <w:pPr>
        <w:pStyle w:val="Prrafodelista"/>
        <w:ind w:left="1080"/>
        <w:jc w:val="both"/>
        <w:rPr>
          <w:rFonts w:ascii="Arial Narrow" w:hAnsi="Arial Narrow" w:cstheme="majorHAnsi"/>
          <w:b/>
          <w:lang w:val="es-ES" w:eastAsia="es-ES"/>
        </w:rPr>
      </w:pPr>
      <w:r>
        <w:rPr>
          <w:noProof/>
          <w:lang w:val="en-US"/>
        </w:rPr>
        <w:drawing>
          <wp:inline distT="0" distB="0" distL="0" distR="0" wp14:anchorId="6B72911A" wp14:editId="25357E7E">
            <wp:extent cx="4572000" cy="3457575"/>
            <wp:effectExtent l="0" t="0" r="0" b="952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1327574" w14:textId="77777777" w:rsidR="00EB027C" w:rsidRDefault="00EB027C" w:rsidP="00EB027C">
      <w:pPr>
        <w:pStyle w:val="Prrafodelista"/>
        <w:ind w:left="1080"/>
        <w:jc w:val="both"/>
        <w:rPr>
          <w:rFonts w:ascii="Arial Narrow" w:hAnsi="Arial Narrow" w:cstheme="majorHAnsi"/>
          <w:b/>
          <w:lang w:val="es-ES" w:eastAsia="es-ES"/>
        </w:rPr>
      </w:pPr>
    </w:p>
    <w:p w14:paraId="17D0CF1D" w14:textId="77777777" w:rsidR="00EB027C" w:rsidRDefault="00EB027C" w:rsidP="00EB027C">
      <w:pPr>
        <w:jc w:val="both"/>
        <w:rPr>
          <w:rFonts w:ascii="Arial Narrow" w:eastAsia="Times New Roman" w:hAnsi="Arial Narrow" w:cs="Calibri"/>
          <w:b/>
          <w:bCs/>
          <w:color w:val="000000"/>
          <w:lang w:val="es-ES"/>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F56F64">
        <w:rPr>
          <w:rFonts w:ascii="Arial Narrow" w:eastAsia="Times New Roman" w:hAnsi="Arial Narrow" w:cs="Calibri"/>
          <w:b/>
          <w:bCs/>
          <w:color w:val="000000"/>
          <w:lang w:val="es-ES"/>
        </w:rPr>
        <w:t>Gestión del Riesgo</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proceso de sistematización se alcanzaron los siguientes resultados como se indican</w:t>
      </w:r>
      <w:r>
        <w:rPr>
          <w:rFonts w:ascii="Arial Narrow" w:eastAsia="Times New Roman" w:hAnsi="Arial Narrow" w:cstheme="majorHAnsi"/>
          <w:lang w:val="es-MX" w:eastAsia="es-ES"/>
        </w:rPr>
        <w:t xml:space="preserve"> a continuación en la Tabla No 32</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C301E3">
        <w:rPr>
          <w:rFonts w:ascii="Arial Narrow" w:eastAsia="Times New Roman" w:hAnsi="Arial Narrow" w:cs="Calibri"/>
          <w:b/>
          <w:bCs/>
          <w:color w:val="000000"/>
          <w:lang w:val="es-ES"/>
        </w:rPr>
        <w:t xml:space="preserve">Núcleo Temático: </w:t>
      </w:r>
      <w:r w:rsidRPr="00F56F64">
        <w:rPr>
          <w:rFonts w:ascii="Arial Narrow" w:eastAsia="Times New Roman" w:hAnsi="Arial Narrow" w:cs="Calibri"/>
          <w:b/>
          <w:bCs/>
          <w:color w:val="000000"/>
          <w:lang w:val="es-ES"/>
        </w:rPr>
        <w:t>Gestión del Riesgo</w:t>
      </w:r>
      <w:r w:rsidRPr="00C301E3">
        <w:rPr>
          <w:rFonts w:ascii="Arial Narrow" w:eastAsia="Times New Roman" w:hAnsi="Arial Narrow" w:cstheme="majorHAnsi"/>
          <w:sz w:val="24"/>
          <w:lang w:val="es-MX" w:eastAsia="es-ES"/>
        </w:rPr>
        <w:t xml:space="preserve"> y en la Grafica No </w:t>
      </w:r>
      <w:r>
        <w:rPr>
          <w:rFonts w:ascii="Arial Narrow" w:eastAsia="Times New Roman" w:hAnsi="Arial Narrow" w:cstheme="majorHAnsi"/>
          <w:sz w:val="24"/>
          <w:lang w:val="es-MX" w:eastAsia="es-ES"/>
        </w:rPr>
        <w:t>3</w:t>
      </w:r>
      <w:r w:rsidRPr="00C301E3">
        <w:rPr>
          <w:rFonts w:ascii="Arial Narrow" w:eastAsia="Times New Roman" w:hAnsi="Arial Narrow" w:cstheme="majorHAnsi"/>
          <w:sz w:val="24"/>
          <w:lang w:val="es-MX" w:eastAsia="es-ES"/>
        </w:rPr>
        <w:t xml:space="preserve">2: </w:t>
      </w:r>
      <w:r w:rsidRPr="00C301E3">
        <w:rPr>
          <w:rFonts w:ascii="Arial Narrow" w:eastAsia="Times New Roman" w:hAnsi="Arial Narrow" w:cstheme="majorHAnsi"/>
          <w:b/>
          <w:bCs/>
          <w:lang w:val="es-ES" w:eastAsia="es-ES"/>
        </w:rPr>
        <w:t>DTA</w:t>
      </w:r>
      <w:r>
        <w:rPr>
          <w:rFonts w:ascii="Arial Narrow" w:eastAsia="Times New Roman" w:hAnsi="Arial Narrow" w:cstheme="majorHAnsi"/>
          <w:b/>
          <w:bCs/>
          <w:lang w:val="es-ES" w:eastAsia="es-ES"/>
        </w:rPr>
        <w:t>O</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sidRPr="00F56F64">
        <w:rPr>
          <w:rFonts w:ascii="Arial Narrow" w:eastAsia="Times New Roman" w:hAnsi="Arial Narrow" w:cs="Calibri"/>
          <w:b/>
          <w:bCs/>
          <w:color w:val="000000"/>
          <w:lang w:val="es-ES"/>
        </w:rPr>
        <w:t>Gestión del Riesgo</w:t>
      </w:r>
      <w:r w:rsidRPr="00C301E3">
        <w:rPr>
          <w:rFonts w:ascii="Arial Narrow" w:eastAsia="Times New Roman" w:hAnsi="Arial Narrow" w:cs="Calibri"/>
          <w:b/>
          <w:bCs/>
          <w:color w:val="000000"/>
          <w:lang w:val="es-ES"/>
        </w:rPr>
        <w:t>.</w:t>
      </w:r>
    </w:p>
    <w:tbl>
      <w:tblPr>
        <w:tblW w:w="6060" w:type="dxa"/>
        <w:jc w:val="center"/>
        <w:tblLook w:val="04A0" w:firstRow="1" w:lastRow="0" w:firstColumn="1" w:lastColumn="0" w:noHBand="0" w:noVBand="1"/>
      </w:tblPr>
      <w:tblGrid>
        <w:gridCol w:w="5332"/>
        <w:gridCol w:w="308"/>
        <w:gridCol w:w="636"/>
      </w:tblGrid>
      <w:tr w:rsidR="00EB027C" w:rsidRPr="00710074" w14:paraId="4913567D" w14:textId="77777777" w:rsidTr="00EB027C">
        <w:trPr>
          <w:trHeight w:val="300"/>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40A65B8F" w14:textId="77777777" w:rsidR="00EB027C" w:rsidRPr="00710074" w:rsidRDefault="00EB027C" w:rsidP="00EB027C">
            <w:pPr>
              <w:spacing w:after="0" w:line="240" w:lineRule="auto"/>
              <w:jc w:val="center"/>
              <w:rPr>
                <w:rFonts w:ascii="Arial Narrow" w:eastAsia="Times New Roman" w:hAnsi="Arial Narrow" w:cs="Calibri"/>
                <w:b/>
                <w:bCs/>
                <w:color w:val="000000"/>
              </w:rPr>
            </w:pPr>
            <w:r w:rsidRPr="00710074">
              <w:rPr>
                <w:rFonts w:ascii="Arial Narrow" w:eastAsia="Times New Roman" w:hAnsi="Arial Narrow" w:cs="Calibri"/>
                <w:b/>
                <w:bCs/>
                <w:color w:val="000000"/>
              </w:rPr>
              <w:t>Tabla No 29. Núcleo Temático: Gestión del Riesgo</w:t>
            </w:r>
          </w:p>
        </w:tc>
      </w:tr>
      <w:tr w:rsidR="00EB027C" w:rsidRPr="00B16FCC" w14:paraId="24C61223" w14:textId="77777777" w:rsidTr="00EB027C">
        <w:trPr>
          <w:trHeight w:val="450"/>
          <w:jc w:val="center"/>
        </w:trPr>
        <w:tc>
          <w:tcPr>
            <w:tcW w:w="5332" w:type="dxa"/>
            <w:tcBorders>
              <w:top w:val="nil"/>
              <w:left w:val="single" w:sz="4" w:space="0" w:color="auto"/>
              <w:bottom w:val="single" w:sz="4" w:space="0" w:color="auto"/>
              <w:right w:val="single" w:sz="4" w:space="0" w:color="auto"/>
            </w:tcBorders>
            <w:shd w:val="clear" w:color="auto" w:fill="auto"/>
            <w:vAlign w:val="center"/>
            <w:hideMark/>
          </w:tcPr>
          <w:p w14:paraId="05E9D593" w14:textId="77777777" w:rsidR="00EB027C" w:rsidRPr="00B16FCC" w:rsidRDefault="00EB027C" w:rsidP="00EB027C">
            <w:pPr>
              <w:spacing w:after="0" w:line="240" w:lineRule="auto"/>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Habilidad en el manejo y coordinación efectiva de protocolo de riesgo público</w:t>
            </w:r>
          </w:p>
        </w:tc>
        <w:tc>
          <w:tcPr>
            <w:tcW w:w="163" w:type="dxa"/>
            <w:tcBorders>
              <w:top w:val="nil"/>
              <w:left w:val="nil"/>
              <w:bottom w:val="single" w:sz="4" w:space="0" w:color="auto"/>
              <w:right w:val="single" w:sz="4" w:space="0" w:color="auto"/>
            </w:tcBorders>
            <w:shd w:val="clear" w:color="auto" w:fill="auto"/>
            <w:noWrap/>
            <w:vAlign w:val="bottom"/>
            <w:hideMark/>
          </w:tcPr>
          <w:p w14:paraId="76B32BE9" w14:textId="77777777" w:rsidR="00EB027C" w:rsidRPr="00B16FCC" w:rsidRDefault="00EB027C" w:rsidP="00EB027C">
            <w:pPr>
              <w:spacing w:after="0" w:line="240" w:lineRule="auto"/>
              <w:jc w:val="right"/>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2</w:t>
            </w:r>
          </w:p>
        </w:tc>
        <w:tc>
          <w:tcPr>
            <w:tcW w:w="565" w:type="dxa"/>
            <w:tcBorders>
              <w:top w:val="nil"/>
              <w:left w:val="nil"/>
              <w:bottom w:val="single" w:sz="4" w:space="0" w:color="auto"/>
              <w:right w:val="single" w:sz="4" w:space="0" w:color="auto"/>
            </w:tcBorders>
            <w:shd w:val="clear" w:color="auto" w:fill="auto"/>
            <w:noWrap/>
            <w:vAlign w:val="bottom"/>
            <w:hideMark/>
          </w:tcPr>
          <w:p w14:paraId="52A87CBC" w14:textId="77777777" w:rsidR="00EB027C" w:rsidRPr="00B16FCC" w:rsidRDefault="00EB027C" w:rsidP="00EB027C">
            <w:pPr>
              <w:spacing w:after="0" w:line="240" w:lineRule="auto"/>
              <w:jc w:val="right"/>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33%</w:t>
            </w:r>
          </w:p>
        </w:tc>
      </w:tr>
      <w:tr w:rsidR="00EB027C" w:rsidRPr="00B16FCC" w14:paraId="75353245" w14:textId="77777777" w:rsidTr="00EB027C">
        <w:trPr>
          <w:trHeight w:val="450"/>
          <w:jc w:val="center"/>
        </w:trPr>
        <w:tc>
          <w:tcPr>
            <w:tcW w:w="5332" w:type="dxa"/>
            <w:tcBorders>
              <w:top w:val="nil"/>
              <w:left w:val="single" w:sz="4" w:space="0" w:color="auto"/>
              <w:bottom w:val="single" w:sz="4" w:space="0" w:color="auto"/>
              <w:right w:val="single" w:sz="4" w:space="0" w:color="auto"/>
            </w:tcBorders>
            <w:shd w:val="clear" w:color="auto" w:fill="auto"/>
            <w:vAlign w:val="center"/>
            <w:hideMark/>
          </w:tcPr>
          <w:p w14:paraId="5DB29A63" w14:textId="77777777" w:rsidR="00EB027C" w:rsidRPr="00B16FCC" w:rsidRDefault="00EB027C" w:rsidP="00EB027C">
            <w:pPr>
              <w:spacing w:after="0" w:line="240" w:lineRule="auto"/>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Capacitación sobre incendios forestales e Inundaciones</w:t>
            </w:r>
          </w:p>
        </w:tc>
        <w:tc>
          <w:tcPr>
            <w:tcW w:w="163" w:type="dxa"/>
            <w:tcBorders>
              <w:top w:val="nil"/>
              <w:left w:val="nil"/>
              <w:bottom w:val="single" w:sz="4" w:space="0" w:color="auto"/>
              <w:right w:val="single" w:sz="4" w:space="0" w:color="auto"/>
            </w:tcBorders>
            <w:shd w:val="clear" w:color="auto" w:fill="auto"/>
            <w:noWrap/>
            <w:vAlign w:val="bottom"/>
            <w:hideMark/>
          </w:tcPr>
          <w:p w14:paraId="27D9A15B" w14:textId="77777777" w:rsidR="00EB027C" w:rsidRPr="00B16FCC" w:rsidRDefault="00EB027C" w:rsidP="00EB027C">
            <w:pPr>
              <w:spacing w:after="0" w:line="240" w:lineRule="auto"/>
              <w:jc w:val="right"/>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1</w:t>
            </w:r>
          </w:p>
        </w:tc>
        <w:tc>
          <w:tcPr>
            <w:tcW w:w="565" w:type="dxa"/>
            <w:tcBorders>
              <w:top w:val="nil"/>
              <w:left w:val="nil"/>
              <w:bottom w:val="single" w:sz="4" w:space="0" w:color="auto"/>
              <w:right w:val="single" w:sz="4" w:space="0" w:color="auto"/>
            </w:tcBorders>
            <w:shd w:val="clear" w:color="auto" w:fill="auto"/>
            <w:noWrap/>
            <w:vAlign w:val="bottom"/>
            <w:hideMark/>
          </w:tcPr>
          <w:p w14:paraId="630FEE48" w14:textId="77777777" w:rsidR="00EB027C" w:rsidRPr="00B16FCC" w:rsidRDefault="00EB027C" w:rsidP="00EB027C">
            <w:pPr>
              <w:spacing w:after="0" w:line="240" w:lineRule="auto"/>
              <w:jc w:val="right"/>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17%</w:t>
            </w:r>
          </w:p>
        </w:tc>
      </w:tr>
      <w:tr w:rsidR="00EB027C" w:rsidRPr="00B16FCC" w14:paraId="15A18839" w14:textId="77777777" w:rsidTr="00EB027C">
        <w:trPr>
          <w:trHeight w:val="675"/>
          <w:jc w:val="center"/>
        </w:trPr>
        <w:tc>
          <w:tcPr>
            <w:tcW w:w="5332" w:type="dxa"/>
            <w:tcBorders>
              <w:top w:val="nil"/>
              <w:left w:val="single" w:sz="4" w:space="0" w:color="auto"/>
              <w:bottom w:val="single" w:sz="4" w:space="0" w:color="auto"/>
              <w:right w:val="single" w:sz="4" w:space="0" w:color="auto"/>
            </w:tcBorders>
            <w:shd w:val="clear" w:color="auto" w:fill="auto"/>
            <w:vAlign w:val="center"/>
            <w:hideMark/>
          </w:tcPr>
          <w:p w14:paraId="14D67369" w14:textId="77777777" w:rsidR="00EB027C" w:rsidRPr="00B16FCC" w:rsidRDefault="00EB027C" w:rsidP="00EB027C">
            <w:pPr>
              <w:spacing w:after="0" w:line="240" w:lineRule="auto"/>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 xml:space="preserve">Entrenamiento en Planes de emergencia y contingencia ante riesgo público - desastres naturales </w:t>
            </w:r>
          </w:p>
        </w:tc>
        <w:tc>
          <w:tcPr>
            <w:tcW w:w="163" w:type="dxa"/>
            <w:tcBorders>
              <w:top w:val="nil"/>
              <w:left w:val="nil"/>
              <w:bottom w:val="single" w:sz="4" w:space="0" w:color="auto"/>
              <w:right w:val="single" w:sz="4" w:space="0" w:color="auto"/>
            </w:tcBorders>
            <w:shd w:val="clear" w:color="auto" w:fill="auto"/>
            <w:noWrap/>
            <w:vAlign w:val="bottom"/>
            <w:hideMark/>
          </w:tcPr>
          <w:p w14:paraId="02163DD1" w14:textId="77777777" w:rsidR="00EB027C" w:rsidRPr="00B16FCC" w:rsidRDefault="00EB027C" w:rsidP="00EB027C">
            <w:pPr>
              <w:spacing w:after="0" w:line="240" w:lineRule="auto"/>
              <w:jc w:val="right"/>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3</w:t>
            </w:r>
          </w:p>
        </w:tc>
        <w:tc>
          <w:tcPr>
            <w:tcW w:w="565" w:type="dxa"/>
            <w:tcBorders>
              <w:top w:val="nil"/>
              <w:left w:val="nil"/>
              <w:bottom w:val="single" w:sz="4" w:space="0" w:color="auto"/>
              <w:right w:val="single" w:sz="4" w:space="0" w:color="auto"/>
            </w:tcBorders>
            <w:shd w:val="clear" w:color="auto" w:fill="auto"/>
            <w:noWrap/>
            <w:vAlign w:val="bottom"/>
            <w:hideMark/>
          </w:tcPr>
          <w:p w14:paraId="2A4E3705" w14:textId="77777777" w:rsidR="00EB027C" w:rsidRPr="00B16FCC" w:rsidRDefault="00EB027C" w:rsidP="00EB027C">
            <w:pPr>
              <w:spacing w:after="0" w:line="240" w:lineRule="auto"/>
              <w:jc w:val="right"/>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50%</w:t>
            </w:r>
          </w:p>
        </w:tc>
      </w:tr>
      <w:tr w:rsidR="00EB027C" w:rsidRPr="00B16FCC" w14:paraId="1D4C8A98" w14:textId="77777777" w:rsidTr="00EB027C">
        <w:trPr>
          <w:trHeight w:val="225"/>
          <w:jc w:val="center"/>
        </w:trPr>
        <w:tc>
          <w:tcPr>
            <w:tcW w:w="5332" w:type="dxa"/>
            <w:tcBorders>
              <w:top w:val="nil"/>
              <w:left w:val="single" w:sz="4" w:space="0" w:color="auto"/>
              <w:bottom w:val="single" w:sz="4" w:space="0" w:color="auto"/>
              <w:right w:val="single" w:sz="4" w:space="0" w:color="auto"/>
            </w:tcBorders>
            <w:shd w:val="clear" w:color="auto" w:fill="auto"/>
            <w:vAlign w:val="center"/>
            <w:hideMark/>
          </w:tcPr>
          <w:p w14:paraId="70F3AF2C" w14:textId="77777777" w:rsidR="00EB027C" w:rsidRPr="00B16FCC" w:rsidRDefault="00EB027C" w:rsidP="00EB027C">
            <w:pPr>
              <w:spacing w:after="0" w:line="240" w:lineRule="auto"/>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Curso de rescate en alta montaña</w:t>
            </w:r>
          </w:p>
        </w:tc>
        <w:tc>
          <w:tcPr>
            <w:tcW w:w="163" w:type="dxa"/>
            <w:tcBorders>
              <w:top w:val="nil"/>
              <w:left w:val="nil"/>
              <w:bottom w:val="single" w:sz="4" w:space="0" w:color="auto"/>
              <w:right w:val="single" w:sz="4" w:space="0" w:color="auto"/>
            </w:tcBorders>
            <w:shd w:val="clear" w:color="auto" w:fill="auto"/>
            <w:noWrap/>
            <w:vAlign w:val="bottom"/>
            <w:hideMark/>
          </w:tcPr>
          <w:p w14:paraId="4F941B3A" w14:textId="77777777" w:rsidR="00EB027C" w:rsidRPr="00B16FCC" w:rsidRDefault="00EB027C" w:rsidP="00EB027C">
            <w:pPr>
              <w:spacing w:after="0" w:line="240" w:lineRule="auto"/>
              <w:jc w:val="right"/>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2</w:t>
            </w:r>
          </w:p>
        </w:tc>
        <w:tc>
          <w:tcPr>
            <w:tcW w:w="565" w:type="dxa"/>
            <w:tcBorders>
              <w:top w:val="nil"/>
              <w:left w:val="nil"/>
              <w:bottom w:val="single" w:sz="4" w:space="0" w:color="auto"/>
              <w:right w:val="single" w:sz="4" w:space="0" w:color="auto"/>
            </w:tcBorders>
            <w:shd w:val="clear" w:color="auto" w:fill="auto"/>
            <w:noWrap/>
            <w:vAlign w:val="bottom"/>
            <w:hideMark/>
          </w:tcPr>
          <w:p w14:paraId="7FE55DCD" w14:textId="77777777" w:rsidR="00EB027C" w:rsidRPr="00B16FCC" w:rsidRDefault="00EB027C" w:rsidP="00EB027C">
            <w:pPr>
              <w:spacing w:after="0" w:line="240" w:lineRule="auto"/>
              <w:jc w:val="right"/>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33%</w:t>
            </w:r>
          </w:p>
        </w:tc>
      </w:tr>
      <w:tr w:rsidR="00EB027C" w:rsidRPr="00B16FCC" w14:paraId="33738541" w14:textId="77777777" w:rsidTr="00EB027C">
        <w:trPr>
          <w:trHeight w:val="450"/>
          <w:jc w:val="center"/>
        </w:trPr>
        <w:tc>
          <w:tcPr>
            <w:tcW w:w="5332" w:type="dxa"/>
            <w:tcBorders>
              <w:top w:val="nil"/>
              <w:left w:val="single" w:sz="4" w:space="0" w:color="auto"/>
              <w:bottom w:val="single" w:sz="4" w:space="0" w:color="auto"/>
              <w:right w:val="single" w:sz="4" w:space="0" w:color="auto"/>
            </w:tcBorders>
            <w:shd w:val="clear" w:color="auto" w:fill="auto"/>
            <w:vAlign w:val="center"/>
            <w:hideMark/>
          </w:tcPr>
          <w:p w14:paraId="1C6DAC48" w14:textId="77777777" w:rsidR="00EB027C" w:rsidRPr="00B16FCC" w:rsidRDefault="00EB027C" w:rsidP="00EB027C">
            <w:pPr>
              <w:spacing w:after="0" w:line="240" w:lineRule="auto"/>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Capacitación sobre las amenazas Remoción en Masa y Actividad Sísmica y sus protocolos</w:t>
            </w:r>
          </w:p>
        </w:tc>
        <w:tc>
          <w:tcPr>
            <w:tcW w:w="163" w:type="dxa"/>
            <w:tcBorders>
              <w:top w:val="nil"/>
              <w:left w:val="nil"/>
              <w:bottom w:val="single" w:sz="4" w:space="0" w:color="auto"/>
              <w:right w:val="single" w:sz="4" w:space="0" w:color="auto"/>
            </w:tcBorders>
            <w:shd w:val="clear" w:color="auto" w:fill="auto"/>
            <w:noWrap/>
            <w:vAlign w:val="bottom"/>
            <w:hideMark/>
          </w:tcPr>
          <w:p w14:paraId="36770F70" w14:textId="77777777" w:rsidR="00EB027C" w:rsidRPr="00B16FCC" w:rsidRDefault="00EB027C" w:rsidP="00EB027C">
            <w:pPr>
              <w:spacing w:after="0" w:line="240" w:lineRule="auto"/>
              <w:jc w:val="right"/>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1</w:t>
            </w:r>
          </w:p>
        </w:tc>
        <w:tc>
          <w:tcPr>
            <w:tcW w:w="565" w:type="dxa"/>
            <w:tcBorders>
              <w:top w:val="nil"/>
              <w:left w:val="nil"/>
              <w:bottom w:val="single" w:sz="4" w:space="0" w:color="auto"/>
              <w:right w:val="single" w:sz="4" w:space="0" w:color="auto"/>
            </w:tcBorders>
            <w:shd w:val="clear" w:color="auto" w:fill="auto"/>
            <w:noWrap/>
            <w:vAlign w:val="bottom"/>
            <w:hideMark/>
          </w:tcPr>
          <w:p w14:paraId="109807E5" w14:textId="77777777" w:rsidR="00EB027C" w:rsidRPr="00B16FCC" w:rsidRDefault="00EB027C" w:rsidP="00EB027C">
            <w:pPr>
              <w:spacing w:after="0" w:line="240" w:lineRule="auto"/>
              <w:jc w:val="right"/>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17%</w:t>
            </w:r>
          </w:p>
        </w:tc>
      </w:tr>
      <w:tr w:rsidR="00EB027C" w:rsidRPr="00B16FCC" w14:paraId="5A0B35C1" w14:textId="77777777" w:rsidTr="00EB027C">
        <w:trPr>
          <w:trHeight w:val="225"/>
          <w:jc w:val="center"/>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71CBD6C4" w14:textId="77777777" w:rsidR="00EB027C" w:rsidRPr="00B16FCC" w:rsidRDefault="00EB027C" w:rsidP="00EB027C">
            <w:pPr>
              <w:spacing w:after="0" w:line="240" w:lineRule="auto"/>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 xml:space="preserve">Total </w:t>
            </w:r>
          </w:p>
        </w:tc>
        <w:tc>
          <w:tcPr>
            <w:tcW w:w="163" w:type="dxa"/>
            <w:tcBorders>
              <w:top w:val="nil"/>
              <w:left w:val="nil"/>
              <w:bottom w:val="single" w:sz="4" w:space="0" w:color="auto"/>
              <w:right w:val="single" w:sz="4" w:space="0" w:color="auto"/>
            </w:tcBorders>
            <w:shd w:val="clear" w:color="auto" w:fill="auto"/>
            <w:noWrap/>
            <w:vAlign w:val="bottom"/>
            <w:hideMark/>
          </w:tcPr>
          <w:p w14:paraId="33FB1A56" w14:textId="77777777" w:rsidR="00EB027C" w:rsidRPr="00B16FCC" w:rsidRDefault="00EB027C" w:rsidP="00EB027C">
            <w:pPr>
              <w:spacing w:after="0" w:line="240" w:lineRule="auto"/>
              <w:jc w:val="right"/>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6</w:t>
            </w:r>
          </w:p>
        </w:tc>
        <w:tc>
          <w:tcPr>
            <w:tcW w:w="565" w:type="dxa"/>
            <w:tcBorders>
              <w:top w:val="nil"/>
              <w:left w:val="nil"/>
              <w:bottom w:val="single" w:sz="4" w:space="0" w:color="auto"/>
              <w:right w:val="single" w:sz="4" w:space="0" w:color="auto"/>
            </w:tcBorders>
            <w:shd w:val="clear" w:color="auto" w:fill="auto"/>
            <w:noWrap/>
            <w:vAlign w:val="bottom"/>
            <w:hideMark/>
          </w:tcPr>
          <w:p w14:paraId="432E15E8" w14:textId="77777777" w:rsidR="00EB027C" w:rsidRPr="00B16FCC" w:rsidRDefault="00EB027C" w:rsidP="00EB027C">
            <w:pPr>
              <w:spacing w:after="0" w:line="240" w:lineRule="auto"/>
              <w:jc w:val="right"/>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100%</w:t>
            </w:r>
          </w:p>
        </w:tc>
      </w:tr>
    </w:tbl>
    <w:p w14:paraId="7B1A0A19" w14:textId="77777777" w:rsidR="00EB027C" w:rsidRDefault="00EB027C" w:rsidP="00EB027C">
      <w:pPr>
        <w:pStyle w:val="Prrafodelista"/>
        <w:ind w:left="1080"/>
        <w:jc w:val="both"/>
        <w:rPr>
          <w:rFonts w:ascii="Arial Narrow" w:hAnsi="Arial Narrow" w:cstheme="majorHAnsi"/>
          <w:b/>
          <w:lang w:val="es-ES" w:eastAsia="es-ES"/>
        </w:rPr>
      </w:pPr>
    </w:p>
    <w:p w14:paraId="31024AE2" w14:textId="77777777" w:rsidR="00EB027C" w:rsidRDefault="00EB027C" w:rsidP="00EB027C">
      <w:pPr>
        <w:pStyle w:val="Prrafodelista"/>
        <w:ind w:left="1080"/>
        <w:jc w:val="both"/>
        <w:rPr>
          <w:rFonts w:ascii="Arial Narrow" w:eastAsia="Times New Roman" w:hAnsi="Arial Narrow" w:cstheme="majorHAnsi"/>
          <w:b/>
          <w:sz w:val="24"/>
          <w:lang w:val="es-MX" w:eastAsia="es-ES"/>
        </w:rPr>
      </w:pPr>
    </w:p>
    <w:p w14:paraId="3FFF85DC" w14:textId="77777777" w:rsidR="00EB027C" w:rsidRDefault="00EB027C" w:rsidP="00EB027C">
      <w:pPr>
        <w:pStyle w:val="Prrafodelista"/>
        <w:ind w:left="1080"/>
        <w:jc w:val="both"/>
        <w:rPr>
          <w:rFonts w:ascii="Arial Narrow" w:eastAsia="Times New Roman" w:hAnsi="Arial Narrow" w:cstheme="majorHAnsi"/>
          <w:b/>
          <w:sz w:val="24"/>
          <w:lang w:val="es-MX" w:eastAsia="es-ES"/>
        </w:rPr>
      </w:pPr>
    </w:p>
    <w:p w14:paraId="48BF26E2" w14:textId="77777777" w:rsidR="00EB027C" w:rsidRDefault="00EB027C" w:rsidP="00EB027C">
      <w:pPr>
        <w:pStyle w:val="Prrafodelista"/>
        <w:ind w:left="1080"/>
        <w:jc w:val="both"/>
        <w:rPr>
          <w:rFonts w:ascii="Arial Narrow" w:eastAsia="Times New Roman" w:hAnsi="Arial Narrow" w:cstheme="majorHAnsi"/>
          <w:b/>
          <w:sz w:val="24"/>
          <w:lang w:val="es-MX" w:eastAsia="es-ES"/>
        </w:rPr>
      </w:pPr>
    </w:p>
    <w:p w14:paraId="68437D66" w14:textId="77777777" w:rsidR="00EB027C" w:rsidRDefault="00EB027C" w:rsidP="00EB027C">
      <w:pPr>
        <w:pStyle w:val="Prrafodelista"/>
        <w:ind w:left="1080"/>
        <w:jc w:val="both"/>
        <w:rPr>
          <w:rFonts w:ascii="Arial Narrow" w:eastAsia="Times New Roman" w:hAnsi="Arial Narrow" w:cstheme="majorHAnsi"/>
          <w:b/>
          <w:sz w:val="24"/>
          <w:lang w:val="es-MX" w:eastAsia="es-ES"/>
        </w:rPr>
      </w:pPr>
    </w:p>
    <w:p w14:paraId="002E8EF8" w14:textId="77777777" w:rsidR="00EB027C" w:rsidRDefault="00EB027C" w:rsidP="00EB027C">
      <w:pPr>
        <w:pStyle w:val="Prrafodelista"/>
        <w:ind w:left="1080"/>
        <w:jc w:val="both"/>
        <w:rPr>
          <w:rFonts w:ascii="Arial Narrow" w:eastAsia="Times New Roman" w:hAnsi="Arial Narrow" w:cstheme="majorHAnsi"/>
          <w:b/>
          <w:sz w:val="24"/>
          <w:lang w:val="es-MX" w:eastAsia="es-ES"/>
        </w:rPr>
      </w:pPr>
    </w:p>
    <w:p w14:paraId="152F7C90" w14:textId="77777777" w:rsidR="00EB027C" w:rsidRDefault="00EB027C" w:rsidP="00EB027C">
      <w:pPr>
        <w:pStyle w:val="Prrafodelista"/>
        <w:ind w:left="1080"/>
        <w:jc w:val="both"/>
        <w:rPr>
          <w:rFonts w:ascii="Arial Narrow" w:eastAsia="Times New Roman" w:hAnsi="Arial Narrow" w:cstheme="majorHAnsi"/>
          <w:b/>
          <w:sz w:val="24"/>
          <w:lang w:val="es-MX" w:eastAsia="es-ES"/>
        </w:rPr>
      </w:pPr>
    </w:p>
    <w:p w14:paraId="59CA6A31" w14:textId="77777777" w:rsidR="00EB027C" w:rsidRDefault="00EB027C" w:rsidP="00EB027C">
      <w:pPr>
        <w:pStyle w:val="Prrafodelista"/>
        <w:ind w:left="1080"/>
        <w:jc w:val="both"/>
        <w:rPr>
          <w:rFonts w:ascii="Arial Narrow" w:eastAsia="Times New Roman" w:hAnsi="Arial Narrow" w:cstheme="majorHAnsi"/>
          <w:b/>
          <w:sz w:val="24"/>
          <w:lang w:val="es-MX" w:eastAsia="es-ES"/>
        </w:rPr>
      </w:pPr>
    </w:p>
    <w:p w14:paraId="4558C5C1" w14:textId="77777777" w:rsidR="00EB027C" w:rsidRDefault="00EB027C" w:rsidP="00EB027C">
      <w:pPr>
        <w:pStyle w:val="Prrafodelista"/>
        <w:ind w:left="1080"/>
        <w:jc w:val="both"/>
        <w:rPr>
          <w:rFonts w:ascii="Arial Narrow" w:eastAsia="Times New Roman" w:hAnsi="Arial Narrow" w:cstheme="majorHAnsi"/>
          <w:b/>
          <w:sz w:val="24"/>
          <w:lang w:val="es-MX" w:eastAsia="es-ES"/>
        </w:rPr>
      </w:pPr>
    </w:p>
    <w:p w14:paraId="79A75500" w14:textId="77777777" w:rsidR="00EB027C" w:rsidRDefault="00EB027C" w:rsidP="00EB027C">
      <w:pPr>
        <w:pStyle w:val="Prrafodelista"/>
        <w:ind w:left="1080"/>
        <w:jc w:val="both"/>
        <w:rPr>
          <w:rFonts w:ascii="Arial Narrow" w:hAnsi="Arial Narrow" w:cstheme="majorHAnsi"/>
          <w:b/>
          <w:lang w:val="es-ES" w:eastAsia="es-ES"/>
        </w:rPr>
      </w:pPr>
      <w:r>
        <w:rPr>
          <w:rFonts w:ascii="Arial Narrow" w:eastAsia="Times New Roman" w:hAnsi="Arial Narrow" w:cstheme="majorHAnsi"/>
          <w:b/>
          <w:sz w:val="24"/>
          <w:lang w:val="es-MX" w:eastAsia="es-ES"/>
        </w:rPr>
        <w:t xml:space="preserve">Grafica # 32. </w:t>
      </w:r>
      <w:r w:rsidRPr="00EF5769">
        <w:rPr>
          <w:rFonts w:ascii="Arial Narrow" w:hAnsi="Arial Narrow" w:cstheme="majorHAnsi"/>
          <w:b/>
          <w:lang w:val="es-ES" w:eastAsia="es-ES"/>
        </w:rPr>
        <w:t>Entrenamiento Sistema de Gestión de Seguridad y Salud en el Trabajo</w:t>
      </w:r>
    </w:p>
    <w:p w14:paraId="2374E3AD" w14:textId="77777777" w:rsidR="00EB027C" w:rsidRDefault="00EB027C" w:rsidP="00EB027C">
      <w:pPr>
        <w:pStyle w:val="Prrafodelista"/>
        <w:ind w:left="1080"/>
        <w:jc w:val="both"/>
        <w:rPr>
          <w:rFonts w:ascii="Arial Narrow" w:hAnsi="Arial Narrow" w:cstheme="majorHAnsi"/>
          <w:b/>
          <w:lang w:val="es-ES" w:eastAsia="es-ES"/>
        </w:rPr>
      </w:pPr>
    </w:p>
    <w:p w14:paraId="564F354B" w14:textId="77777777" w:rsidR="00EB027C" w:rsidRDefault="00EB027C" w:rsidP="00EB027C">
      <w:pPr>
        <w:pStyle w:val="Prrafodelista"/>
        <w:ind w:left="426"/>
        <w:jc w:val="center"/>
        <w:rPr>
          <w:rFonts w:ascii="Arial Narrow" w:hAnsi="Arial Narrow" w:cstheme="majorHAnsi"/>
          <w:b/>
          <w:lang w:val="es-ES" w:eastAsia="es-ES"/>
        </w:rPr>
      </w:pPr>
      <w:r>
        <w:rPr>
          <w:noProof/>
          <w:lang w:val="en-US"/>
        </w:rPr>
        <w:drawing>
          <wp:inline distT="0" distB="0" distL="0" distR="0" wp14:anchorId="10427EEB" wp14:editId="620BBA5C">
            <wp:extent cx="4314825" cy="2628900"/>
            <wp:effectExtent l="0" t="0" r="9525"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7BC6918" w14:textId="77777777" w:rsidR="00EB027C" w:rsidRDefault="00EB027C" w:rsidP="00EB027C">
      <w:pPr>
        <w:pStyle w:val="Prrafodelista"/>
        <w:ind w:left="1080"/>
        <w:jc w:val="both"/>
        <w:rPr>
          <w:rFonts w:ascii="Arial Narrow" w:hAnsi="Arial Narrow" w:cstheme="majorHAnsi"/>
          <w:b/>
          <w:lang w:val="es-ES" w:eastAsia="es-ES"/>
        </w:rPr>
      </w:pPr>
    </w:p>
    <w:p w14:paraId="5218984E" w14:textId="77777777" w:rsidR="00EB027C" w:rsidRDefault="00EB027C" w:rsidP="00EB027C">
      <w:pPr>
        <w:jc w:val="both"/>
        <w:rPr>
          <w:rFonts w:ascii="Arial Narrow" w:eastAsia="Times New Roman" w:hAnsi="Arial Narrow" w:cs="Calibri"/>
          <w:b/>
          <w:bCs/>
          <w:color w:val="000000"/>
          <w:lang w:val="es-ES"/>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E056DC">
        <w:rPr>
          <w:rFonts w:ascii="Arial Narrow" w:eastAsia="Times New Roman" w:hAnsi="Arial Narrow" w:cs="Calibri"/>
          <w:b/>
          <w:bCs/>
          <w:color w:val="000000"/>
        </w:rPr>
        <w:t>Planificación, Desarrollo y Ordenamiento Territorial</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33</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E056DC">
        <w:rPr>
          <w:rFonts w:ascii="Arial Narrow" w:eastAsia="Times New Roman" w:hAnsi="Arial Narrow" w:cs="Calibri"/>
          <w:b/>
          <w:bCs/>
          <w:color w:val="000000"/>
        </w:rPr>
        <w:t xml:space="preserve">Planificación, Desarrollo y Ordenamiento Territorial </w:t>
      </w:r>
      <w:r w:rsidRPr="00C301E3">
        <w:rPr>
          <w:rFonts w:ascii="Arial Narrow" w:eastAsia="Times New Roman" w:hAnsi="Arial Narrow" w:cstheme="majorHAnsi"/>
          <w:sz w:val="24"/>
          <w:lang w:val="es-MX" w:eastAsia="es-ES"/>
        </w:rPr>
        <w:t xml:space="preserve">y en la Grafica No </w:t>
      </w:r>
      <w:r>
        <w:rPr>
          <w:rFonts w:ascii="Arial Narrow" w:eastAsia="Times New Roman" w:hAnsi="Arial Narrow" w:cstheme="majorHAnsi"/>
          <w:sz w:val="24"/>
          <w:lang w:val="es-MX" w:eastAsia="es-ES"/>
        </w:rPr>
        <w:t>33</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DTA</w:t>
      </w:r>
      <w:r>
        <w:rPr>
          <w:rFonts w:ascii="Arial Narrow" w:eastAsia="Times New Roman" w:hAnsi="Arial Narrow" w:cstheme="majorHAnsi"/>
          <w:b/>
          <w:bCs/>
          <w:lang w:val="es-ES" w:eastAsia="es-ES"/>
        </w:rPr>
        <w:t>O</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sidRPr="00E056DC">
        <w:rPr>
          <w:rFonts w:ascii="Arial Narrow" w:eastAsia="Times New Roman" w:hAnsi="Arial Narrow" w:cs="Calibri"/>
          <w:b/>
          <w:bCs/>
          <w:color w:val="000000"/>
        </w:rPr>
        <w:t>Planificación, Desarrollo y Ordenamiento Territorial</w:t>
      </w:r>
      <w:r w:rsidRPr="00C301E3">
        <w:rPr>
          <w:rFonts w:ascii="Arial Narrow" w:eastAsia="Times New Roman" w:hAnsi="Arial Narrow" w:cs="Calibri"/>
          <w:b/>
          <w:bCs/>
          <w:color w:val="000000"/>
          <w:lang w:val="es-ES"/>
        </w:rPr>
        <w:t>.</w:t>
      </w:r>
    </w:p>
    <w:tbl>
      <w:tblPr>
        <w:tblW w:w="6060" w:type="dxa"/>
        <w:jc w:val="center"/>
        <w:tblLook w:val="04A0" w:firstRow="1" w:lastRow="0" w:firstColumn="1" w:lastColumn="0" w:noHBand="0" w:noVBand="1"/>
      </w:tblPr>
      <w:tblGrid>
        <w:gridCol w:w="5332"/>
        <w:gridCol w:w="308"/>
        <w:gridCol w:w="636"/>
      </w:tblGrid>
      <w:tr w:rsidR="00EB027C" w:rsidRPr="00E056DC" w14:paraId="2079420F" w14:textId="77777777" w:rsidTr="00EB027C">
        <w:trPr>
          <w:trHeight w:val="645"/>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1497D955" w14:textId="77777777" w:rsidR="00EB027C" w:rsidRPr="00E056DC" w:rsidRDefault="00EB027C" w:rsidP="00EB027C">
            <w:pPr>
              <w:spacing w:after="0" w:line="240" w:lineRule="auto"/>
              <w:jc w:val="center"/>
              <w:rPr>
                <w:rFonts w:ascii="Arial Narrow" w:eastAsia="Times New Roman" w:hAnsi="Arial Narrow" w:cs="Calibri"/>
                <w:b/>
                <w:bCs/>
                <w:color w:val="000000"/>
              </w:rPr>
            </w:pPr>
            <w:r w:rsidRPr="00E056DC">
              <w:rPr>
                <w:rFonts w:ascii="Arial Narrow" w:eastAsia="Times New Roman" w:hAnsi="Arial Narrow" w:cs="Calibri"/>
                <w:b/>
                <w:bCs/>
                <w:color w:val="000000"/>
              </w:rPr>
              <w:t>Tabla No 3</w:t>
            </w:r>
            <w:r>
              <w:rPr>
                <w:rFonts w:ascii="Arial Narrow" w:eastAsia="Times New Roman" w:hAnsi="Arial Narrow" w:cs="Calibri"/>
                <w:b/>
                <w:bCs/>
                <w:color w:val="000000"/>
              </w:rPr>
              <w:t>3</w:t>
            </w:r>
            <w:r w:rsidRPr="00E056DC">
              <w:rPr>
                <w:rFonts w:ascii="Arial Narrow" w:eastAsia="Times New Roman" w:hAnsi="Arial Narrow" w:cs="Calibri"/>
                <w:b/>
                <w:bCs/>
                <w:color w:val="000000"/>
              </w:rPr>
              <w:t xml:space="preserve">. Núcleo Temático: Planificación, Desarrollo y Ordenamiento Territorial </w:t>
            </w:r>
          </w:p>
        </w:tc>
      </w:tr>
      <w:tr w:rsidR="00EB027C" w:rsidRPr="00B16FCC" w14:paraId="2B7886C2" w14:textId="77777777" w:rsidTr="00EB027C">
        <w:trPr>
          <w:trHeight w:val="225"/>
          <w:jc w:val="center"/>
        </w:trPr>
        <w:tc>
          <w:tcPr>
            <w:tcW w:w="5332" w:type="dxa"/>
            <w:tcBorders>
              <w:top w:val="nil"/>
              <w:left w:val="single" w:sz="4" w:space="0" w:color="auto"/>
              <w:bottom w:val="single" w:sz="4" w:space="0" w:color="auto"/>
              <w:right w:val="single" w:sz="4" w:space="0" w:color="auto"/>
            </w:tcBorders>
            <w:shd w:val="clear" w:color="auto" w:fill="auto"/>
            <w:vAlign w:val="center"/>
            <w:hideMark/>
          </w:tcPr>
          <w:p w14:paraId="66E80B6B" w14:textId="77777777" w:rsidR="00EB027C" w:rsidRPr="00B16FCC" w:rsidRDefault="00EB027C" w:rsidP="00EB027C">
            <w:pPr>
              <w:spacing w:after="0" w:line="240" w:lineRule="auto"/>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Interpretación Ambiental del Territorio</w:t>
            </w:r>
          </w:p>
        </w:tc>
        <w:tc>
          <w:tcPr>
            <w:tcW w:w="163" w:type="dxa"/>
            <w:tcBorders>
              <w:top w:val="nil"/>
              <w:left w:val="nil"/>
              <w:bottom w:val="single" w:sz="4" w:space="0" w:color="auto"/>
              <w:right w:val="single" w:sz="4" w:space="0" w:color="auto"/>
            </w:tcBorders>
            <w:shd w:val="clear" w:color="auto" w:fill="auto"/>
            <w:noWrap/>
            <w:vAlign w:val="bottom"/>
            <w:hideMark/>
          </w:tcPr>
          <w:p w14:paraId="6F0AFD22" w14:textId="77777777" w:rsidR="00EB027C" w:rsidRPr="00B16FCC" w:rsidRDefault="00EB027C" w:rsidP="00EB027C">
            <w:pPr>
              <w:spacing w:after="0" w:line="240" w:lineRule="auto"/>
              <w:jc w:val="right"/>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1</w:t>
            </w:r>
          </w:p>
        </w:tc>
        <w:tc>
          <w:tcPr>
            <w:tcW w:w="565" w:type="dxa"/>
            <w:tcBorders>
              <w:top w:val="nil"/>
              <w:left w:val="nil"/>
              <w:bottom w:val="single" w:sz="4" w:space="0" w:color="auto"/>
              <w:right w:val="single" w:sz="4" w:space="0" w:color="auto"/>
            </w:tcBorders>
            <w:shd w:val="clear" w:color="auto" w:fill="auto"/>
            <w:noWrap/>
            <w:vAlign w:val="bottom"/>
            <w:hideMark/>
          </w:tcPr>
          <w:p w14:paraId="139DE575" w14:textId="77777777" w:rsidR="00EB027C" w:rsidRPr="00B16FCC" w:rsidRDefault="00EB027C" w:rsidP="00EB027C">
            <w:pPr>
              <w:spacing w:after="0" w:line="240" w:lineRule="auto"/>
              <w:jc w:val="right"/>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100%</w:t>
            </w:r>
          </w:p>
        </w:tc>
      </w:tr>
      <w:tr w:rsidR="00EB027C" w:rsidRPr="00B16FCC" w14:paraId="1E7FAB8D" w14:textId="77777777" w:rsidTr="00EB027C">
        <w:trPr>
          <w:trHeight w:val="225"/>
          <w:jc w:val="center"/>
        </w:trPr>
        <w:tc>
          <w:tcPr>
            <w:tcW w:w="5332" w:type="dxa"/>
            <w:tcBorders>
              <w:top w:val="nil"/>
              <w:left w:val="single" w:sz="4" w:space="0" w:color="auto"/>
              <w:bottom w:val="single" w:sz="4" w:space="0" w:color="auto"/>
              <w:right w:val="single" w:sz="4" w:space="0" w:color="auto"/>
            </w:tcBorders>
            <w:shd w:val="clear" w:color="auto" w:fill="auto"/>
            <w:vAlign w:val="center"/>
            <w:hideMark/>
          </w:tcPr>
          <w:p w14:paraId="49D67E5E" w14:textId="77777777" w:rsidR="00EB027C" w:rsidRPr="00B16FCC" w:rsidRDefault="00EB027C" w:rsidP="00EB027C">
            <w:pPr>
              <w:spacing w:after="0" w:line="240" w:lineRule="auto"/>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 </w:t>
            </w:r>
          </w:p>
        </w:tc>
        <w:tc>
          <w:tcPr>
            <w:tcW w:w="163" w:type="dxa"/>
            <w:tcBorders>
              <w:top w:val="nil"/>
              <w:left w:val="nil"/>
              <w:bottom w:val="single" w:sz="4" w:space="0" w:color="auto"/>
              <w:right w:val="single" w:sz="4" w:space="0" w:color="auto"/>
            </w:tcBorders>
            <w:shd w:val="clear" w:color="auto" w:fill="auto"/>
            <w:noWrap/>
            <w:vAlign w:val="bottom"/>
            <w:hideMark/>
          </w:tcPr>
          <w:p w14:paraId="44BAB756" w14:textId="77777777" w:rsidR="00EB027C" w:rsidRPr="00B16FCC" w:rsidRDefault="00EB027C" w:rsidP="00EB027C">
            <w:pPr>
              <w:spacing w:after="0" w:line="240" w:lineRule="auto"/>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 </w:t>
            </w:r>
          </w:p>
        </w:tc>
        <w:tc>
          <w:tcPr>
            <w:tcW w:w="565" w:type="dxa"/>
            <w:tcBorders>
              <w:top w:val="nil"/>
              <w:left w:val="nil"/>
              <w:bottom w:val="single" w:sz="4" w:space="0" w:color="auto"/>
              <w:right w:val="single" w:sz="4" w:space="0" w:color="auto"/>
            </w:tcBorders>
            <w:shd w:val="clear" w:color="auto" w:fill="auto"/>
            <w:noWrap/>
            <w:vAlign w:val="bottom"/>
            <w:hideMark/>
          </w:tcPr>
          <w:p w14:paraId="4A183A41" w14:textId="77777777" w:rsidR="00EB027C" w:rsidRPr="00B16FCC" w:rsidRDefault="00EB027C" w:rsidP="00EB027C">
            <w:pPr>
              <w:spacing w:after="0" w:line="240" w:lineRule="auto"/>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 </w:t>
            </w:r>
          </w:p>
        </w:tc>
      </w:tr>
      <w:tr w:rsidR="00EB027C" w:rsidRPr="00B16FCC" w14:paraId="65D2E0BB" w14:textId="77777777" w:rsidTr="00EB027C">
        <w:trPr>
          <w:trHeight w:val="225"/>
          <w:jc w:val="center"/>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22E51532" w14:textId="77777777" w:rsidR="00EB027C" w:rsidRPr="00B16FCC" w:rsidRDefault="00EB027C" w:rsidP="00EB027C">
            <w:pPr>
              <w:spacing w:after="0" w:line="240" w:lineRule="auto"/>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 xml:space="preserve">Total </w:t>
            </w:r>
          </w:p>
        </w:tc>
        <w:tc>
          <w:tcPr>
            <w:tcW w:w="163" w:type="dxa"/>
            <w:tcBorders>
              <w:top w:val="nil"/>
              <w:left w:val="nil"/>
              <w:bottom w:val="single" w:sz="4" w:space="0" w:color="auto"/>
              <w:right w:val="single" w:sz="4" w:space="0" w:color="auto"/>
            </w:tcBorders>
            <w:shd w:val="clear" w:color="auto" w:fill="auto"/>
            <w:noWrap/>
            <w:vAlign w:val="bottom"/>
            <w:hideMark/>
          </w:tcPr>
          <w:p w14:paraId="496AD1E4" w14:textId="77777777" w:rsidR="00EB027C" w:rsidRPr="00B16FCC" w:rsidRDefault="00EB027C" w:rsidP="00EB027C">
            <w:pPr>
              <w:spacing w:after="0" w:line="240" w:lineRule="auto"/>
              <w:jc w:val="right"/>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1</w:t>
            </w:r>
          </w:p>
        </w:tc>
        <w:tc>
          <w:tcPr>
            <w:tcW w:w="565" w:type="dxa"/>
            <w:tcBorders>
              <w:top w:val="nil"/>
              <w:left w:val="nil"/>
              <w:bottom w:val="single" w:sz="4" w:space="0" w:color="auto"/>
              <w:right w:val="single" w:sz="4" w:space="0" w:color="auto"/>
            </w:tcBorders>
            <w:shd w:val="clear" w:color="auto" w:fill="auto"/>
            <w:noWrap/>
            <w:vAlign w:val="bottom"/>
            <w:hideMark/>
          </w:tcPr>
          <w:p w14:paraId="2202F08C" w14:textId="77777777" w:rsidR="00EB027C" w:rsidRPr="00B16FCC" w:rsidRDefault="00EB027C" w:rsidP="00EB027C">
            <w:pPr>
              <w:spacing w:after="0" w:line="240" w:lineRule="auto"/>
              <w:jc w:val="right"/>
              <w:rPr>
                <w:rFonts w:ascii="Arial Narrow" w:eastAsia="Times New Roman" w:hAnsi="Arial Narrow" w:cs="Calibri"/>
                <w:color w:val="000000"/>
                <w:sz w:val="20"/>
                <w:szCs w:val="20"/>
              </w:rPr>
            </w:pPr>
            <w:r w:rsidRPr="00B16FCC">
              <w:rPr>
                <w:rFonts w:ascii="Arial Narrow" w:eastAsia="Times New Roman" w:hAnsi="Arial Narrow" w:cs="Calibri"/>
                <w:color w:val="000000"/>
                <w:sz w:val="20"/>
                <w:szCs w:val="20"/>
              </w:rPr>
              <w:t>100%</w:t>
            </w:r>
          </w:p>
        </w:tc>
      </w:tr>
    </w:tbl>
    <w:p w14:paraId="660456C6" w14:textId="77777777" w:rsidR="00EB027C" w:rsidRDefault="00EB027C" w:rsidP="00EB027C">
      <w:pPr>
        <w:pStyle w:val="Prrafodelista"/>
        <w:ind w:left="1080"/>
        <w:jc w:val="both"/>
        <w:rPr>
          <w:rFonts w:ascii="Arial Narrow" w:hAnsi="Arial Narrow" w:cstheme="majorHAnsi"/>
          <w:b/>
          <w:lang w:val="es-ES" w:eastAsia="es-ES"/>
        </w:rPr>
      </w:pPr>
    </w:p>
    <w:p w14:paraId="4F81D8E6" w14:textId="77777777" w:rsidR="00EB027C" w:rsidRDefault="00EB027C" w:rsidP="00EB027C">
      <w:pPr>
        <w:pStyle w:val="Prrafodelista"/>
        <w:ind w:left="1080"/>
        <w:jc w:val="center"/>
        <w:rPr>
          <w:rFonts w:ascii="Arial Narrow" w:eastAsia="Times New Roman" w:hAnsi="Arial Narrow" w:cs="Calibri"/>
          <w:b/>
          <w:bCs/>
          <w:color w:val="000000"/>
        </w:rPr>
      </w:pPr>
      <w:r>
        <w:rPr>
          <w:rFonts w:ascii="Arial Narrow" w:eastAsia="Times New Roman" w:hAnsi="Arial Narrow" w:cstheme="majorHAnsi"/>
          <w:b/>
          <w:sz w:val="24"/>
          <w:lang w:val="es-MX" w:eastAsia="es-ES"/>
        </w:rPr>
        <w:t xml:space="preserve">Grafica # 33. </w:t>
      </w:r>
      <w:r w:rsidRPr="00E056DC">
        <w:rPr>
          <w:rFonts w:ascii="Arial Narrow" w:eastAsia="Times New Roman" w:hAnsi="Arial Narrow" w:cs="Calibri"/>
          <w:b/>
          <w:bCs/>
          <w:color w:val="000000"/>
        </w:rPr>
        <w:t>Planificación, Desarrollo y Ordenamiento Territorial</w:t>
      </w:r>
    </w:p>
    <w:p w14:paraId="436AC9C5" w14:textId="77777777" w:rsidR="00EB027C" w:rsidRDefault="00EB027C" w:rsidP="00EB027C">
      <w:pPr>
        <w:pStyle w:val="Prrafodelista"/>
        <w:ind w:left="1080"/>
        <w:jc w:val="both"/>
        <w:rPr>
          <w:rFonts w:ascii="Arial Narrow" w:eastAsia="Times New Roman" w:hAnsi="Arial Narrow" w:cs="Calibri"/>
          <w:b/>
          <w:bCs/>
          <w:color w:val="000000"/>
        </w:rPr>
      </w:pPr>
    </w:p>
    <w:p w14:paraId="72CB58B7" w14:textId="77777777" w:rsidR="00EB027C" w:rsidRDefault="00EB027C" w:rsidP="00EB027C">
      <w:pPr>
        <w:pStyle w:val="Prrafodelista"/>
        <w:ind w:left="993"/>
        <w:jc w:val="center"/>
        <w:rPr>
          <w:rFonts w:ascii="Arial Narrow" w:hAnsi="Arial Narrow" w:cstheme="majorHAnsi"/>
          <w:b/>
          <w:lang w:val="es-ES" w:eastAsia="es-ES"/>
        </w:rPr>
      </w:pPr>
      <w:r>
        <w:rPr>
          <w:noProof/>
          <w:lang w:val="en-US"/>
        </w:rPr>
        <w:drawing>
          <wp:inline distT="0" distB="0" distL="0" distR="0" wp14:anchorId="76F95614" wp14:editId="5668245E">
            <wp:extent cx="3924300" cy="209550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E174FA0" w14:textId="77777777" w:rsidR="00EB027C" w:rsidRDefault="00EB027C" w:rsidP="00EB027C">
      <w:pPr>
        <w:jc w:val="both"/>
        <w:rPr>
          <w:rFonts w:ascii="Arial Narrow" w:eastAsia="Times New Roman" w:hAnsi="Arial Narrow" w:cstheme="majorHAnsi"/>
          <w:lang w:val="es-MX" w:eastAsia="es-ES"/>
        </w:rPr>
      </w:pPr>
    </w:p>
    <w:p w14:paraId="5F56A3BC" w14:textId="77777777" w:rsidR="00EB027C" w:rsidRDefault="00EB027C" w:rsidP="00EB027C">
      <w:pPr>
        <w:jc w:val="both"/>
        <w:rPr>
          <w:rFonts w:ascii="Arial Narrow" w:eastAsia="Times New Roman" w:hAnsi="Arial Narrow" w:cs="Calibri"/>
          <w:b/>
          <w:bCs/>
          <w:color w:val="000000"/>
          <w:lang w:val="es-ES"/>
        </w:rPr>
      </w:pPr>
      <w:r w:rsidRPr="00C301E3">
        <w:rPr>
          <w:rFonts w:ascii="Arial Narrow" w:eastAsia="Times New Roman" w:hAnsi="Arial Narrow" w:cstheme="majorHAnsi"/>
          <w:lang w:val="es-MX" w:eastAsia="es-ES"/>
        </w:rPr>
        <w:lastRenderedPageBreak/>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26479E">
        <w:rPr>
          <w:rFonts w:ascii="Arial Narrow" w:eastAsia="Times New Roman" w:hAnsi="Arial Narrow" w:cs="Calibri"/>
          <w:b/>
          <w:bCs/>
          <w:color w:val="000000"/>
        </w:rPr>
        <w:t>Sistema de Gestión Documental</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34</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26479E">
        <w:rPr>
          <w:rFonts w:ascii="Arial Narrow" w:eastAsia="Times New Roman" w:hAnsi="Arial Narrow" w:cs="Calibri"/>
          <w:b/>
          <w:bCs/>
          <w:color w:val="000000"/>
        </w:rPr>
        <w:t>Sistema de Gestión Documental</w:t>
      </w:r>
      <w:r>
        <w:rPr>
          <w:rFonts w:ascii="Arial Narrow" w:eastAsia="Times New Roman" w:hAnsi="Arial Narrow" w:cs="Calibri"/>
          <w:b/>
          <w:bCs/>
          <w:color w:val="000000"/>
        </w:rPr>
        <w:t xml:space="preserve"> </w:t>
      </w:r>
      <w:r w:rsidRPr="00C301E3">
        <w:rPr>
          <w:rFonts w:ascii="Arial Narrow" w:eastAsia="Times New Roman" w:hAnsi="Arial Narrow" w:cstheme="majorHAnsi"/>
          <w:sz w:val="24"/>
          <w:lang w:val="es-MX" w:eastAsia="es-ES"/>
        </w:rPr>
        <w:t xml:space="preserve">y en la Grafica No </w:t>
      </w:r>
      <w:r>
        <w:rPr>
          <w:rFonts w:ascii="Arial Narrow" w:eastAsia="Times New Roman" w:hAnsi="Arial Narrow" w:cstheme="majorHAnsi"/>
          <w:sz w:val="24"/>
          <w:lang w:val="es-MX" w:eastAsia="es-ES"/>
        </w:rPr>
        <w:t>34</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DTA</w:t>
      </w:r>
      <w:r>
        <w:rPr>
          <w:rFonts w:ascii="Arial Narrow" w:eastAsia="Times New Roman" w:hAnsi="Arial Narrow" w:cstheme="majorHAnsi"/>
          <w:b/>
          <w:bCs/>
          <w:lang w:val="es-ES" w:eastAsia="es-ES"/>
        </w:rPr>
        <w:t>O</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sidRPr="0026479E">
        <w:rPr>
          <w:rFonts w:ascii="Arial Narrow" w:eastAsia="Times New Roman" w:hAnsi="Arial Narrow" w:cs="Calibri"/>
          <w:b/>
          <w:bCs/>
          <w:color w:val="000000"/>
        </w:rPr>
        <w:t>Sistema de Gestión Documental</w:t>
      </w:r>
      <w:r w:rsidRPr="00C301E3">
        <w:rPr>
          <w:rFonts w:ascii="Arial Narrow" w:eastAsia="Times New Roman" w:hAnsi="Arial Narrow" w:cs="Calibri"/>
          <w:b/>
          <w:bCs/>
          <w:color w:val="000000"/>
          <w:lang w:val="es-ES"/>
        </w:rPr>
        <w:t>.</w:t>
      </w:r>
    </w:p>
    <w:tbl>
      <w:tblPr>
        <w:tblW w:w="6060" w:type="dxa"/>
        <w:jc w:val="center"/>
        <w:tblLook w:val="04A0" w:firstRow="1" w:lastRow="0" w:firstColumn="1" w:lastColumn="0" w:noHBand="0" w:noVBand="1"/>
      </w:tblPr>
      <w:tblGrid>
        <w:gridCol w:w="5332"/>
        <w:gridCol w:w="317"/>
        <w:gridCol w:w="678"/>
      </w:tblGrid>
      <w:tr w:rsidR="00EB027C" w:rsidRPr="0026479E" w14:paraId="015395B2" w14:textId="77777777" w:rsidTr="00EB027C">
        <w:trPr>
          <w:trHeight w:val="300"/>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19D451D2" w14:textId="77777777" w:rsidR="00EB027C" w:rsidRPr="0026479E" w:rsidRDefault="00EB027C" w:rsidP="00EB027C">
            <w:pPr>
              <w:spacing w:after="0" w:line="240" w:lineRule="auto"/>
              <w:jc w:val="center"/>
              <w:rPr>
                <w:rFonts w:ascii="Arial Narrow" w:eastAsia="Times New Roman" w:hAnsi="Arial Narrow" w:cs="Calibri"/>
                <w:b/>
                <w:bCs/>
                <w:color w:val="000000"/>
                <w:lang w:val="es-ES"/>
              </w:rPr>
            </w:pPr>
            <w:r>
              <w:rPr>
                <w:rFonts w:ascii="Arial Narrow" w:eastAsia="Times New Roman" w:hAnsi="Arial Narrow" w:cs="Calibri"/>
                <w:b/>
                <w:bCs/>
                <w:color w:val="000000"/>
                <w:lang w:val="es-ES"/>
              </w:rPr>
              <w:t>Tabla No 34</w:t>
            </w:r>
            <w:r w:rsidRPr="0026479E">
              <w:rPr>
                <w:rFonts w:ascii="Arial Narrow" w:eastAsia="Times New Roman" w:hAnsi="Arial Narrow" w:cs="Calibri"/>
                <w:b/>
                <w:bCs/>
                <w:color w:val="000000"/>
                <w:lang w:val="es-ES"/>
              </w:rPr>
              <w:t>. Núcleo Temático: Sistema de Gestión Documental</w:t>
            </w:r>
          </w:p>
        </w:tc>
      </w:tr>
      <w:tr w:rsidR="00EB027C" w:rsidRPr="0026479E" w14:paraId="248310AC" w14:textId="77777777" w:rsidTr="00EB027C">
        <w:trPr>
          <w:trHeight w:val="225"/>
          <w:jc w:val="center"/>
        </w:trPr>
        <w:tc>
          <w:tcPr>
            <w:tcW w:w="5332" w:type="dxa"/>
            <w:tcBorders>
              <w:top w:val="nil"/>
              <w:left w:val="single" w:sz="4" w:space="0" w:color="auto"/>
              <w:bottom w:val="single" w:sz="4" w:space="0" w:color="auto"/>
              <w:right w:val="single" w:sz="4" w:space="0" w:color="auto"/>
            </w:tcBorders>
            <w:shd w:val="clear" w:color="auto" w:fill="auto"/>
            <w:vAlign w:val="center"/>
            <w:hideMark/>
          </w:tcPr>
          <w:p w14:paraId="7EA28E2C" w14:textId="77777777" w:rsidR="00EB027C" w:rsidRPr="0026479E" w:rsidRDefault="00EB027C" w:rsidP="00EB027C">
            <w:pPr>
              <w:spacing w:after="0" w:line="240" w:lineRule="auto"/>
              <w:rPr>
                <w:rFonts w:ascii="Arial Narrow" w:eastAsia="Times New Roman" w:hAnsi="Arial Narrow" w:cs="Calibri"/>
                <w:color w:val="000000"/>
                <w:lang w:val="es-ES"/>
              </w:rPr>
            </w:pPr>
            <w:r w:rsidRPr="0026479E">
              <w:rPr>
                <w:rFonts w:ascii="Arial Narrow" w:eastAsia="Times New Roman" w:hAnsi="Arial Narrow" w:cs="Calibri"/>
                <w:color w:val="000000"/>
                <w:lang w:val="es-ES"/>
              </w:rPr>
              <w:t>Capacitación de actualización en Orfeo</w:t>
            </w:r>
          </w:p>
        </w:tc>
        <w:tc>
          <w:tcPr>
            <w:tcW w:w="163" w:type="dxa"/>
            <w:tcBorders>
              <w:top w:val="nil"/>
              <w:left w:val="nil"/>
              <w:bottom w:val="single" w:sz="4" w:space="0" w:color="auto"/>
              <w:right w:val="single" w:sz="4" w:space="0" w:color="auto"/>
            </w:tcBorders>
            <w:shd w:val="clear" w:color="auto" w:fill="auto"/>
            <w:noWrap/>
            <w:vAlign w:val="bottom"/>
            <w:hideMark/>
          </w:tcPr>
          <w:p w14:paraId="3D353D40" w14:textId="77777777" w:rsidR="00EB027C" w:rsidRPr="0026479E" w:rsidRDefault="00EB027C" w:rsidP="00EB027C">
            <w:pPr>
              <w:spacing w:after="0" w:line="240" w:lineRule="auto"/>
              <w:jc w:val="right"/>
              <w:rPr>
                <w:rFonts w:ascii="Arial Narrow" w:eastAsia="Times New Roman" w:hAnsi="Arial Narrow" w:cs="Calibri"/>
                <w:color w:val="000000"/>
                <w:lang w:val="en-US"/>
              </w:rPr>
            </w:pPr>
            <w:r w:rsidRPr="0026479E">
              <w:rPr>
                <w:rFonts w:ascii="Arial Narrow" w:eastAsia="Times New Roman" w:hAnsi="Arial Narrow" w:cs="Calibri"/>
                <w:color w:val="000000"/>
                <w:lang w:val="en-US"/>
              </w:rPr>
              <w:t>0</w:t>
            </w:r>
          </w:p>
        </w:tc>
        <w:tc>
          <w:tcPr>
            <w:tcW w:w="565" w:type="dxa"/>
            <w:tcBorders>
              <w:top w:val="nil"/>
              <w:left w:val="nil"/>
              <w:bottom w:val="single" w:sz="4" w:space="0" w:color="auto"/>
              <w:right w:val="single" w:sz="4" w:space="0" w:color="auto"/>
            </w:tcBorders>
            <w:shd w:val="clear" w:color="auto" w:fill="auto"/>
            <w:noWrap/>
            <w:vAlign w:val="bottom"/>
            <w:hideMark/>
          </w:tcPr>
          <w:p w14:paraId="3E7B8AA7" w14:textId="77777777" w:rsidR="00EB027C" w:rsidRPr="0026479E" w:rsidRDefault="00EB027C" w:rsidP="00EB027C">
            <w:pPr>
              <w:spacing w:after="0" w:line="240" w:lineRule="auto"/>
              <w:jc w:val="right"/>
              <w:rPr>
                <w:rFonts w:ascii="Arial Narrow" w:eastAsia="Times New Roman" w:hAnsi="Arial Narrow" w:cs="Calibri"/>
                <w:color w:val="000000"/>
                <w:lang w:val="en-US"/>
              </w:rPr>
            </w:pPr>
            <w:r w:rsidRPr="0026479E">
              <w:rPr>
                <w:rFonts w:ascii="Arial Narrow" w:eastAsia="Times New Roman" w:hAnsi="Arial Narrow" w:cs="Calibri"/>
                <w:color w:val="000000"/>
                <w:lang w:val="en-US"/>
              </w:rPr>
              <w:t>0%</w:t>
            </w:r>
          </w:p>
        </w:tc>
      </w:tr>
      <w:tr w:rsidR="00EB027C" w:rsidRPr="0026479E" w14:paraId="4B4AA992" w14:textId="77777777" w:rsidTr="00EB027C">
        <w:trPr>
          <w:trHeight w:val="450"/>
          <w:jc w:val="center"/>
        </w:trPr>
        <w:tc>
          <w:tcPr>
            <w:tcW w:w="5332" w:type="dxa"/>
            <w:tcBorders>
              <w:top w:val="nil"/>
              <w:left w:val="single" w:sz="4" w:space="0" w:color="auto"/>
              <w:bottom w:val="single" w:sz="4" w:space="0" w:color="auto"/>
              <w:right w:val="single" w:sz="4" w:space="0" w:color="auto"/>
            </w:tcBorders>
            <w:shd w:val="clear" w:color="auto" w:fill="auto"/>
            <w:vAlign w:val="center"/>
            <w:hideMark/>
          </w:tcPr>
          <w:p w14:paraId="53234E74" w14:textId="77777777" w:rsidR="00EB027C" w:rsidRPr="0026479E" w:rsidRDefault="00EB027C" w:rsidP="00EB027C">
            <w:pPr>
              <w:spacing w:after="0" w:line="240" w:lineRule="auto"/>
              <w:rPr>
                <w:rFonts w:ascii="Arial Narrow" w:eastAsia="Times New Roman" w:hAnsi="Arial Narrow" w:cs="Calibri"/>
                <w:color w:val="000000"/>
                <w:lang w:val="es-ES"/>
              </w:rPr>
            </w:pPr>
            <w:r w:rsidRPr="0026479E">
              <w:rPr>
                <w:rFonts w:ascii="Arial Narrow" w:eastAsia="Times New Roman" w:hAnsi="Arial Narrow" w:cs="Calibri"/>
                <w:color w:val="000000"/>
                <w:lang w:val="es-ES"/>
              </w:rPr>
              <w:t xml:space="preserve">Normatividad en el manejo adecuado del archivo físico y digital </w:t>
            </w:r>
          </w:p>
        </w:tc>
        <w:tc>
          <w:tcPr>
            <w:tcW w:w="163" w:type="dxa"/>
            <w:tcBorders>
              <w:top w:val="nil"/>
              <w:left w:val="nil"/>
              <w:bottom w:val="single" w:sz="4" w:space="0" w:color="auto"/>
              <w:right w:val="single" w:sz="4" w:space="0" w:color="auto"/>
            </w:tcBorders>
            <w:shd w:val="clear" w:color="auto" w:fill="auto"/>
            <w:noWrap/>
            <w:vAlign w:val="bottom"/>
            <w:hideMark/>
          </w:tcPr>
          <w:p w14:paraId="0C85AC48" w14:textId="77777777" w:rsidR="00EB027C" w:rsidRPr="0026479E" w:rsidRDefault="00EB027C" w:rsidP="00EB027C">
            <w:pPr>
              <w:spacing w:after="0" w:line="240" w:lineRule="auto"/>
              <w:jc w:val="right"/>
              <w:rPr>
                <w:rFonts w:ascii="Arial Narrow" w:eastAsia="Times New Roman" w:hAnsi="Arial Narrow" w:cs="Calibri"/>
                <w:color w:val="000000"/>
                <w:lang w:val="en-US"/>
              </w:rPr>
            </w:pPr>
            <w:r w:rsidRPr="0026479E">
              <w:rPr>
                <w:rFonts w:ascii="Arial Narrow" w:eastAsia="Times New Roman" w:hAnsi="Arial Narrow" w:cs="Calibri"/>
                <w:color w:val="000000"/>
                <w:lang w:val="en-US"/>
              </w:rPr>
              <w:t>1</w:t>
            </w:r>
          </w:p>
        </w:tc>
        <w:tc>
          <w:tcPr>
            <w:tcW w:w="565" w:type="dxa"/>
            <w:tcBorders>
              <w:top w:val="nil"/>
              <w:left w:val="nil"/>
              <w:bottom w:val="single" w:sz="4" w:space="0" w:color="auto"/>
              <w:right w:val="single" w:sz="4" w:space="0" w:color="auto"/>
            </w:tcBorders>
            <w:shd w:val="clear" w:color="auto" w:fill="auto"/>
            <w:noWrap/>
            <w:vAlign w:val="bottom"/>
            <w:hideMark/>
          </w:tcPr>
          <w:p w14:paraId="7F2F0E75" w14:textId="77777777" w:rsidR="00EB027C" w:rsidRPr="0026479E" w:rsidRDefault="00EB027C" w:rsidP="00EB027C">
            <w:pPr>
              <w:spacing w:after="0" w:line="240" w:lineRule="auto"/>
              <w:jc w:val="right"/>
              <w:rPr>
                <w:rFonts w:ascii="Arial Narrow" w:eastAsia="Times New Roman" w:hAnsi="Arial Narrow" w:cs="Calibri"/>
                <w:color w:val="000000"/>
                <w:lang w:val="en-US"/>
              </w:rPr>
            </w:pPr>
            <w:r w:rsidRPr="0026479E">
              <w:rPr>
                <w:rFonts w:ascii="Arial Narrow" w:eastAsia="Times New Roman" w:hAnsi="Arial Narrow" w:cs="Calibri"/>
                <w:color w:val="000000"/>
                <w:lang w:val="en-US"/>
              </w:rPr>
              <w:t>100%</w:t>
            </w:r>
          </w:p>
        </w:tc>
      </w:tr>
      <w:tr w:rsidR="00EB027C" w:rsidRPr="0026479E" w14:paraId="0854B00D" w14:textId="77777777" w:rsidTr="00EB027C">
        <w:trPr>
          <w:trHeight w:val="225"/>
          <w:jc w:val="center"/>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0A5824AD" w14:textId="77777777" w:rsidR="00EB027C" w:rsidRPr="0026479E" w:rsidRDefault="00EB027C" w:rsidP="00EB027C">
            <w:pPr>
              <w:spacing w:after="0" w:line="240" w:lineRule="auto"/>
              <w:rPr>
                <w:rFonts w:ascii="Arial Narrow" w:eastAsia="Times New Roman" w:hAnsi="Arial Narrow" w:cs="Calibri"/>
                <w:color w:val="000000"/>
                <w:lang w:val="en-US"/>
              </w:rPr>
            </w:pPr>
            <w:r w:rsidRPr="0026479E">
              <w:rPr>
                <w:rFonts w:ascii="Arial Narrow" w:eastAsia="Times New Roman" w:hAnsi="Arial Narrow" w:cs="Calibri"/>
                <w:color w:val="000000"/>
                <w:lang w:val="en-US"/>
              </w:rPr>
              <w:t xml:space="preserve">Total </w:t>
            </w:r>
          </w:p>
        </w:tc>
        <w:tc>
          <w:tcPr>
            <w:tcW w:w="163" w:type="dxa"/>
            <w:tcBorders>
              <w:top w:val="nil"/>
              <w:left w:val="nil"/>
              <w:bottom w:val="single" w:sz="4" w:space="0" w:color="auto"/>
              <w:right w:val="single" w:sz="4" w:space="0" w:color="auto"/>
            </w:tcBorders>
            <w:shd w:val="clear" w:color="auto" w:fill="auto"/>
            <w:noWrap/>
            <w:vAlign w:val="bottom"/>
            <w:hideMark/>
          </w:tcPr>
          <w:p w14:paraId="7283C421" w14:textId="77777777" w:rsidR="00EB027C" w:rsidRPr="0026479E" w:rsidRDefault="00EB027C" w:rsidP="00EB027C">
            <w:pPr>
              <w:spacing w:after="0" w:line="240" w:lineRule="auto"/>
              <w:jc w:val="right"/>
              <w:rPr>
                <w:rFonts w:ascii="Arial Narrow" w:eastAsia="Times New Roman" w:hAnsi="Arial Narrow" w:cs="Calibri"/>
                <w:color w:val="000000"/>
                <w:lang w:val="en-US"/>
              </w:rPr>
            </w:pPr>
            <w:r w:rsidRPr="0026479E">
              <w:rPr>
                <w:rFonts w:ascii="Arial Narrow" w:eastAsia="Times New Roman" w:hAnsi="Arial Narrow" w:cs="Calibri"/>
                <w:color w:val="000000"/>
                <w:lang w:val="en-US"/>
              </w:rPr>
              <w:t>0</w:t>
            </w:r>
          </w:p>
        </w:tc>
        <w:tc>
          <w:tcPr>
            <w:tcW w:w="565" w:type="dxa"/>
            <w:tcBorders>
              <w:top w:val="nil"/>
              <w:left w:val="nil"/>
              <w:bottom w:val="single" w:sz="4" w:space="0" w:color="auto"/>
              <w:right w:val="single" w:sz="4" w:space="0" w:color="auto"/>
            </w:tcBorders>
            <w:shd w:val="clear" w:color="auto" w:fill="auto"/>
            <w:noWrap/>
            <w:vAlign w:val="bottom"/>
            <w:hideMark/>
          </w:tcPr>
          <w:p w14:paraId="44082A89" w14:textId="77777777" w:rsidR="00EB027C" w:rsidRPr="0026479E" w:rsidRDefault="00EB027C" w:rsidP="00EB027C">
            <w:pPr>
              <w:spacing w:after="0" w:line="240" w:lineRule="auto"/>
              <w:jc w:val="right"/>
              <w:rPr>
                <w:rFonts w:ascii="Arial Narrow" w:eastAsia="Times New Roman" w:hAnsi="Arial Narrow" w:cs="Calibri"/>
                <w:color w:val="000000"/>
                <w:lang w:val="en-US"/>
              </w:rPr>
            </w:pPr>
            <w:r w:rsidRPr="0026479E">
              <w:rPr>
                <w:rFonts w:ascii="Arial Narrow" w:eastAsia="Times New Roman" w:hAnsi="Arial Narrow" w:cs="Calibri"/>
                <w:color w:val="000000"/>
                <w:lang w:val="en-US"/>
              </w:rPr>
              <w:t>0%</w:t>
            </w:r>
          </w:p>
        </w:tc>
      </w:tr>
    </w:tbl>
    <w:p w14:paraId="33F293E0" w14:textId="77777777" w:rsidR="00EB027C" w:rsidRDefault="00EB027C" w:rsidP="00EB027C">
      <w:pPr>
        <w:pStyle w:val="Prrafodelista"/>
        <w:ind w:left="1080"/>
        <w:jc w:val="both"/>
        <w:rPr>
          <w:rFonts w:ascii="Arial Narrow" w:hAnsi="Arial Narrow" w:cstheme="majorHAnsi"/>
          <w:b/>
          <w:lang w:val="es-ES" w:eastAsia="es-ES"/>
        </w:rPr>
      </w:pPr>
    </w:p>
    <w:p w14:paraId="7C1FD834" w14:textId="77777777" w:rsidR="00EB027C" w:rsidRDefault="00EB027C" w:rsidP="00EB027C">
      <w:pPr>
        <w:pStyle w:val="Prrafodelista"/>
        <w:ind w:left="1080"/>
        <w:jc w:val="center"/>
        <w:rPr>
          <w:rFonts w:ascii="Arial Narrow" w:eastAsia="Times New Roman" w:hAnsi="Arial Narrow" w:cs="Calibri"/>
          <w:b/>
          <w:bCs/>
          <w:color w:val="000000"/>
        </w:rPr>
      </w:pPr>
      <w:r>
        <w:rPr>
          <w:rFonts w:ascii="Arial Narrow" w:eastAsia="Times New Roman" w:hAnsi="Arial Narrow" w:cstheme="majorHAnsi"/>
          <w:b/>
          <w:sz w:val="24"/>
          <w:lang w:val="es-MX" w:eastAsia="es-ES"/>
        </w:rPr>
        <w:t xml:space="preserve">Grafica # 34. </w:t>
      </w:r>
      <w:r w:rsidRPr="0026479E">
        <w:rPr>
          <w:rFonts w:ascii="Arial Narrow" w:eastAsia="Times New Roman" w:hAnsi="Arial Narrow" w:cs="Calibri"/>
          <w:b/>
          <w:bCs/>
          <w:color w:val="000000"/>
        </w:rPr>
        <w:t>Sistema de Gestión Documental</w:t>
      </w:r>
    </w:p>
    <w:p w14:paraId="6CB64F4E" w14:textId="77777777" w:rsidR="00EB027C" w:rsidRDefault="00EB027C" w:rsidP="00EB027C">
      <w:pPr>
        <w:pStyle w:val="Prrafodelista"/>
        <w:ind w:left="1080"/>
        <w:jc w:val="center"/>
        <w:rPr>
          <w:rFonts w:ascii="Arial Narrow" w:hAnsi="Arial Narrow" w:cstheme="majorHAnsi"/>
          <w:b/>
          <w:lang w:val="es-ES" w:eastAsia="es-ES"/>
        </w:rPr>
      </w:pPr>
    </w:p>
    <w:p w14:paraId="290D4C76" w14:textId="77777777" w:rsidR="00EB027C" w:rsidRDefault="00EB027C" w:rsidP="00EB027C">
      <w:pPr>
        <w:pStyle w:val="Prrafodelista"/>
        <w:ind w:left="1080"/>
        <w:jc w:val="both"/>
        <w:rPr>
          <w:rFonts w:ascii="Arial Narrow" w:hAnsi="Arial Narrow" w:cstheme="majorHAnsi"/>
          <w:b/>
          <w:lang w:val="es-ES" w:eastAsia="es-ES"/>
        </w:rPr>
      </w:pPr>
      <w:r>
        <w:rPr>
          <w:noProof/>
          <w:lang w:val="en-US"/>
        </w:rPr>
        <w:drawing>
          <wp:inline distT="0" distB="0" distL="0" distR="0" wp14:anchorId="74480196" wp14:editId="0971D6B9">
            <wp:extent cx="4572000" cy="302895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E3B1EB5" w14:textId="77777777" w:rsidR="00EB027C" w:rsidRDefault="00EB027C" w:rsidP="00EB027C">
      <w:pPr>
        <w:pStyle w:val="Prrafodelista"/>
        <w:ind w:left="1080"/>
        <w:jc w:val="both"/>
        <w:rPr>
          <w:rFonts w:ascii="Arial Narrow" w:hAnsi="Arial Narrow" w:cstheme="majorHAnsi"/>
          <w:b/>
          <w:lang w:val="es-ES" w:eastAsia="es-ES"/>
        </w:rPr>
      </w:pPr>
    </w:p>
    <w:p w14:paraId="3D160FC6" w14:textId="77777777" w:rsidR="00EB027C" w:rsidRPr="00C301E3" w:rsidRDefault="00EB027C" w:rsidP="00EB027C">
      <w:pPr>
        <w:pStyle w:val="Prrafodelista"/>
        <w:ind w:left="1080"/>
        <w:jc w:val="both"/>
        <w:rPr>
          <w:rFonts w:ascii="Arial Narrow" w:hAnsi="Arial Narrow" w:cstheme="majorHAnsi"/>
          <w:b/>
          <w:lang w:val="es-ES" w:eastAsia="es-ES"/>
        </w:rPr>
      </w:pPr>
    </w:p>
    <w:p w14:paraId="1267E8E3" w14:textId="77777777" w:rsidR="00EB027C" w:rsidRPr="00C301E3" w:rsidRDefault="00EB027C" w:rsidP="00EB027C">
      <w:pPr>
        <w:pStyle w:val="Prrafodelista"/>
        <w:numPr>
          <w:ilvl w:val="0"/>
          <w:numId w:val="8"/>
        </w:numPr>
        <w:jc w:val="both"/>
        <w:rPr>
          <w:rFonts w:ascii="Arial Narrow" w:hAnsi="Arial Narrow" w:cstheme="majorHAnsi"/>
          <w:b/>
          <w:lang w:val="es-ES" w:eastAsia="es-ES"/>
        </w:rPr>
      </w:pPr>
      <w:r w:rsidRPr="00C301E3">
        <w:rPr>
          <w:rFonts w:ascii="Arial Narrow" w:hAnsi="Arial Narrow" w:cstheme="majorHAnsi"/>
          <w:b/>
          <w:lang w:val="es-ES" w:eastAsia="es-ES"/>
        </w:rPr>
        <w:t xml:space="preserve">Identificación de Necesidades de capacitación por Áreas o Dependencias de </w:t>
      </w:r>
      <w:r>
        <w:rPr>
          <w:rFonts w:ascii="Arial Narrow" w:hAnsi="Arial Narrow" w:cstheme="majorHAnsi"/>
          <w:b/>
          <w:lang w:val="es-ES" w:eastAsia="es-ES"/>
        </w:rPr>
        <w:t xml:space="preserve">la </w:t>
      </w:r>
      <w:r w:rsidRPr="00C301E3">
        <w:rPr>
          <w:rFonts w:ascii="Arial Narrow" w:hAnsi="Arial Narrow" w:cstheme="majorHAnsi"/>
          <w:b/>
          <w:lang w:val="es-ES" w:eastAsia="es-ES"/>
        </w:rPr>
        <w:t xml:space="preserve">DTAO de Parques Nacionales Naturales </w:t>
      </w:r>
    </w:p>
    <w:p w14:paraId="375E0AA8" w14:textId="77777777" w:rsidR="00EB027C" w:rsidRDefault="00EB027C" w:rsidP="00EB027C">
      <w:pPr>
        <w:pStyle w:val="Prrafodelista"/>
        <w:ind w:left="1134"/>
        <w:rPr>
          <w:rFonts w:ascii="Arial Narrow" w:eastAsia="Times New Roman" w:hAnsi="Arial Narrow" w:cstheme="majorHAnsi"/>
          <w:sz w:val="24"/>
          <w:lang w:val="es-ES" w:eastAsia="es-ES"/>
        </w:rPr>
      </w:pPr>
    </w:p>
    <w:p w14:paraId="2DCB9FBB" w14:textId="77777777" w:rsidR="00EB027C" w:rsidRPr="00890EBF" w:rsidRDefault="00EB027C" w:rsidP="00EB027C">
      <w:pPr>
        <w:pStyle w:val="Prrafodelista"/>
        <w:ind w:left="567"/>
        <w:jc w:val="both"/>
        <w:rPr>
          <w:rFonts w:ascii="Arial Narrow" w:eastAsia="Times New Roman" w:hAnsi="Arial Narrow" w:cs="Calibri"/>
        </w:rPr>
      </w:pPr>
      <w:r w:rsidRPr="00890EBF">
        <w:rPr>
          <w:rFonts w:ascii="Arial Narrow" w:eastAsia="Times New Roman" w:hAnsi="Arial Narrow" w:cstheme="majorHAnsi"/>
          <w:lang w:val="es-ES" w:eastAsia="es-ES"/>
        </w:rPr>
        <w:t xml:space="preserve">Con referencia a la identificación desde la visión de la dependencia u área protegida, en la </w:t>
      </w:r>
      <w:r w:rsidRPr="00890EBF">
        <w:rPr>
          <w:rFonts w:ascii="Arial Narrow" w:eastAsia="Times New Roman" w:hAnsi="Arial Narrow" w:cstheme="majorHAnsi"/>
          <w:b/>
          <w:lang w:val="es-ES" w:eastAsia="es-ES"/>
        </w:rPr>
        <w:t>DTAO,</w:t>
      </w:r>
      <w:r w:rsidRPr="00890EBF">
        <w:rPr>
          <w:rFonts w:ascii="Arial Narrow" w:eastAsia="Times New Roman" w:hAnsi="Arial Narrow" w:cstheme="majorHAnsi"/>
          <w:lang w:val="es-ES" w:eastAsia="es-ES"/>
        </w:rPr>
        <w:t xml:space="preserve"> el área protegida PNN Complejo Volcánico Doña Juana Cascabel, Santuario de Flora Isla de la Corota y El Santuario de Flora y Fauna Otún Quimbaya, dieron su enfoque, el cual se describe a continuación en la </w:t>
      </w:r>
      <w:r w:rsidRPr="00FC5138">
        <w:rPr>
          <w:rFonts w:ascii="Arial Narrow" w:eastAsia="Times New Roman" w:hAnsi="Arial Narrow" w:cstheme="majorHAnsi"/>
          <w:b/>
          <w:lang w:val="es-ES" w:eastAsia="es-ES"/>
        </w:rPr>
        <w:t xml:space="preserve">tabla No 35 </w:t>
      </w:r>
      <w:r w:rsidRPr="00FC5138">
        <w:rPr>
          <w:rFonts w:ascii="Arial Narrow" w:eastAsia="Times New Roman" w:hAnsi="Arial Narrow" w:cs="Calibri"/>
          <w:b/>
        </w:rPr>
        <w:t>Núcleos Temáticos</w:t>
      </w:r>
      <w:r w:rsidRPr="00FC5138">
        <w:rPr>
          <w:rFonts w:ascii="Arial Narrow" w:eastAsia="Times New Roman" w:hAnsi="Arial Narrow" w:cs="Calibri"/>
        </w:rPr>
        <w:t>:</w:t>
      </w:r>
      <w:r w:rsidRPr="00890EBF">
        <w:rPr>
          <w:rFonts w:ascii="Arial Narrow" w:eastAsia="Times New Roman" w:hAnsi="Arial Narrow" w:cs="Calibri"/>
          <w:bCs/>
          <w:color w:val="000000"/>
        </w:rPr>
        <w:t xml:space="preserve"> (1) Ejercicio de la Autoridad Ambiental. (PVC), (2) Planificación, Desarrollo y Ordenamiento Territorial, (3) Gestión de la Conservación </w:t>
      </w:r>
      <w:r w:rsidRPr="00FC5138">
        <w:rPr>
          <w:rFonts w:ascii="Arial Narrow" w:eastAsia="Times New Roman" w:hAnsi="Arial Narrow" w:cs="Calibri"/>
          <w:bCs/>
          <w:color w:val="000000"/>
        </w:rPr>
        <w:t>y Biodiversidad</w:t>
      </w:r>
      <w:r w:rsidRPr="00890EBF">
        <w:rPr>
          <w:rFonts w:ascii="Arial Narrow" w:eastAsia="Times New Roman" w:hAnsi="Arial Narrow" w:cs="Calibri"/>
          <w:bCs/>
          <w:color w:val="000000"/>
        </w:rPr>
        <w:t xml:space="preserve"> e Investigación y monitoreo, (4) Educación Ambiental y comunicaciones, (5) </w:t>
      </w:r>
      <w:r w:rsidRPr="00FC5138">
        <w:rPr>
          <w:rFonts w:ascii="Arial Narrow" w:eastAsia="Times New Roman" w:hAnsi="Arial Narrow" w:cs="Calibri"/>
          <w:bCs/>
          <w:color w:val="000000"/>
        </w:rPr>
        <w:t>Transformación</w:t>
      </w:r>
      <w:r w:rsidRPr="00890EBF">
        <w:rPr>
          <w:rFonts w:ascii="Arial Narrow" w:eastAsia="Times New Roman" w:hAnsi="Arial Narrow" w:cs="Calibri"/>
          <w:bCs/>
          <w:color w:val="000000"/>
        </w:rPr>
        <w:t xml:space="preserve"> Digital, (6) Gestión y Administración del Talento Humano</w:t>
      </w:r>
      <w:r w:rsidRPr="00890EBF">
        <w:rPr>
          <w:rFonts w:ascii="Arial Narrow" w:eastAsia="Times New Roman" w:hAnsi="Arial Narrow" w:cs="Calibri"/>
        </w:rPr>
        <w:t xml:space="preserve"> y en la </w:t>
      </w:r>
      <w:r w:rsidRPr="00FC5138">
        <w:rPr>
          <w:rFonts w:ascii="Arial Narrow" w:eastAsia="Times New Roman" w:hAnsi="Arial Narrow" w:cs="Calibri"/>
          <w:b/>
        </w:rPr>
        <w:t>Grafica No 35 Núcleos Temáticos</w:t>
      </w:r>
      <w:r w:rsidRPr="00890EBF">
        <w:rPr>
          <w:rFonts w:ascii="Arial Narrow" w:eastAsia="Times New Roman" w:hAnsi="Arial Narrow" w:cs="Calibri"/>
          <w:b/>
          <w:bCs/>
          <w:color w:val="000000"/>
        </w:rPr>
        <w:t xml:space="preserve">: </w:t>
      </w:r>
      <w:r w:rsidRPr="00890EBF">
        <w:rPr>
          <w:rFonts w:ascii="Arial Narrow" w:eastAsia="Times New Roman" w:hAnsi="Arial Narrow" w:cs="Calibri"/>
          <w:bCs/>
          <w:color w:val="000000"/>
        </w:rPr>
        <w:t xml:space="preserve">(1) Ejercicio de la Autoridad Ambiental. (PVC), (2) Planificación, Desarrollo y Ordenamiento Territorial, (3) Gestión de la Conservación </w:t>
      </w:r>
      <w:r w:rsidRPr="00FC5138">
        <w:rPr>
          <w:rFonts w:ascii="Arial Narrow" w:eastAsia="Times New Roman" w:hAnsi="Arial Narrow" w:cs="Calibri"/>
          <w:bCs/>
          <w:color w:val="000000"/>
        </w:rPr>
        <w:t>y Biodiversidad</w:t>
      </w:r>
      <w:r w:rsidRPr="00890EBF">
        <w:rPr>
          <w:rFonts w:ascii="Arial Narrow" w:eastAsia="Times New Roman" w:hAnsi="Arial Narrow" w:cs="Calibri"/>
          <w:bCs/>
          <w:color w:val="000000"/>
        </w:rPr>
        <w:t xml:space="preserve"> e Investigación y monitoreo, (4) Educación Ambiental y comunicaciones, (5) </w:t>
      </w:r>
      <w:r w:rsidRPr="00FC5138">
        <w:rPr>
          <w:rFonts w:ascii="Arial Narrow" w:eastAsia="Times New Roman" w:hAnsi="Arial Narrow" w:cs="Calibri"/>
          <w:bCs/>
          <w:color w:val="000000"/>
        </w:rPr>
        <w:t>Transformación</w:t>
      </w:r>
      <w:r w:rsidRPr="00890EBF">
        <w:rPr>
          <w:rFonts w:ascii="Arial Narrow" w:eastAsia="Times New Roman" w:hAnsi="Arial Narrow" w:cs="Calibri"/>
          <w:bCs/>
          <w:color w:val="000000"/>
        </w:rPr>
        <w:t xml:space="preserve"> Digital, (6) Gestión y Administración del Talento Humano</w:t>
      </w:r>
      <w:r w:rsidRPr="00890EBF">
        <w:rPr>
          <w:rFonts w:ascii="Arial Narrow" w:eastAsia="Times New Roman" w:hAnsi="Arial Narrow" w:cs="Calibri"/>
          <w:bCs/>
        </w:rPr>
        <w:t xml:space="preserve"> y además observar el </w:t>
      </w:r>
      <w:r w:rsidRPr="00890EBF">
        <w:rPr>
          <w:rFonts w:ascii="Arial Narrow" w:eastAsia="Times New Roman" w:hAnsi="Arial Narrow" w:cs="Calibri"/>
          <w:b/>
          <w:bCs/>
        </w:rPr>
        <w:t>anexo No 3</w:t>
      </w:r>
      <w:r w:rsidRPr="00890EBF">
        <w:rPr>
          <w:rFonts w:ascii="Arial Narrow" w:eastAsia="Times New Roman" w:hAnsi="Arial Narrow" w:cs="Calibri"/>
          <w:bCs/>
        </w:rPr>
        <w:t xml:space="preserve"> que indica las dependencias que definieron las propuestas temáticas para el presente plan.</w:t>
      </w:r>
    </w:p>
    <w:p w14:paraId="77BB9475" w14:textId="77777777" w:rsidR="00EB027C" w:rsidRPr="00BD7F31" w:rsidRDefault="00EB027C" w:rsidP="00EB027C">
      <w:pPr>
        <w:pStyle w:val="Prrafodelista"/>
        <w:ind w:left="567"/>
        <w:jc w:val="both"/>
        <w:rPr>
          <w:rFonts w:ascii="Arial Narrow" w:eastAsia="Times New Roman" w:hAnsi="Arial Narrow" w:cs="Calibri"/>
          <w:color w:val="FF0000"/>
          <w:lang w:val="es-ES"/>
        </w:rPr>
      </w:pPr>
    </w:p>
    <w:tbl>
      <w:tblPr>
        <w:tblW w:w="8144" w:type="dxa"/>
        <w:jc w:val="center"/>
        <w:tblLook w:val="04A0" w:firstRow="1" w:lastRow="0" w:firstColumn="1" w:lastColumn="0" w:noHBand="0" w:noVBand="1"/>
      </w:tblPr>
      <w:tblGrid>
        <w:gridCol w:w="7083"/>
        <w:gridCol w:w="381"/>
        <w:gridCol w:w="666"/>
        <w:gridCol w:w="14"/>
      </w:tblGrid>
      <w:tr w:rsidR="00EB027C" w:rsidRPr="00890EBF" w14:paraId="6884874A" w14:textId="77777777" w:rsidTr="00EB027C">
        <w:trPr>
          <w:trHeight w:val="1425"/>
          <w:jc w:val="center"/>
        </w:trPr>
        <w:tc>
          <w:tcPr>
            <w:tcW w:w="8144" w:type="dxa"/>
            <w:gridSpan w:val="4"/>
            <w:tcBorders>
              <w:top w:val="single" w:sz="4" w:space="0" w:color="auto"/>
              <w:left w:val="single" w:sz="4" w:space="0" w:color="auto"/>
              <w:bottom w:val="single" w:sz="4" w:space="0" w:color="auto"/>
              <w:right w:val="single" w:sz="4" w:space="0" w:color="000000"/>
            </w:tcBorders>
            <w:shd w:val="clear" w:color="000000" w:fill="A9D08E"/>
            <w:vAlign w:val="center"/>
            <w:hideMark/>
          </w:tcPr>
          <w:p w14:paraId="723B504D" w14:textId="77777777" w:rsidR="00EB027C" w:rsidRPr="00890EBF" w:rsidRDefault="00EB027C" w:rsidP="00EB027C">
            <w:pPr>
              <w:spacing w:after="0" w:line="240" w:lineRule="auto"/>
              <w:jc w:val="center"/>
              <w:rPr>
                <w:rFonts w:ascii="Arial Narrow" w:eastAsia="Times New Roman" w:hAnsi="Arial Narrow" w:cs="Calibri"/>
                <w:b/>
                <w:bCs/>
                <w:color w:val="000000"/>
              </w:rPr>
            </w:pPr>
            <w:r w:rsidRPr="00890EBF">
              <w:rPr>
                <w:rFonts w:ascii="Arial Narrow" w:eastAsia="Times New Roman" w:hAnsi="Arial Narrow" w:cs="Calibri"/>
                <w:b/>
                <w:bCs/>
                <w:color w:val="000000"/>
              </w:rPr>
              <w:lastRenderedPageBreak/>
              <w:t>Tabla No 35. Núcleos Temáticos: (1) Ejercicio de la Autoridad Ambiental. (PVC), (2) Planificación, Desarrollo y Ordenamiento Territorial, (3) Gestión de la Conservación y  Biodiversidad e Investigación y monitoreo, (4) Educación Ambiental y comunicaciones, (5) Transformación Digital, (6) Gestión y Administración del Talento Humano</w:t>
            </w:r>
          </w:p>
        </w:tc>
      </w:tr>
      <w:tr w:rsidR="00EB027C" w:rsidRPr="00890EBF" w14:paraId="5FB697A6" w14:textId="77777777" w:rsidTr="00EB027C">
        <w:trPr>
          <w:gridAfter w:val="1"/>
          <w:wAfter w:w="14" w:type="dxa"/>
          <w:trHeight w:val="398"/>
          <w:jc w:val="center"/>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3F4722AF" w14:textId="77777777" w:rsidR="00EB027C" w:rsidRPr="00890EBF" w:rsidRDefault="00EB027C" w:rsidP="00EB027C">
            <w:pPr>
              <w:spacing w:after="0" w:line="240" w:lineRule="auto"/>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Entrenamiento en el Ejercicio de la Autoridad Ambiental</w:t>
            </w:r>
          </w:p>
        </w:tc>
        <w:tc>
          <w:tcPr>
            <w:tcW w:w="381" w:type="dxa"/>
            <w:tcBorders>
              <w:top w:val="nil"/>
              <w:left w:val="nil"/>
              <w:bottom w:val="single" w:sz="4" w:space="0" w:color="auto"/>
              <w:right w:val="single" w:sz="4" w:space="0" w:color="auto"/>
            </w:tcBorders>
            <w:shd w:val="clear" w:color="auto" w:fill="auto"/>
            <w:noWrap/>
            <w:vAlign w:val="center"/>
            <w:hideMark/>
          </w:tcPr>
          <w:p w14:paraId="270A76A2" w14:textId="77777777" w:rsidR="00EB027C" w:rsidRPr="00890EBF" w:rsidRDefault="00EB027C" w:rsidP="00EB027C">
            <w:pPr>
              <w:spacing w:after="0" w:line="240" w:lineRule="auto"/>
              <w:jc w:val="center"/>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1</w:t>
            </w:r>
          </w:p>
        </w:tc>
        <w:tc>
          <w:tcPr>
            <w:tcW w:w="666" w:type="dxa"/>
            <w:tcBorders>
              <w:top w:val="nil"/>
              <w:left w:val="nil"/>
              <w:bottom w:val="single" w:sz="4" w:space="0" w:color="auto"/>
              <w:right w:val="single" w:sz="4" w:space="0" w:color="auto"/>
            </w:tcBorders>
            <w:shd w:val="clear" w:color="auto" w:fill="auto"/>
            <w:noWrap/>
            <w:vAlign w:val="bottom"/>
            <w:hideMark/>
          </w:tcPr>
          <w:p w14:paraId="5775DD45" w14:textId="77777777" w:rsidR="00EB027C" w:rsidRPr="00890EBF" w:rsidRDefault="00EB027C" w:rsidP="00EB027C">
            <w:pPr>
              <w:spacing w:after="0" w:line="240" w:lineRule="auto"/>
              <w:jc w:val="right"/>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9%</w:t>
            </w:r>
          </w:p>
        </w:tc>
      </w:tr>
      <w:tr w:rsidR="00EB027C" w:rsidRPr="00890EBF" w14:paraId="67CDEA56" w14:textId="77777777" w:rsidTr="009C4B9A">
        <w:trPr>
          <w:gridAfter w:val="1"/>
          <w:wAfter w:w="14" w:type="dxa"/>
          <w:trHeight w:val="417"/>
          <w:jc w:val="center"/>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7AE4B79C" w14:textId="77777777" w:rsidR="00EB027C" w:rsidRPr="00890EBF" w:rsidRDefault="00EB027C" w:rsidP="00EB027C">
            <w:pPr>
              <w:spacing w:after="0" w:line="240" w:lineRule="auto"/>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Actualización en temas normativos especifica (funciones policivas y sancionatorias), lineamientos institucionales</w:t>
            </w:r>
          </w:p>
        </w:tc>
        <w:tc>
          <w:tcPr>
            <w:tcW w:w="381" w:type="dxa"/>
            <w:tcBorders>
              <w:top w:val="nil"/>
              <w:left w:val="nil"/>
              <w:bottom w:val="single" w:sz="4" w:space="0" w:color="auto"/>
              <w:right w:val="single" w:sz="4" w:space="0" w:color="auto"/>
            </w:tcBorders>
            <w:shd w:val="clear" w:color="auto" w:fill="auto"/>
            <w:noWrap/>
            <w:vAlign w:val="center"/>
            <w:hideMark/>
          </w:tcPr>
          <w:p w14:paraId="3364C2A0" w14:textId="77777777" w:rsidR="00EB027C" w:rsidRPr="00890EBF" w:rsidRDefault="00EB027C" w:rsidP="00EB027C">
            <w:pPr>
              <w:spacing w:after="0" w:line="240" w:lineRule="auto"/>
              <w:jc w:val="center"/>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1</w:t>
            </w:r>
          </w:p>
        </w:tc>
        <w:tc>
          <w:tcPr>
            <w:tcW w:w="666" w:type="dxa"/>
            <w:tcBorders>
              <w:top w:val="nil"/>
              <w:left w:val="nil"/>
              <w:bottom w:val="single" w:sz="4" w:space="0" w:color="auto"/>
              <w:right w:val="single" w:sz="4" w:space="0" w:color="auto"/>
            </w:tcBorders>
            <w:shd w:val="clear" w:color="auto" w:fill="auto"/>
            <w:noWrap/>
            <w:vAlign w:val="bottom"/>
            <w:hideMark/>
          </w:tcPr>
          <w:p w14:paraId="3B8B3DC8" w14:textId="77777777" w:rsidR="00EB027C" w:rsidRPr="00890EBF" w:rsidRDefault="00EB027C" w:rsidP="00EB027C">
            <w:pPr>
              <w:spacing w:after="0" w:line="240" w:lineRule="auto"/>
              <w:jc w:val="right"/>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9%</w:t>
            </w:r>
          </w:p>
        </w:tc>
      </w:tr>
      <w:tr w:rsidR="00EB027C" w:rsidRPr="00890EBF" w14:paraId="692E12E1" w14:textId="77777777" w:rsidTr="00EB027C">
        <w:trPr>
          <w:gridAfter w:val="1"/>
          <w:wAfter w:w="14" w:type="dxa"/>
          <w:trHeight w:val="553"/>
          <w:jc w:val="center"/>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61A3C66C" w14:textId="77777777" w:rsidR="00EB027C" w:rsidRPr="00890EBF" w:rsidRDefault="00EB027C" w:rsidP="00EB027C">
            <w:pPr>
              <w:spacing w:after="0" w:line="240" w:lineRule="auto"/>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Profundización en los procesos, instrumentos e instancias de ordenamiento territorial a escala local Municipios y comunidades indígenas</w:t>
            </w:r>
          </w:p>
        </w:tc>
        <w:tc>
          <w:tcPr>
            <w:tcW w:w="381" w:type="dxa"/>
            <w:tcBorders>
              <w:top w:val="nil"/>
              <w:left w:val="nil"/>
              <w:bottom w:val="single" w:sz="4" w:space="0" w:color="auto"/>
              <w:right w:val="single" w:sz="4" w:space="0" w:color="auto"/>
            </w:tcBorders>
            <w:shd w:val="clear" w:color="auto" w:fill="auto"/>
            <w:noWrap/>
            <w:vAlign w:val="center"/>
            <w:hideMark/>
          </w:tcPr>
          <w:p w14:paraId="63000DA0" w14:textId="77777777" w:rsidR="00EB027C" w:rsidRPr="00890EBF" w:rsidRDefault="00EB027C" w:rsidP="00EB027C">
            <w:pPr>
              <w:spacing w:after="0" w:line="240" w:lineRule="auto"/>
              <w:jc w:val="center"/>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1</w:t>
            </w:r>
          </w:p>
        </w:tc>
        <w:tc>
          <w:tcPr>
            <w:tcW w:w="666" w:type="dxa"/>
            <w:tcBorders>
              <w:top w:val="nil"/>
              <w:left w:val="nil"/>
              <w:bottom w:val="single" w:sz="4" w:space="0" w:color="auto"/>
              <w:right w:val="single" w:sz="4" w:space="0" w:color="auto"/>
            </w:tcBorders>
            <w:shd w:val="clear" w:color="auto" w:fill="auto"/>
            <w:noWrap/>
            <w:vAlign w:val="bottom"/>
            <w:hideMark/>
          </w:tcPr>
          <w:p w14:paraId="14179EA6" w14:textId="77777777" w:rsidR="00EB027C" w:rsidRPr="00890EBF" w:rsidRDefault="00EB027C" w:rsidP="00EB027C">
            <w:pPr>
              <w:spacing w:after="0" w:line="240" w:lineRule="auto"/>
              <w:jc w:val="right"/>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9%</w:t>
            </w:r>
          </w:p>
        </w:tc>
      </w:tr>
      <w:tr w:rsidR="00EB027C" w:rsidRPr="00890EBF" w14:paraId="07D687AC" w14:textId="77777777" w:rsidTr="00EB027C">
        <w:trPr>
          <w:gridAfter w:val="1"/>
          <w:wAfter w:w="14" w:type="dxa"/>
          <w:trHeight w:val="43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7973401" w14:textId="77777777" w:rsidR="00EB027C" w:rsidRPr="00890EBF" w:rsidRDefault="00EB027C" w:rsidP="00EB027C">
            <w:pPr>
              <w:spacing w:after="0" w:line="240" w:lineRule="auto"/>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Restauración ecológica, (melíponas) Y sistemas sostenibles para la Conservación</w:t>
            </w:r>
          </w:p>
        </w:tc>
        <w:tc>
          <w:tcPr>
            <w:tcW w:w="381" w:type="dxa"/>
            <w:tcBorders>
              <w:top w:val="nil"/>
              <w:left w:val="nil"/>
              <w:bottom w:val="single" w:sz="4" w:space="0" w:color="auto"/>
              <w:right w:val="single" w:sz="4" w:space="0" w:color="auto"/>
            </w:tcBorders>
            <w:shd w:val="clear" w:color="auto" w:fill="auto"/>
            <w:noWrap/>
            <w:vAlign w:val="center"/>
            <w:hideMark/>
          </w:tcPr>
          <w:p w14:paraId="6EB2E446" w14:textId="77777777" w:rsidR="00EB027C" w:rsidRPr="00890EBF" w:rsidRDefault="00EB027C" w:rsidP="00EB027C">
            <w:pPr>
              <w:spacing w:after="0" w:line="240" w:lineRule="auto"/>
              <w:jc w:val="center"/>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1</w:t>
            </w:r>
          </w:p>
        </w:tc>
        <w:tc>
          <w:tcPr>
            <w:tcW w:w="666" w:type="dxa"/>
            <w:tcBorders>
              <w:top w:val="nil"/>
              <w:left w:val="nil"/>
              <w:bottom w:val="single" w:sz="4" w:space="0" w:color="auto"/>
              <w:right w:val="single" w:sz="4" w:space="0" w:color="auto"/>
            </w:tcBorders>
            <w:shd w:val="clear" w:color="auto" w:fill="auto"/>
            <w:noWrap/>
            <w:vAlign w:val="bottom"/>
            <w:hideMark/>
          </w:tcPr>
          <w:p w14:paraId="5FEC506E" w14:textId="77777777" w:rsidR="00EB027C" w:rsidRPr="00890EBF" w:rsidRDefault="00EB027C" w:rsidP="00EB027C">
            <w:pPr>
              <w:spacing w:after="0" w:line="240" w:lineRule="auto"/>
              <w:jc w:val="right"/>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9%</w:t>
            </w:r>
          </w:p>
        </w:tc>
      </w:tr>
      <w:tr w:rsidR="00EB027C" w:rsidRPr="00890EBF" w14:paraId="556F28D9" w14:textId="77777777" w:rsidTr="00EB027C">
        <w:trPr>
          <w:gridAfter w:val="1"/>
          <w:wAfter w:w="14" w:type="dxa"/>
          <w:trHeight w:val="27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C1F80B0" w14:textId="77777777" w:rsidR="00EB027C" w:rsidRPr="00890EBF" w:rsidRDefault="00EB027C" w:rsidP="00EB027C">
            <w:pPr>
              <w:spacing w:after="0" w:line="240" w:lineRule="auto"/>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Actualización en la normatividad ambiental</w:t>
            </w:r>
          </w:p>
        </w:tc>
        <w:tc>
          <w:tcPr>
            <w:tcW w:w="381" w:type="dxa"/>
            <w:tcBorders>
              <w:top w:val="nil"/>
              <w:left w:val="nil"/>
              <w:bottom w:val="single" w:sz="4" w:space="0" w:color="auto"/>
              <w:right w:val="single" w:sz="4" w:space="0" w:color="auto"/>
            </w:tcBorders>
            <w:shd w:val="clear" w:color="auto" w:fill="auto"/>
            <w:noWrap/>
            <w:vAlign w:val="center"/>
            <w:hideMark/>
          </w:tcPr>
          <w:p w14:paraId="6F98CA68" w14:textId="77777777" w:rsidR="00EB027C" w:rsidRPr="00890EBF" w:rsidRDefault="00EB027C" w:rsidP="00EB027C">
            <w:pPr>
              <w:spacing w:after="0" w:line="240" w:lineRule="auto"/>
              <w:jc w:val="center"/>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1</w:t>
            </w:r>
          </w:p>
        </w:tc>
        <w:tc>
          <w:tcPr>
            <w:tcW w:w="666" w:type="dxa"/>
            <w:tcBorders>
              <w:top w:val="nil"/>
              <w:left w:val="nil"/>
              <w:bottom w:val="single" w:sz="4" w:space="0" w:color="auto"/>
              <w:right w:val="single" w:sz="4" w:space="0" w:color="auto"/>
            </w:tcBorders>
            <w:shd w:val="clear" w:color="auto" w:fill="auto"/>
            <w:noWrap/>
            <w:vAlign w:val="bottom"/>
            <w:hideMark/>
          </w:tcPr>
          <w:p w14:paraId="5399FC41" w14:textId="77777777" w:rsidR="00EB027C" w:rsidRPr="00890EBF" w:rsidRDefault="00EB027C" w:rsidP="00EB027C">
            <w:pPr>
              <w:spacing w:after="0" w:line="240" w:lineRule="auto"/>
              <w:jc w:val="right"/>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9%</w:t>
            </w:r>
          </w:p>
        </w:tc>
      </w:tr>
      <w:tr w:rsidR="00EB027C" w:rsidRPr="00890EBF" w14:paraId="7D107EF7" w14:textId="77777777" w:rsidTr="00EB027C">
        <w:trPr>
          <w:gridAfter w:val="1"/>
          <w:wAfter w:w="14" w:type="dxa"/>
          <w:trHeight w:val="401"/>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47EE181" w14:textId="77777777" w:rsidR="00EB027C" w:rsidRPr="00890EBF" w:rsidRDefault="00EB027C" w:rsidP="00EB027C">
            <w:pPr>
              <w:spacing w:after="0" w:line="240" w:lineRule="auto"/>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Profundizar y Gestionar el conocimiento sobre los componentes naturales del área protegida.</w:t>
            </w:r>
          </w:p>
        </w:tc>
        <w:tc>
          <w:tcPr>
            <w:tcW w:w="381" w:type="dxa"/>
            <w:tcBorders>
              <w:top w:val="nil"/>
              <w:left w:val="nil"/>
              <w:bottom w:val="single" w:sz="4" w:space="0" w:color="auto"/>
              <w:right w:val="single" w:sz="4" w:space="0" w:color="auto"/>
            </w:tcBorders>
            <w:shd w:val="clear" w:color="auto" w:fill="auto"/>
            <w:noWrap/>
            <w:vAlign w:val="center"/>
            <w:hideMark/>
          </w:tcPr>
          <w:p w14:paraId="329DCF15" w14:textId="77777777" w:rsidR="00EB027C" w:rsidRPr="00890EBF" w:rsidRDefault="00EB027C" w:rsidP="00EB027C">
            <w:pPr>
              <w:spacing w:after="0" w:line="240" w:lineRule="auto"/>
              <w:jc w:val="center"/>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1</w:t>
            </w:r>
          </w:p>
        </w:tc>
        <w:tc>
          <w:tcPr>
            <w:tcW w:w="666" w:type="dxa"/>
            <w:tcBorders>
              <w:top w:val="nil"/>
              <w:left w:val="nil"/>
              <w:bottom w:val="single" w:sz="4" w:space="0" w:color="auto"/>
              <w:right w:val="single" w:sz="4" w:space="0" w:color="auto"/>
            </w:tcBorders>
            <w:shd w:val="clear" w:color="auto" w:fill="auto"/>
            <w:noWrap/>
            <w:vAlign w:val="bottom"/>
            <w:hideMark/>
          </w:tcPr>
          <w:p w14:paraId="6B1E1B76" w14:textId="77777777" w:rsidR="00EB027C" w:rsidRPr="00890EBF" w:rsidRDefault="00EB027C" w:rsidP="00EB027C">
            <w:pPr>
              <w:spacing w:after="0" w:line="240" w:lineRule="auto"/>
              <w:jc w:val="right"/>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9%</w:t>
            </w:r>
          </w:p>
        </w:tc>
      </w:tr>
      <w:tr w:rsidR="00EB027C" w:rsidRPr="00890EBF" w14:paraId="19E42BCA" w14:textId="77777777" w:rsidTr="00EB027C">
        <w:trPr>
          <w:gridAfter w:val="1"/>
          <w:wAfter w:w="14" w:type="dxa"/>
          <w:trHeight w:val="563"/>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CE3C8BB" w14:textId="77777777" w:rsidR="00EB027C" w:rsidRPr="00890EBF" w:rsidRDefault="00EB027C" w:rsidP="00EB027C">
            <w:pPr>
              <w:spacing w:after="0" w:line="240" w:lineRule="auto"/>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Entrenar en la implementación de Metodología y estrategia de monitoreo e investigación de la biodiversidad para la conservación de los VOC</w:t>
            </w:r>
          </w:p>
        </w:tc>
        <w:tc>
          <w:tcPr>
            <w:tcW w:w="381" w:type="dxa"/>
            <w:tcBorders>
              <w:top w:val="nil"/>
              <w:left w:val="nil"/>
              <w:bottom w:val="single" w:sz="4" w:space="0" w:color="auto"/>
              <w:right w:val="single" w:sz="4" w:space="0" w:color="auto"/>
            </w:tcBorders>
            <w:shd w:val="clear" w:color="auto" w:fill="auto"/>
            <w:noWrap/>
            <w:vAlign w:val="center"/>
            <w:hideMark/>
          </w:tcPr>
          <w:p w14:paraId="4998A9A4" w14:textId="77777777" w:rsidR="00EB027C" w:rsidRPr="00890EBF" w:rsidRDefault="00EB027C" w:rsidP="00EB027C">
            <w:pPr>
              <w:spacing w:after="0" w:line="240" w:lineRule="auto"/>
              <w:jc w:val="center"/>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2</w:t>
            </w:r>
          </w:p>
        </w:tc>
        <w:tc>
          <w:tcPr>
            <w:tcW w:w="666" w:type="dxa"/>
            <w:tcBorders>
              <w:top w:val="nil"/>
              <w:left w:val="nil"/>
              <w:bottom w:val="single" w:sz="4" w:space="0" w:color="auto"/>
              <w:right w:val="single" w:sz="4" w:space="0" w:color="auto"/>
            </w:tcBorders>
            <w:shd w:val="clear" w:color="auto" w:fill="auto"/>
            <w:noWrap/>
            <w:vAlign w:val="bottom"/>
            <w:hideMark/>
          </w:tcPr>
          <w:p w14:paraId="00B0CE3A" w14:textId="77777777" w:rsidR="00EB027C" w:rsidRPr="00890EBF" w:rsidRDefault="00EB027C" w:rsidP="00EB027C">
            <w:pPr>
              <w:spacing w:after="0" w:line="240" w:lineRule="auto"/>
              <w:jc w:val="right"/>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18%</w:t>
            </w:r>
          </w:p>
        </w:tc>
      </w:tr>
      <w:tr w:rsidR="00EB027C" w:rsidRPr="00890EBF" w14:paraId="5427C195" w14:textId="77777777" w:rsidTr="00EB027C">
        <w:trPr>
          <w:gridAfter w:val="1"/>
          <w:wAfter w:w="14" w:type="dxa"/>
          <w:trHeight w:val="415"/>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1709802" w14:textId="77777777" w:rsidR="00EB027C" w:rsidRPr="00890EBF" w:rsidRDefault="00EB027C" w:rsidP="00EB027C">
            <w:pPr>
              <w:spacing w:after="0" w:line="240" w:lineRule="auto"/>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 xml:space="preserve">Entrenamiento en planificación y desarrollo de la actividad ecoturística como estrategia de Educación Ambiental </w:t>
            </w:r>
          </w:p>
        </w:tc>
        <w:tc>
          <w:tcPr>
            <w:tcW w:w="381" w:type="dxa"/>
            <w:tcBorders>
              <w:top w:val="nil"/>
              <w:left w:val="nil"/>
              <w:bottom w:val="single" w:sz="4" w:space="0" w:color="auto"/>
              <w:right w:val="single" w:sz="4" w:space="0" w:color="auto"/>
            </w:tcBorders>
            <w:shd w:val="clear" w:color="auto" w:fill="auto"/>
            <w:noWrap/>
            <w:vAlign w:val="center"/>
            <w:hideMark/>
          </w:tcPr>
          <w:p w14:paraId="37846FD6" w14:textId="77777777" w:rsidR="00EB027C" w:rsidRPr="00890EBF" w:rsidRDefault="00EB027C" w:rsidP="00EB027C">
            <w:pPr>
              <w:spacing w:after="0" w:line="240" w:lineRule="auto"/>
              <w:jc w:val="center"/>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1</w:t>
            </w:r>
          </w:p>
        </w:tc>
        <w:tc>
          <w:tcPr>
            <w:tcW w:w="666" w:type="dxa"/>
            <w:tcBorders>
              <w:top w:val="nil"/>
              <w:left w:val="nil"/>
              <w:bottom w:val="single" w:sz="4" w:space="0" w:color="auto"/>
              <w:right w:val="single" w:sz="4" w:space="0" w:color="auto"/>
            </w:tcBorders>
            <w:shd w:val="clear" w:color="auto" w:fill="auto"/>
            <w:noWrap/>
            <w:vAlign w:val="bottom"/>
            <w:hideMark/>
          </w:tcPr>
          <w:p w14:paraId="6EC3447F" w14:textId="77777777" w:rsidR="00EB027C" w:rsidRPr="00890EBF" w:rsidRDefault="00EB027C" w:rsidP="00EB027C">
            <w:pPr>
              <w:spacing w:after="0" w:line="240" w:lineRule="auto"/>
              <w:jc w:val="right"/>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9%</w:t>
            </w:r>
          </w:p>
        </w:tc>
      </w:tr>
      <w:tr w:rsidR="00EB027C" w:rsidRPr="00890EBF" w14:paraId="033346C3" w14:textId="77777777" w:rsidTr="00EB027C">
        <w:trPr>
          <w:gridAfter w:val="1"/>
          <w:wAfter w:w="14" w:type="dxa"/>
          <w:trHeight w:val="266"/>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43A5E4D" w14:textId="77777777" w:rsidR="00EB027C" w:rsidRPr="00890EBF" w:rsidRDefault="00EB027C" w:rsidP="00EB027C">
            <w:pPr>
              <w:spacing w:after="0" w:line="240" w:lineRule="auto"/>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Manejo de programas y software especializados para análisis de datos</w:t>
            </w:r>
          </w:p>
        </w:tc>
        <w:tc>
          <w:tcPr>
            <w:tcW w:w="381" w:type="dxa"/>
            <w:tcBorders>
              <w:top w:val="nil"/>
              <w:left w:val="nil"/>
              <w:bottom w:val="single" w:sz="4" w:space="0" w:color="auto"/>
              <w:right w:val="single" w:sz="4" w:space="0" w:color="auto"/>
            </w:tcBorders>
            <w:shd w:val="clear" w:color="auto" w:fill="auto"/>
            <w:noWrap/>
            <w:vAlign w:val="center"/>
            <w:hideMark/>
          </w:tcPr>
          <w:p w14:paraId="1E407C67" w14:textId="77777777" w:rsidR="00EB027C" w:rsidRPr="00890EBF" w:rsidRDefault="00EB027C" w:rsidP="00EB027C">
            <w:pPr>
              <w:spacing w:after="0" w:line="240" w:lineRule="auto"/>
              <w:jc w:val="center"/>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1</w:t>
            </w:r>
          </w:p>
        </w:tc>
        <w:tc>
          <w:tcPr>
            <w:tcW w:w="666" w:type="dxa"/>
            <w:tcBorders>
              <w:top w:val="nil"/>
              <w:left w:val="nil"/>
              <w:bottom w:val="single" w:sz="4" w:space="0" w:color="auto"/>
              <w:right w:val="single" w:sz="4" w:space="0" w:color="auto"/>
            </w:tcBorders>
            <w:shd w:val="clear" w:color="auto" w:fill="auto"/>
            <w:noWrap/>
            <w:vAlign w:val="bottom"/>
            <w:hideMark/>
          </w:tcPr>
          <w:p w14:paraId="2AF13963" w14:textId="77777777" w:rsidR="00EB027C" w:rsidRPr="00890EBF" w:rsidRDefault="00EB027C" w:rsidP="00EB027C">
            <w:pPr>
              <w:spacing w:after="0" w:line="240" w:lineRule="auto"/>
              <w:jc w:val="right"/>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9%</w:t>
            </w:r>
          </w:p>
        </w:tc>
      </w:tr>
      <w:tr w:rsidR="00EB027C" w:rsidRPr="00890EBF" w14:paraId="5D199A35" w14:textId="77777777" w:rsidTr="009C4B9A">
        <w:trPr>
          <w:gridAfter w:val="1"/>
          <w:wAfter w:w="14" w:type="dxa"/>
          <w:trHeight w:val="296"/>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12E585E" w14:textId="77777777" w:rsidR="00EB027C" w:rsidRPr="00890EBF" w:rsidRDefault="00EB027C" w:rsidP="00EB027C">
            <w:pPr>
              <w:spacing w:after="0" w:line="240" w:lineRule="auto"/>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Técnicas de trabajo en grupos para dinamizar talleres y reuniones</w:t>
            </w:r>
          </w:p>
        </w:tc>
        <w:tc>
          <w:tcPr>
            <w:tcW w:w="381" w:type="dxa"/>
            <w:tcBorders>
              <w:top w:val="nil"/>
              <w:left w:val="nil"/>
              <w:bottom w:val="single" w:sz="4" w:space="0" w:color="auto"/>
              <w:right w:val="single" w:sz="4" w:space="0" w:color="auto"/>
            </w:tcBorders>
            <w:shd w:val="clear" w:color="auto" w:fill="auto"/>
            <w:noWrap/>
            <w:vAlign w:val="center"/>
            <w:hideMark/>
          </w:tcPr>
          <w:p w14:paraId="4A00EA76" w14:textId="77777777" w:rsidR="00EB027C" w:rsidRPr="00890EBF" w:rsidRDefault="00EB027C" w:rsidP="00EB027C">
            <w:pPr>
              <w:spacing w:after="0" w:line="240" w:lineRule="auto"/>
              <w:jc w:val="center"/>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1</w:t>
            </w:r>
          </w:p>
        </w:tc>
        <w:tc>
          <w:tcPr>
            <w:tcW w:w="666" w:type="dxa"/>
            <w:tcBorders>
              <w:top w:val="nil"/>
              <w:left w:val="nil"/>
              <w:bottom w:val="single" w:sz="4" w:space="0" w:color="auto"/>
              <w:right w:val="single" w:sz="4" w:space="0" w:color="auto"/>
            </w:tcBorders>
            <w:shd w:val="clear" w:color="auto" w:fill="auto"/>
            <w:noWrap/>
            <w:vAlign w:val="bottom"/>
            <w:hideMark/>
          </w:tcPr>
          <w:p w14:paraId="202F9952" w14:textId="77777777" w:rsidR="00EB027C" w:rsidRPr="00890EBF" w:rsidRDefault="00EB027C" w:rsidP="00EB027C">
            <w:pPr>
              <w:spacing w:after="0" w:line="240" w:lineRule="auto"/>
              <w:jc w:val="right"/>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9%</w:t>
            </w:r>
          </w:p>
        </w:tc>
      </w:tr>
      <w:tr w:rsidR="00EB027C" w:rsidRPr="00890EBF" w14:paraId="75274179" w14:textId="77777777" w:rsidTr="00EB027C">
        <w:trPr>
          <w:gridAfter w:val="1"/>
          <w:wAfter w:w="14" w:type="dxa"/>
          <w:trHeight w:val="270"/>
          <w:jc w:val="center"/>
        </w:trPr>
        <w:tc>
          <w:tcPr>
            <w:tcW w:w="7083" w:type="dxa"/>
            <w:tcBorders>
              <w:top w:val="nil"/>
              <w:left w:val="single" w:sz="4" w:space="0" w:color="auto"/>
              <w:bottom w:val="single" w:sz="4" w:space="0" w:color="auto"/>
              <w:right w:val="single" w:sz="4" w:space="0" w:color="auto"/>
            </w:tcBorders>
            <w:shd w:val="clear" w:color="auto" w:fill="auto"/>
            <w:noWrap/>
            <w:vAlign w:val="bottom"/>
            <w:hideMark/>
          </w:tcPr>
          <w:p w14:paraId="3A3DBEAB" w14:textId="77777777" w:rsidR="00EB027C" w:rsidRPr="00890EBF" w:rsidRDefault="00EB027C" w:rsidP="00EB027C">
            <w:pPr>
              <w:spacing w:after="0" w:line="240" w:lineRule="auto"/>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 xml:space="preserve">Total </w:t>
            </w:r>
          </w:p>
        </w:tc>
        <w:tc>
          <w:tcPr>
            <w:tcW w:w="381" w:type="dxa"/>
            <w:tcBorders>
              <w:top w:val="nil"/>
              <w:left w:val="nil"/>
              <w:bottom w:val="single" w:sz="4" w:space="0" w:color="auto"/>
              <w:right w:val="single" w:sz="4" w:space="0" w:color="auto"/>
            </w:tcBorders>
            <w:shd w:val="clear" w:color="auto" w:fill="auto"/>
            <w:noWrap/>
            <w:vAlign w:val="center"/>
            <w:hideMark/>
          </w:tcPr>
          <w:p w14:paraId="6DC870AC" w14:textId="77777777" w:rsidR="00EB027C" w:rsidRPr="00890EBF" w:rsidRDefault="00EB027C" w:rsidP="00EB027C">
            <w:pPr>
              <w:spacing w:after="0" w:line="240" w:lineRule="auto"/>
              <w:jc w:val="center"/>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11</w:t>
            </w:r>
          </w:p>
        </w:tc>
        <w:tc>
          <w:tcPr>
            <w:tcW w:w="666" w:type="dxa"/>
            <w:tcBorders>
              <w:top w:val="nil"/>
              <w:left w:val="nil"/>
              <w:bottom w:val="single" w:sz="4" w:space="0" w:color="auto"/>
              <w:right w:val="single" w:sz="4" w:space="0" w:color="auto"/>
            </w:tcBorders>
            <w:shd w:val="clear" w:color="auto" w:fill="auto"/>
            <w:noWrap/>
            <w:vAlign w:val="bottom"/>
            <w:hideMark/>
          </w:tcPr>
          <w:p w14:paraId="3D976C6C" w14:textId="77777777" w:rsidR="00EB027C" w:rsidRPr="00890EBF" w:rsidRDefault="00EB027C" w:rsidP="00EB027C">
            <w:pPr>
              <w:spacing w:after="0" w:line="240" w:lineRule="auto"/>
              <w:jc w:val="right"/>
              <w:rPr>
                <w:rFonts w:ascii="Arial Narrow" w:eastAsia="Times New Roman" w:hAnsi="Arial Narrow" w:cs="Calibri"/>
                <w:color w:val="000000"/>
                <w:sz w:val="18"/>
                <w:szCs w:val="18"/>
              </w:rPr>
            </w:pPr>
            <w:r w:rsidRPr="00890EBF">
              <w:rPr>
                <w:rFonts w:ascii="Arial Narrow" w:eastAsia="Times New Roman" w:hAnsi="Arial Narrow" w:cs="Calibri"/>
                <w:color w:val="000000"/>
                <w:sz w:val="18"/>
                <w:szCs w:val="18"/>
              </w:rPr>
              <w:t>100%</w:t>
            </w:r>
          </w:p>
        </w:tc>
      </w:tr>
    </w:tbl>
    <w:p w14:paraId="7E07C1C7" w14:textId="77777777" w:rsidR="00EB027C" w:rsidRDefault="00EB027C" w:rsidP="00EB027C">
      <w:pPr>
        <w:pStyle w:val="Prrafodelista"/>
        <w:ind w:left="1134"/>
        <w:rPr>
          <w:rFonts w:ascii="Arial Narrow" w:eastAsia="Times New Roman" w:hAnsi="Arial Narrow" w:cstheme="majorHAnsi"/>
          <w:sz w:val="24"/>
          <w:lang w:val="es-ES" w:eastAsia="es-ES"/>
        </w:rPr>
      </w:pPr>
    </w:p>
    <w:p w14:paraId="0AA1F532" w14:textId="77777777" w:rsidR="00EB027C" w:rsidRPr="00890EBF" w:rsidRDefault="00EB027C" w:rsidP="00EB027C">
      <w:pPr>
        <w:pStyle w:val="Prrafodelista"/>
        <w:ind w:left="284"/>
        <w:jc w:val="center"/>
        <w:rPr>
          <w:rFonts w:ascii="Arial Narrow" w:hAnsi="Arial Narrow" w:cs="Calibri"/>
          <w:b/>
          <w:bCs/>
          <w:color w:val="000000"/>
        </w:rPr>
      </w:pPr>
      <w:r w:rsidRPr="00890EBF">
        <w:rPr>
          <w:rFonts w:ascii="Arial Narrow" w:eastAsia="Times New Roman" w:hAnsi="Arial Narrow" w:cstheme="majorHAnsi"/>
          <w:b/>
          <w:lang w:eastAsia="es-ES"/>
        </w:rPr>
        <w:t>Grafica # 3</w:t>
      </w:r>
      <w:r>
        <w:rPr>
          <w:rFonts w:ascii="Arial Narrow" w:eastAsia="Times New Roman" w:hAnsi="Arial Narrow" w:cstheme="majorHAnsi"/>
          <w:b/>
          <w:lang w:eastAsia="es-ES"/>
        </w:rPr>
        <w:t>5</w:t>
      </w:r>
      <w:r w:rsidRPr="00890EBF">
        <w:rPr>
          <w:rFonts w:ascii="Arial Narrow" w:eastAsia="Times New Roman" w:hAnsi="Arial Narrow" w:cstheme="majorHAnsi"/>
          <w:b/>
          <w:lang w:eastAsia="es-ES"/>
        </w:rPr>
        <w:t xml:space="preserve">. </w:t>
      </w:r>
      <w:r w:rsidRPr="00890EBF">
        <w:rPr>
          <w:rFonts w:ascii="Arial Narrow" w:eastAsia="Times New Roman" w:hAnsi="Arial Narrow" w:cs="Calibri"/>
          <w:b/>
          <w:bCs/>
          <w:color w:val="000000"/>
        </w:rPr>
        <w:t>DTAO. Núcleos Temáticos: (1) Ejercicio de la Autoridad Ambiental. (PVC), (2) Planificación, Desarrollo y Ordenamiento Territorial, (3) Gestión de la Conservación y Biodiversidad e Investigación y monitoreo, (4) Educación Ambiental y comunicaciones, (5) Transformación Digital, (6) Gestión y Administración del Talento Humano</w:t>
      </w:r>
    </w:p>
    <w:p w14:paraId="0248230F" w14:textId="77777777" w:rsidR="00EB027C" w:rsidRDefault="00EB027C" w:rsidP="00EB027C">
      <w:pPr>
        <w:pStyle w:val="Prrafodelista"/>
        <w:ind w:left="284"/>
        <w:jc w:val="center"/>
        <w:rPr>
          <w:rFonts w:ascii="Arial Narrow" w:eastAsia="Times New Roman" w:hAnsi="Arial Narrow" w:cs="Calibri"/>
          <w:b/>
          <w:bCs/>
          <w:color w:val="000000"/>
        </w:rPr>
      </w:pPr>
    </w:p>
    <w:p w14:paraId="2475AA27" w14:textId="77777777" w:rsidR="00EB027C" w:rsidRDefault="00EB027C" w:rsidP="00EB027C">
      <w:pPr>
        <w:pStyle w:val="Prrafodelista"/>
        <w:ind w:left="284"/>
        <w:jc w:val="center"/>
        <w:rPr>
          <w:rFonts w:ascii="Arial Narrow" w:eastAsia="Times New Roman" w:hAnsi="Arial Narrow" w:cstheme="majorHAnsi"/>
          <w:sz w:val="24"/>
          <w:lang w:val="es-ES" w:eastAsia="es-ES"/>
        </w:rPr>
      </w:pPr>
      <w:r>
        <w:rPr>
          <w:noProof/>
          <w:lang w:val="en-US"/>
        </w:rPr>
        <w:drawing>
          <wp:inline distT="0" distB="0" distL="0" distR="0" wp14:anchorId="6F473B2A" wp14:editId="1AB5B0CC">
            <wp:extent cx="5276850" cy="3248025"/>
            <wp:effectExtent l="0" t="0" r="0" b="952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85145A2" w14:textId="77777777" w:rsidR="00EB027C" w:rsidRPr="00FA06AD" w:rsidRDefault="00EB027C" w:rsidP="00EB027C">
      <w:pPr>
        <w:pStyle w:val="Prrafodelista"/>
        <w:numPr>
          <w:ilvl w:val="2"/>
          <w:numId w:val="2"/>
        </w:numPr>
        <w:ind w:left="1134"/>
        <w:rPr>
          <w:rFonts w:ascii="Arial Narrow" w:eastAsia="Times New Roman" w:hAnsi="Arial Narrow" w:cstheme="majorHAnsi"/>
          <w:b/>
          <w:sz w:val="24"/>
          <w:lang w:val="es-MX" w:eastAsia="es-ES"/>
        </w:rPr>
      </w:pPr>
      <w:r w:rsidRPr="00FA06AD">
        <w:rPr>
          <w:rFonts w:ascii="Arial Narrow" w:eastAsia="Times New Roman" w:hAnsi="Arial Narrow" w:cstheme="majorHAnsi"/>
          <w:b/>
          <w:sz w:val="24"/>
          <w:lang w:val="es-MX" w:eastAsia="es-ES"/>
        </w:rPr>
        <w:lastRenderedPageBreak/>
        <w:t>DTCA</w:t>
      </w:r>
    </w:p>
    <w:p w14:paraId="30E91E23" w14:textId="77777777" w:rsidR="00EB027C" w:rsidRPr="00C301E3" w:rsidRDefault="00EB027C" w:rsidP="00EB027C">
      <w:pPr>
        <w:pStyle w:val="Prrafodelista"/>
        <w:rPr>
          <w:rFonts w:ascii="Arial Narrow" w:eastAsia="Times New Roman" w:hAnsi="Arial Narrow" w:cstheme="majorHAnsi"/>
          <w:sz w:val="24"/>
          <w:lang w:val="es-MX" w:eastAsia="es-ES"/>
        </w:rPr>
      </w:pPr>
    </w:p>
    <w:p w14:paraId="7A35E6B9" w14:textId="77777777" w:rsidR="00EB027C" w:rsidRPr="00C301E3" w:rsidRDefault="00EB027C" w:rsidP="00EB027C">
      <w:pPr>
        <w:pStyle w:val="Prrafodelista"/>
        <w:numPr>
          <w:ilvl w:val="0"/>
          <w:numId w:val="9"/>
        </w:numPr>
        <w:jc w:val="both"/>
        <w:rPr>
          <w:rFonts w:ascii="Arial Narrow" w:hAnsi="Arial Narrow" w:cstheme="majorHAnsi"/>
          <w:b/>
          <w:lang w:val="es-ES" w:eastAsia="es-ES"/>
        </w:rPr>
      </w:pPr>
      <w:r w:rsidRPr="00C301E3">
        <w:rPr>
          <w:rFonts w:ascii="Arial Narrow" w:hAnsi="Arial Narrow" w:cstheme="majorHAnsi"/>
          <w:b/>
          <w:lang w:val="es-ES" w:eastAsia="es-ES"/>
        </w:rPr>
        <w:t>Identificación de Necesidades de capacitación por funciones realizada por funcionarios de DTCA de Parques Nacionales:</w:t>
      </w:r>
    </w:p>
    <w:p w14:paraId="00E14863" w14:textId="77777777" w:rsidR="00EB027C" w:rsidRDefault="00EB027C" w:rsidP="00EB027C">
      <w:pPr>
        <w:jc w:val="both"/>
        <w:rPr>
          <w:rFonts w:ascii="Arial Narrow" w:hAnsi="Arial Narrow" w:cs="Calibri"/>
          <w:bCs/>
          <w:color w:val="000000"/>
        </w:rPr>
      </w:pPr>
      <w:r w:rsidRPr="00C301E3">
        <w:rPr>
          <w:rFonts w:ascii="Arial Narrow" w:eastAsia="Times New Roman" w:hAnsi="Arial Narrow" w:cstheme="majorHAnsi"/>
          <w:sz w:val="24"/>
          <w:lang w:val="es-MX" w:eastAsia="es-ES"/>
        </w:rPr>
        <w:t xml:space="preserve">En la Dirección Territorial Caribe en la Identificación de Necesidades de capacitaciones una vez aplicada la encuesta y realizado el proceso de sistematización se alcanzaron los siguientes resultados como se indican a continuación en la Tabla No </w:t>
      </w:r>
      <w:r>
        <w:rPr>
          <w:rFonts w:ascii="Arial Narrow" w:eastAsia="Times New Roman" w:hAnsi="Arial Narrow" w:cstheme="majorHAnsi"/>
          <w:sz w:val="24"/>
          <w:lang w:val="es-MX" w:eastAsia="es-ES"/>
        </w:rPr>
        <w:t>36</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color w:val="000000"/>
          <w:szCs w:val="20"/>
        </w:rPr>
        <w:t xml:space="preserve">Núcleo Temático: </w:t>
      </w:r>
      <w:r w:rsidRPr="00C301E3">
        <w:rPr>
          <w:rFonts w:ascii="Arial Narrow" w:hAnsi="Arial Narrow" w:cs="Calibri"/>
          <w:b/>
          <w:bCs/>
          <w:color w:val="000000"/>
        </w:rPr>
        <w:t xml:space="preserve">Ejercicio de la Autoridad Ambiental. (PVC) </w:t>
      </w:r>
      <w:r w:rsidRPr="00C301E3">
        <w:rPr>
          <w:rFonts w:ascii="Arial Narrow" w:eastAsia="Times New Roman" w:hAnsi="Arial Narrow" w:cstheme="majorHAnsi"/>
          <w:sz w:val="24"/>
          <w:lang w:val="es-MX" w:eastAsia="es-ES"/>
        </w:rPr>
        <w:t xml:space="preserve">y la Grafica No </w:t>
      </w:r>
      <w:r>
        <w:rPr>
          <w:rFonts w:ascii="Arial Narrow" w:eastAsia="Times New Roman" w:hAnsi="Arial Narrow" w:cstheme="majorHAnsi"/>
          <w:sz w:val="24"/>
          <w:lang w:val="es-MX" w:eastAsia="es-ES"/>
        </w:rPr>
        <w:t>36</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w:t>
      </w:r>
      <w:r>
        <w:rPr>
          <w:rFonts w:ascii="Arial Narrow" w:eastAsia="Times New Roman" w:hAnsi="Arial Narrow" w:cstheme="majorHAnsi"/>
          <w:b/>
          <w:bCs/>
          <w:lang w:val="es-ES" w:eastAsia="es-ES"/>
        </w:rPr>
        <w:t>C</w:t>
      </w:r>
      <w:r w:rsidRPr="00C301E3">
        <w:rPr>
          <w:rFonts w:ascii="Arial Narrow" w:eastAsia="Times New Roman" w:hAnsi="Arial Narrow" w:cstheme="majorHAnsi"/>
          <w:b/>
          <w:bCs/>
          <w:lang w:val="es-ES" w:eastAsia="es-ES"/>
        </w:rPr>
        <w:t xml:space="preserve">A: </w:t>
      </w:r>
      <w:r w:rsidRPr="00C301E3">
        <w:rPr>
          <w:rFonts w:ascii="Arial Narrow" w:hAnsi="Arial Narrow" w:cs="Calibri"/>
          <w:b/>
          <w:bCs/>
          <w:color w:val="000000"/>
        </w:rPr>
        <w:t xml:space="preserve">Ejercicio de la Autoridad Ambiental. (PVC) </w:t>
      </w:r>
      <w:r w:rsidRPr="00C301E3">
        <w:rPr>
          <w:rFonts w:ascii="Arial Narrow" w:hAnsi="Arial Narrow" w:cs="Calibri"/>
          <w:bCs/>
          <w:color w:val="000000"/>
        </w:rPr>
        <w:t>y subsiguiente:</w:t>
      </w:r>
    </w:p>
    <w:p w14:paraId="5DA2B722" w14:textId="77777777" w:rsidR="00EB027C" w:rsidRPr="00C301E3" w:rsidRDefault="00EB027C" w:rsidP="00EB027C">
      <w:pPr>
        <w:jc w:val="both"/>
        <w:rPr>
          <w:rFonts w:ascii="Arial Narrow" w:hAnsi="Arial Narrow" w:cstheme="majorHAnsi"/>
          <w:lang w:val="es-ES" w:eastAsia="es-ES"/>
        </w:rPr>
      </w:pPr>
    </w:p>
    <w:tbl>
      <w:tblPr>
        <w:tblW w:w="6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7"/>
        <w:gridCol w:w="1536"/>
        <w:gridCol w:w="1037"/>
      </w:tblGrid>
      <w:tr w:rsidR="00EB027C" w:rsidRPr="00FC5138" w14:paraId="4CC8C6C0" w14:textId="77777777" w:rsidTr="00EB027C">
        <w:trPr>
          <w:trHeight w:val="330"/>
          <w:jc w:val="center"/>
        </w:trPr>
        <w:tc>
          <w:tcPr>
            <w:tcW w:w="6060" w:type="dxa"/>
            <w:gridSpan w:val="3"/>
            <w:shd w:val="clear" w:color="000000" w:fill="70AD47"/>
            <w:noWrap/>
            <w:vAlign w:val="bottom"/>
            <w:hideMark/>
          </w:tcPr>
          <w:p w14:paraId="465883E5" w14:textId="77777777" w:rsidR="00EB027C" w:rsidRPr="00FC5138" w:rsidRDefault="00EB027C" w:rsidP="00EB027C">
            <w:pPr>
              <w:spacing w:after="0" w:line="240" w:lineRule="auto"/>
              <w:jc w:val="center"/>
              <w:rPr>
                <w:rFonts w:ascii="Arial Narrow" w:eastAsia="Times New Roman" w:hAnsi="Arial Narrow" w:cs="Calibri"/>
                <w:b/>
                <w:bCs/>
                <w:color w:val="000000"/>
              </w:rPr>
            </w:pPr>
            <w:r w:rsidRPr="00FC5138">
              <w:rPr>
                <w:rFonts w:ascii="Arial Narrow" w:eastAsia="Times New Roman" w:hAnsi="Arial Narrow" w:cs="Calibri"/>
                <w:b/>
                <w:bCs/>
                <w:color w:val="000000"/>
              </w:rPr>
              <w:t>Tabla No 3</w:t>
            </w:r>
            <w:r>
              <w:rPr>
                <w:rFonts w:ascii="Arial Narrow" w:eastAsia="Times New Roman" w:hAnsi="Arial Narrow" w:cs="Calibri"/>
                <w:b/>
                <w:bCs/>
                <w:color w:val="000000"/>
              </w:rPr>
              <w:t>6</w:t>
            </w:r>
            <w:r w:rsidRPr="00FC5138">
              <w:rPr>
                <w:rFonts w:ascii="Arial Narrow" w:eastAsia="Times New Roman" w:hAnsi="Arial Narrow" w:cs="Calibri"/>
                <w:b/>
                <w:bCs/>
                <w:color w:val="000000"/>
              </w:rPr>
              <w:t>. Núcleo Temático: Estrategia Especial de Manejo</w:t>
            </w:r>
          </w:p>
        </w:tc>
      </w:tr>
      <w:tr w:rsidR="00EB027C" w:rsidRPr="00FC5138" w14:paraId="3CE0EF7A" w14:textId="77777777" w:rsidTr="00EB027C">
        <w:trPr>
          <w:trHeight w:val="225"/>
          <w:jc w:val="center"/>
        </w:trPr>
        <w:tc>
          <w:tcPr>
            <w:tcW w:w="3487" w:type="dxa"/>
            <w:shd w:val="clear" w:color="auto" w:fill="auto"/>
            <w:noWrap/>
            <w:vAlign w:val="bottom"/>
            <w:hideMark/>
          </w:tcPr>
          <w:p w14:paraId="4D7D966E" w14:textId="77777777" w:rsidR="00EB027C" w:rsidRPr="00FC5138" w:rsidRDefault="00EB027C" w:rsidP="00EB027C">
            <w:pPr>
              <w:spacing w:after="0" w:line="240" w:lineRule="auto"/>
              <w:rPr>
                <w:rFonts w:ascii="Arial Narrow" w:eastAsia="Times New Roman" w:hAnsi="Arial Narrow" w:cs="Calibri"/>
                <w:color w:val="000000"/>
                <w:sz w:val="20"/>
                <w:szCs w:val="20"/>
              </w:rPr>
            </w:pPr>
            <w:r w:rsidRPr="00FC5138">
              <w:rPr>
                <w:rFonts w:ascii="Arial Narrow" w:eastAsia="Times New Roman" w:hAnsi="Arial Narrow" w:cs="Calibri"/>
                <w:color w:val="000000"/>
                <w:sz w:val="20"/>
                <w:szCs w:val="20"/>
              </w:rPr>
              <w:t>Actividad Temática</w:t>
            </w:r>
          </w:p>
        </w:tc>
        <w:tc>
          <w:tcPr>
            <w:tcW w:w="1536" w:type="dxa"/>
            <w:shd w:val="clear" w:color="auto" w:fill="auto"/>
            <w:noWrap/>
            <w:vAlign w:val="center"/>
            <w:hideMark/>
          </w:tcPr>
          <w:p w14:paraId="6600DC44" w14:textId="77777777" w:rsidR="00EB027C" w:rsidRPr="00FC5138" w:rsidRDefault="00EB027C" w:rsidP="00EB027C">
            <w:pPr>
              <w:spacing w:after="0" w:line="240" w:lineRule="auto"/>
              <w:rPr>
                <w:rFonts w:ascii="Arial Narrow" w:eastAsia="Times New Roman" w:hAnsi="Arial Narrow" w:cs="Calibri"/>
                <w:color w:val="000000"/>
                <w:sz w:val="20"/>
                <w:szCs w:val="20"/>
              </w:rPr>
            </w:pPr>
            <w:r w:rsidRPr="00FC5138">
              <w:rPr>
                <w:rFonts w:ascii="Arial Narrow" w:eastAsia="Times New Roman" w:hAnsi="Arial Narrow" w:cs="Calibri"/>
                <w:color w:val="000000"/>
                <w:sz w:val="20"/>
                <w:szCs w:val="20"/>
              </w:rPr>
              <w:t>No Funcionarios</w:t>
            </w:r>
          </w:p>
        </w:tc>
        <w:tc>
          <w:tcPr>
            <w:tcW w:w="1037" w:type="dxa"/>
            <w:shd w:val="clear" w:color="auto" w:fill="auto"/>
            <w:noWrap/>
            <w:vAlign w:val="center"/>
            <w:hideMark/>
          </w:tcPr>
          <w:p w14:paraId="4A0F0288" w14:textId="77777777" w:rsidR="00EB027C" w:rsidRPr="00FC5138" w:rsidRDefault="00EB027C" w:rsidP="00EB027C">
            <w:pPr>
              <w:spacing w:after="0" w:line="240" w:lineRule="auto"/>
              <w:rPr>
                <w:rFonts w:ascii="Arial Narrow" w:eastAsia="Times New Roman" w:hAnsi="Arial Narrow" w:cs="Calibri"/>
                <w:color w:val="000000"/>
                <w:sz w:val="20"/>
                <w:szCs w:val="20"/>
              </w:rPr>
            </w:pPr>
            <w:r w:rsidRPr="00FC5138">
              <w:rPr>
                <w:rFonts w:ascii="Arial Narrow" w:eastAsia="Times New Roman" w:hAnsi="Arial Narrow" w:cs="Calibri"/>
                <w:color w:val="000000"/>
                <w:sz w:val="20"/>
                <w:szCs w:val="20"/>
              </w:rPr>
              <w:t>Porcentaje</w:t>
            </w:r>
          </w:p>
        </w:tc>
      </w:tr>
      <w:tr w:rsidR="00EB027C" w:rsidRPr="00FC5138" w14:paraId="07A818B9" w14:textId="77777777" w:rsidTr="00E115FE">
        <w:trPr>
          <w:trHeight w:val="855"/>
          <w:jc w:val="center"/>
        </w:trPr>
        <w:tc>
          <w:tcPr>
            <w:tcW w:w="3487" w:type="dxa"/>
            <w:shd w:val="clear" w:color="auto" w:fill="auto"/>
            <w:vAlign w:val="center"/>
            <w:hideMark/>
          </w:tcPr>
          <w:p w14:paraId="1C4FED85" w14:textId="77777777" w:rsidR="00EB027C" w:rsidRPr="00FC5138" w:rsidRDefault="00EB027C" w:rsidP="00EB027C">
            <w:pPr>
              <w:spacing w:after="0" w:line="240" w:lineRule="auto"/>
              <w:rPr>
                <w:rFonts w:ascii="Arial Narrow" w:eastAsia="Times New Roman" w:hAnsi="Arial Narrow" w:cs="Calibri"/>
                <w:color w:val="000000"/>
                <w:sz w:val="20"/>
                <w:szCs w:val="20"/>
              </w:rPr>
            </w:pPr>
            <w:r w:rsidRPr="00FC5138">
              <w:rPr>
                <w:rFonts w:ascii="Arial Narrow" w:eastAsia="Times New Roman" w:hAnsi="Arial Narrow" w:cs="Calibri"/>
                <w:color w:val="000000"/>
                <w:sz w:val="20"/>
                <w:szCs w:val="20"/>
              </w:rPr>
              <w:t xml:space="preserve">Entrenamiento a </w:t>
            </w:r>
            <w:r w:rsidRPr="00151225">
              <w:rPr>
                <w:rFonts w:ascii="Arial Narrow" w:eastAsia="Times New Roman" w:hAnsi="Arial Narrow" w:cs="Calibri"/>
                <w:color w:val="000000"/>
                <w:sz w:val="20"/>
                <w:szCs w:val="20"/>
              </w:rPr>
              <w:t>través</w:t>
            </w:r>
            <w:r w:rsidRPr="00FC5138">
              <w:rPr>
                <w:rFonts w:ascii="Arial Narrow" w:eastAsia="Times New Roman" w:hAnsi="Arial Narrow" w:cs="Calibri"/>
                <w:color w:val="000000"/>
                <w:sz w:val="20"/>
                <w:szCs w:val="20"/>
              </w:rPr>
              <w:t xml:space="preserve"> de intercambios entre funcionarios de las </w:t>
            </w:r>
            <w:r w:rsidRPr="00151225">
              <w:rPr>
                <w:rFonts w:ascii="Arial Narrow" w:eastAsia="Times New Roman" w:hAnsi="Arial Narrow" w:cs="Calibri"/>
                <w:color w:val="000000"/>
                <w:sz w:val="20"/>
                <w:szCs w:val="20"/>
              </w:rPr>
              <w:t>áreas</w:t>
            </w:r>
            <w:r w:rsidRPr="00FC5138">
              <w:rPr>
                <w:rFonts w:ascii="Arial Narrow" w:eastAsia="Times New Roman" w:hAnsi="Arial Narrow" w:cs="Calibri"/>
                <w:color w:val="000000"/>
                <w:sz w:val="20"/>
                <w:szCs w:val="20"/>
              </w:rPr>
              <w:t xml:space="preserve"> Protegidas con experiencias en el REM</w:t>
            </w:r>
          </w:p>
        </w:tc>
        <w:tc>
          <w:tcPr>
            <w:tcW w:w="1536" w:type="dxa"/>
            <w:shd w:val="clear" w:color="auto" w:fill="auto"/>
            <w:noWrap/>
            <w:vAlign w:val="bottom"/>
            <w:hideMark/>
          </w:tcPr>
          <w:p w14:paraId="4157C4C2" w14:textId="77777777" w:rsidR="00EB027C" w:rsidRPr="00FC5138" w:rsidRDefault="00EB027C" w:rsidP="00EB027C">
            <w:pPr>
              <w:spacing w:after="0" w:line="240" w:lineRule="auto"/>
              <w:jc w:val="right"/>
              <w:rPr>
                <w:rFonts w:ascii="Arial Narrow" w:eastAsia="Times New Roman" w:hAnsi="Arial Narrow" w:cs="Calibri"/>
                <w:color w:val="000000"/>
                <w:sz w:val="20"/>
                <w:szCs w:val="20"/>
              </w:rPr>
            </w:pPr>
            <w:r w:rsidRPr="00FC5138">
              <w:rPr>
                <w:rFonts w:ascii="Arial Narrow" w:eastAsia="Times New Roman" w:hAnsi="Arial Narrow" w:cs="Calibri"/>
                <w:color w:val="000000"/>
                <w:sz w:val="20"/>
                <w:szCs w:val="20"/>
              </w:rPr>
              <w:t>1</w:t>
            </w:r>
          </w:p>
        </w:tc>
        <w:tc>
          <w:tcPr>
            <w:tcW w:w="1037" w:type="dxa"/>
            <w:shd w:val="clear" w:color="auto" w:fill="auto"/>
            <w:noWrap/>
            <w:vAlign w:val="bottom"/>
            <w:hideMark/>
          </w:tcPr>
          <w:p w14:paraId="5F241E37" w14:textId="77777777" w:rsidR="00EB027C" w:rsidRPr="00FC5138" w:rsidRDefault="00EB027C" w:rsidP="00EB027C">
            <w:pPr>
              <w:spacing w:after="0" w:line="240" w:lineRule="auto"/>
              <w:jc w:val="right"/>
              <w:rPr>
                <w:rFonts w:ascii="Arial Narrow" w:eastAsia="Times New Roman" w:hAnsi="Arial Narrow" w:cs="Calibri"/>
                <w:color w:val="000000"/>
                <w:sz w:val="20"/>
                <w:szCs w:val="20"/>
              </w:rPr>
            </w:pPr>
            <w:r w:rsidRPr="00FC5138">
              <w:rPr>
                <w:rFonts w:ascii="Arial Narrow" w:eastAsia="Times New Roman" w:hAnsi="Arial Narrow" w:cs="Calibri"/>
                <w:color w:val="000000"/>
                <w:sz w:val="20"/>
                <w:szCs w:val="20"/>
              </w:rPr>
              <w:t>100%</w:t>
            </w:r>
          </w:p>
        </w:tc>
      </w:tr>
      <w:tr w:rsidR="00EB027C" w:rsidRPr="00FC5138" w14:paraId="16680AB1" w14:textId="77777777" w:rsidTr="00EB027C">
        <w:trPr>
          <w:trHeight w:val="225"/>
          <w:jc w:val="center"/>
        </w:trPr>
        <w:tc>
          <w:tcPr>
            <w:tcW w:w="3487" w:type="dxa"/>
            <w:shd w:val="clear" w:color="auto" w:fill="auto"/>
            <w:vAlign w:val="center"/>
            <w:hideMark/>
          </w:tcPr>
          <w:p w14:paraId="56C92488" w14:textId="77777777" w:rsidR="00EB027C" w:rsidRPr="00FC5138" w:rsidRDefault="00EB027C" w:rsidP="00EB027C">
            <w:pPr>
              <w:spacing w:after="0" w:line="240" w:lineRule="auto"/>
              <w:jc w:val="right"/>
              <w:rPr>
                <w:rFonts w:ascii="Arial Narrow" w:eastAsia="Times New Roman" w:hAnsi="Arial Narrow" w:cs="Calibri"/>
                <w:color w:val="000000"/>
                <w:sz w:val="20"/>
                <w:szCs w:val="20"/>
              </w:rPr>
            </w:pPr>
          </w:p>
        </w:tc>
        <w:tc>
          <w:tcPr>
            <w:tcW w:w="1536" w:type="dxa"/>
            <w:shd w:val="clear" w:color="auto" w:fill="auto"/>
            <w:noWrap/>
            <w:vAlign w:val="bottom"/>
            <w:hideMark/>
          </w:tcPr>
          <w:p w14:paraId="7D8B5F80" w14:textId="77777777" w:rsidR="00EB027C" w:rsidRPr="00FC5138" w:rsidRDefault="00EB027C" w:rsidP="00EB027C">
            <w:pPr>
              <w:spacing w:after="0" w:line="240" w:lineRule="auto"/>
              <w:rPr>
                <w:rFonts w:ascii="Arial Narrow" w:eastAsia="Times New Roman" w:hAnsi="Arial Narrow" w:cs="Times New Roman"/>
                <w:sz w:val="20"/>
                <w:szCs w:val="20"/>
              </w:rPr>
            </w:pPr>
          </w:p>
        </w:tc>
        <w:tc>
          <w:tcPr>
            <w:tcW w:w="1037" w:type="dxa"/>
            <w:shd w:val="clear" w:color="auto" w:fill="auto"/>
            <w:noWrap/>
            <w:vAlign w:val="bottom"/>
            <w:hideMark/>
          </w:tcPr>
          <w:p w14:paraId="66DBB97E" w14:textId="77777777" w:rsidR="00EB027C" w:rsidRPr="00FC5138" w:rsidRDefault="00EB027C" w:rsidP="00EB027C">
            <w:pPr>
              <w:spacing w:after="0" w:line="240" w:lineRule="auto"/>
              <w:jc w:val="right"/>
              <w:rPr>
                <w:rFonts w:ascii="Arial Narrow" w:eastAsia="Times New Roman" w:hAnsi="Arial Narrow" w:cs="Calibri"/>
                <w:color w:val="000000"/>
                <w:sz w:val="20"/>
                <w:szCs w:val="20"/>
              </w:rPr>
            </w:pPr>
            <w:r w:rsidRPr="00FC5138">
              <w:rPr>
                <w:rFonts w:ascii="Arial Narrow" w:eastAsia="Times New Roman" w:hAnsi="Arial Narrow" w:cs="Calibri"/>
                <w:color w:val="000000"/>
                <w:sz w:val="20"/>
                <w:szCs w:val="20"/>
              </w:rPr>
              <w:t>0%</w:t>
            </w:r>
          </w:p>
        </w:tc>
      </w:tr>
      <w:tr w:rsidR="00EB027C" w:rsidRPr="00FC5138" w14:paraId="59C3AE48" w14:textId="77777777" w:rsidTr="00EB027C">
        <w:trPr>
          <w:trHeight w:val="225"/>
          <w:jc w:val="center"/>
        </w:trPr>
        <w:tc>
          <w:tcPr>
            <w:tcW w:w="3487" w:type="dxa"/>
            <w:shd w:val="clear" w:color="auto" w:fill="auto"/>
            <w:vAlign w:val="center"/>
            <w:hideMark/>
          </w:tcPr>
          <w:p w14:paraId="306EDBB4" w14:textId="77777777" w:rsidR="00EB027C" w:rsidRPr="00FC5138" w:rsidRDefault="00EB027C" w:rsidP="00EB027C">
            <w:pPr>
              <w:spacing w:after="0" w:line="240" w:lineRule="auto"/>
              <w:rPr>
                <w:rFonts w:ascii="Arial Narrow" w:eastAsia="Times New Roman" w:hAnsi="Arial Narrow" w:cs="Calibri"/>
                <w:color w:val="000000"/>
                <w:sz w:val="20"/>
                <w:szCs w:val="20"/>
              </w:rPr>
            </w:pPr>
            <w:r w:rsidRPr="00FC5138">
              <w:rPr>
                <w:rFonts w:ascii="Arial Narrow" w:eastAsia="Times New Roman" w:hAnsi="Arial Narrow" w:cs="Calibri"/>
                <w:color w:val="000000"/>
                <w:sz w:val="20"/>
                <w:szCs w:val="20"/>
              </w:rPr>
              <w:t>Total</w:t>
            </w:r>
          </w:p>
        </w:tc>
        <w:tc>
          <w:tcPr>
            <w:tcW w:w="1536" w:type="dxa"/>
            <w:shd w:val="clear" w:color="auto" w:fill="auto"/>
            <w:noWrap/>
            <w:vAlign w:val="bottom"/>
            <w:hideMark/>
          </w:tcPr>
          <w:p w14:paraId="27EF5319" w14:textId="77777777" w:rsidR="00EB027C" w:rsidRPr="00FC5138" w:rsidRDefault="00EB027C" w:rsidP="00EB027C">
            <w:pPr>
              <w:spacing w:after="0" w:line="240" w:lineRule="auto"/>
              <w:jc w:val="right"/>
              <w:rPr>
                <w:rFonts w:ascii="Arial Narrow" w:eastAsia="Times New Roman" w:hAnsi="Arial Narrow" w:cs="Calibri"/>
                <w:color w:val="000000"/>
                <w:sz w:val="20"/>
                <w:szCs w:val="20"/>
              </w:rPr>
            </w:pPr>
            <w:r w:rsidRPr="00FC5138">
              <w:rPr>
                <w:rFonts w:ascii="Arial Narrow" w:eastAsia="Times New Roman" w:hAnsi="Arial Narrow" w:cs="Calibri"/>
                <w:color w:val="000000"/>
                <w:sz w:val="20"/>
                <w:szCs w:val="20"/>
              </w:rPr>
              <w:t>1</w:t>
            </w:r>
          </w:p>
        </w:tc>
        <w:tc>
          <w:tcPr>
            <w:tcW w:w="1037" w:type="dxa"/>
            <w:shd w:val="clear" w:color="auto" w:fill="auto"/>
            <w:noWrap/>
            <w:vAlign w:val="bottom"/>
            <w:hideMark/>
          </w:tcPr>
          <w:p w14:paraId="23539D3B" w14:textId="77777777" w:rsidR="00EB027C" w:rsidRPr="00FC5138" w:rsidRDefault="00EB027C" w:rsidP="00EB027C">
            <w:pPr>
              <w:spacing w:after="0" w:line="240" w:lineRule="auto"/>
              <w:jc w:val="right"/>
              <w:rPr>
                <w:rFonts w:ascii="Arial Narrow" w:eastAsia="Times New Roman" w:hAnsi="Arial Narrow" w:cs="Calibri"/>
                <w:color w:val="000000"/>
                <w:sz w:val="20"/>
                <w:szCs w:val="20"/>
              </w:rPr>
            </w:pPr>
            <w:r w:rsidRPr="00FC5138">
              <w:rPr>
                <w:rFonts w:ascii="Arial Narrow" w:eastAsia="Times New Roman" w:hAnsi="Arial Narrow" w:cs="Calibri"/>
                <w:color w:val="000000"/>
                <w:sz w:val="20"/>
                <w:szCs w:val="20"/>
              </w:rPr>
              <w:t>100%</w:t>
            </w:r>
          </w:p>
        </w:tc>
      </w:tr>
    </w:tbl>
    <w:p w14:paraId="4301F5CB" w14:textId="77777777" w:rsidR="00EB027C" w:rsidRDefault="00EB027C" w:rsidP="00EB027C">
      <w:pPr>
        <w:pStyle w:val="Prrafodelista"/>
        <w:ind w:left="1080"/>
        <w:jc w:val="both"/>
        <w:rPr>
          <w:rFonts w:ascii="Arial Narrow" w:hAnsi="Arial Narrow" w:cstheme="majorHAnsi"/>
          <w:b/>
          <w:lang w:val="es-ES" w:eastAsia="es-ES"/>
        </w:rPr>
      </w:pPr>
    </w:p>
    <w:p w14:paraId="3D3F4D54" w14:textId="77777777" w:rsidR="00EB027C" w:rsidRDefault="00EB027C" w:rsidP="00EB027C">
      <w:pPr>
        <w:pStyle w:val="Prrafodelista"/>
        <w:ind w:left="1080"/>
        <w:jc w:val="center"/>
        <w:rPr>
          <w:rFonts w:ascii="Arial Narrow" w:eastAsia="Times New Roman" w:hAnsi="Arial Narrow" w:cs="Calibri"/>
          <w:b/>
          <w:bCs/>
          <w:color w:val="000000"/>
        </w:rPr>
      </w:pPr>
      <w:r w:rsidRPr="00890EBF">
        <w:rPr>
          <w:rFonts w:ascii="Arial Narrow" w:eastAsia="Times New Roman" w:hAnsi="Arial Narrow" w:cstheme="majorHAnsi"/>
          <w:b/>
          <w:lang w:eastAsia="es-ES"/>
        </w:rPr>
        <w:t>Grafica # 3</w:t>
      </w:r>
      <w:r>
        <w:rPr>
          <w:rFonts w:ascii="Arial Narrow" w:eastAsia="Times New Roman" w:hAnsi="Arial Narrow" w:cstheme="majorHAnsi"/>
          <w:b/>
          <w:lang w:eastAsia="es-ES"/>
        </w:rPr>
        <w:t>6</w:t>
      </w:r>
      <w:r w:rsidRPr="00890EBF">
        <w:rPr>
          <w:rFonts w:ascii="Arial Narrow" w:eastAsia="Times New Roman" w:hAnsi="Arial Narrow" w:cstheme="majorHAnsi"/>
          <w:b/>
          <w:lang w:eastAsia="es-ES"/>
        </w:rPr>
        <w:t xml:space="preserve">. </w:t>
      </w:r>
      <w:r w:rsidRPr="00890EBF">
        <w:rPr>
          <w:rFonts w:ascii="Arial Narrow" w:eastAsia="Times New Roman" w:hAnsi="Arial Narrow" w:cs="Calibri"/>
          <w:b/>
          <w:bCs/>
          <w:color w:val="000000"/>
        </w:rPr>
        <w:t>DT</w:t>
      </w:r>
      <w:r>
        <w:rPr>
          <w:rFonts w:ascii="Arial Narrow" w:eastAsia="Times New Roman" w:hAnsi="Arial Narrow" w:cs="Calibri"/>
          <w:b/>
          <w:bCs/>
          <w:color w:val="000000"/>
        </w:rPr>
        <w:t>C</w:t>
      </w:r>
      <w:r w:rsidRPr="00890EBF">
        <w:rPr>
          <w:rFonts w:ascii="Arial Narrow" w:eastAsia="Times New Roman" w:hAnsi="Arial Narrow" w:cs="Calibri"/>
          <w:b/>
          <w:bCs/>
          <w:color w:val="000000"/>
        </w:rPr>
        <w:t>A.</w:t>
      </w:r>
      <w:r>
        <w:rPr>
          <w:rFonts w:ascii="Arial Narrow" w:eastAsia="Times New Roman" w:hAnsi="Arial Narrow" w:cs="Calibri"/>
          <w:b/>
          <w:bCs/>
          <w:color w:val="000000"/>
        </w:rPr>
        <w:t xml:space="preserve"> </w:t>
      </w:r>
      <w:r w:rsidRPr="00FC5138">
        <w:rPr>
          <w:rFonts w:ascii="Arial Narrow" w:eastAsia="Times New Roman" w:hAnsi="Arial Narrow" w:cs="Calibri"/>
          <w:b/>
          <w:bCs/>
          <w:color w:val="000000"/>
        </w:rPr>
        <w:t>Estrategia Especial de Manejo</w:t>
      </w:r>
    </w:p>
    <w:p w14:paraId="40866E86" w14:textId="77777777" w:rsidR="00EB027C" w:rsidRDefault="00EB027C" w:rsidP="00EB027C">
      <w:pPr>
        <w:pStyle w:val="Prrafodelista"/>
        <w:ind w:left="1080"/>
        <w:jc w:val="both"/>
        <w:rPr>
          <w:rFonts w:ascii="Arial Narrow" w:eastAsia="Times New Roman" w:hAnsi="Arial Narrow" w:cs="Calibri"/>
          <w:b/>
          <w:bCs/>
          <w:color w:val="000000"/>
        </w:rPr>
      </w:pPr>
    </w:p>
    <w:p w14:paraId="004AF0D0" w14:textId="77777777" w:rsidR="00EB027C" w:rsidRDefault="00EB027C" w:rsidP="00EB027C">
      <w:pPr>
        <w:pStyle w:val="Prrafodelista"/>
        <w:ind w:left="1080"/>
        <w:jc w:val="both"/>
        <w:rPr>
          <w:rFonts w:ascii="Arial Narrow" w:eastAsia="Times New Roman" w:hAnsi="Arial Narrow" w:cs="Calibri"/>
          <w:b/>
          <w:bCs/>
          <w:color w:val="000000"/>
        </w:rPr>
      </w:pPr>
      <w:r>
        <w:rPr>
          <w:noProof/>
          <w:lang w:val="en-US"/>
        </w:rPr>
        <w:drawing>
          <wp:inline distT="0" distB="0" distL="0" distR="0" wp14:anchorId="474C435F" wp14:editId="1748181A">
            <wp:extent cx="4591050" cy="2990850"/>
            <wp:effectExtent l="0" t="0" r="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604FEC7" w14:textId="77777777" w:rsidR="00EB027C" w:rsidRDefault="00EB027C" w:rsidP="00EB027C">
      <w:pPr>
        <w:pStyle w:val="Prrafodelista"/>
        <w:ind w:left="1080"/>
        <w:jc w:val="both"/>
        <w:rPr>
          <w:rFonts w:ascii="Arial Narrow" w:hAnsi="Arial Narrow" w:cstheme="majorHAnsi"/>
          <w:b/>
          <w:lang w:val="es-ES" w:eastAsia="es-ES"/>
        </w:rPr>
      </w:pPr>
    </w:p>
    <w:p w14:paraId="18AF005F" w14:textId="77777777" w:rsidR="00EB027C" w:rsidRDefault="00EB027C" w:rsidP="00EB027C">
      <w:pPr>
        <w:jc w:val="both"/>
        <w:rPr>
          <w:rFonts w:ascii="Arial Narrow" w:eastAsia="Times New Roman" w:hAnsi="Arial Narrow" w:cs="Calibri"/>
          <w:b/>
          <w:bCs/>
          <w:color w:val="000000"/>
          <w:lang w:val="es-ES"/>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151225">
        <w:rPr>
          <w:rFonts w:ascii="Arial Narrow" w:eastAsia="Times New Roman" w:hAnsi="Arial Narrow" w:cs="Calibri"/>
          <w:b/>
          <w:bCs/>
          <w:color w:val="000000"/>
        </w:rPr>
        <w:t>Ejercicio de la Autoridad Ambiental. (PVC)</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37</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151225">
        <w:rPr>
          <w:rFonts w:ascii="Arial Narrow" w:eastAsia="Times New Roman" w:hAnsi="Arial Narrow" w:cs="Calibri"/>
          <w:b/>
          <w:bCs/>
          <w:color w:val="000000"/>
        </w:rPr>
        <w:t>Ejercicio de la Autoridad Ambiental. (PVC)</w:t>
      </w:r>
      <w:r w:rsidRPr="00C301E3">
        <w:rPr>
          <w:rFonts w:ascii="Arial Narrow" w:eastAsia="Times New Roman" w:hAnsi="Arial Narrow" w:cstheme="majorHAnsi"/>
          <w:sz w:val="24"/>
          <w:lang w:val="es-MX" w:eastAsia="es-ES"/>
        </w:rPr>
        <w:t xml:space="preserve">y en la Grafica No </w:t>
      </w:r>
      <w:r>
        <w:rPr>
          <w:rFonts w:ascii="Arial Narrow" w:eastAsia="Times New Roman" w:hAnsi="Arial Narrow" w:cstheme="majorHAnsi"/>
          <w:sz w:val="24"/>
          <w:lang w:val="es-MX" w:eastAsia="es-ES"/>
        </w:rPr>
        <w:t>37</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w:t>
      </w:r>
      <w:r>
        <w:rPr>
          <w:rFonts w:ascii="Arial Narrow" w:eastAsia="Times New Roman" w:hAnsi="Arial Narrow" w:cstheme="majorHAnsi"/>
          <w:b/>
          <w:bCs/>
          <w:lang w:val="es-ES" w:eastAsia="es-ES"/>
        </w:rPr>
        <w:t>C</w:t>
      </w:r>
      <w:r w:rsidRPr="00C301E3">
        <w:rPr>
          <w:rFonts w:ascii="Arial Narrow" w:eastAsia="Times New Roman" w:hAnsi="Arial Narrow" w:cstheme="majorHAnsi"/>
          <w:b/>
          <w:bCs/>
          <w:lang w:val="es-ES" w:eastAsia="es-ES"/>
        </w:rPr>
        <w:t>A:</w:t>
      </w:r>
      <w:r w:rsidRPr="00C301E3">
        <w:rPr>
          <w:rFonts w:ascii="Arial Narrow" w:eastAsia="Times New Roman" w:hAnsi="Arial Narrow" w:cs="Calibri"/>
          <w:b/>
          <w:bCs/>
          <w:color w:val="000000"/>
        </w:rPr>
        <w:t xml:space="preserve"> </w:t>
      </w:r>
      <w:r w:rsidRPr="00151225">
        <w:rPr>
          <w:rFonts w:ascii="Arial Narrow" w:eastAsia="Times New Roman" w:hAnsi="Arial Narrow" w:cs="Calibri"/>
          <w:b/>
          <w:bCs/>
          <w:color w:val="000000"/>
        </w:rPr>
        <w:t>Ejercicio de la Autoridad Ambiental. (PVC)</w:t>
      </w:r>
      <w:r w:rsidRPr="00C301E3">
        <w:rPr>
          <w:rFonts w:ascii="Arial Narrow" w:eastAsia="Times New Roman" w:hAnsi="Arial Narrow" w:cs="Calibri"/>
          <w:b/>
          <w:bCs/>
          <w:color w:val="000000"/>
          <w:lang w:val="es-ES"/>
        </w:rPr>
        <w:t>.</w:t>
      </w:r>
    </w:p>
    <w:p w14:paraId="0CAE09D7" w14:textId="77777777" w:rsidR="00EB027C" w:rsidRDefault="00EB027C" w:rsidP="00EB027C">
      <w:pPr>
        <w:jc w:val="both"/>
        <w:rPr>
          <w:rFonts w:ascii="Arial Narrow" w:eastAsia="Times New Roman" w:hAnsi="Arial Narrow" w:cs="Calibri"/>
          <w:b/>
          <w:bCs/>
          <w:color w:val="000000"/>
          <w:lang w:val="es-ES"/>
        </w:rPr>
      </w:pPr>
    </w:p>
    <w:tbl>
      <w:tblPr>
        <w:tblW w:w="6317" w:type="dxa"/>
        <w:jc w:val="center"/>
        <w:tblCellMar>
          <w:left w:w="0" w:type="dxa"/>
          <w:right w:w="0" w:type="dxa"/>
        </w:tblCellMar>
        <w:tblLook w:val="04A0" w:firstRow="1" w:lastRow="0" w:firstColumn="1" w:lastColumn="0" w:noHBand="0" w:noVBand="1"/>
      </w:tblPr>
      <w:tblGrid>
        <w:gridCol w:w="5406"/>
        <w:gridCol w:w="442"/>
        <w:gridCol w:w="453"/>
        <w:gridCol w:w="16"/>
      </w:tblGrid>
      <w:tr w:rsidR="00EB027C" w:rsidRPr="00151225" w14:paraId="503B77CC" w14:textId="77777777" w:rsidTr="008D581E">
        <w:trPr>
          <w:trHeight w:val="569"/>
          <w:jc w:val="center"/>
        </w:trPr>
        <w:tc>
          <w:tcPr>
            <w:tcW w:w="6317" w:type="dxa"/>
            <w:gridSpan w:val="4"/>
            <w:tcBorders>
              <w:top w:val="single" w:sz="4" w:space="0" w:color="auto"/>
              <w:left w:val="single" w:sz="4" w:space="0" w:color="auto"/>
              <w:bottom w:val="single" w:sz="4" w:space="0" w:color="auto"/>
              <w:right w:val="single" w:sz="4" w:space="0" w:color="auto"/>
            </w:tcBorders>
            <w:shd w:val="clear" w:color="000000" w:fill="70AD47"/>
            <w:tcMar>
              <w:top w:w="15" w:type="dxa"/>
              <w:left w:w="15" w:type="dxa"/>
              <w:bottom w:w="0" w:type="dxa"/>
              <w:right w:w="15" w:type="dxa"/>
            </w:tcMar>
            <w:vAlign w:val="center"/>
            <w:hideMark/>
          </w:tcPr>
          <w:p w14:paraId="0BBC41F8" w14:textId="77777777" w:rsidR="00EB027C" w:rsidRPr="00151225" w:rsidRDefault="00EB027C" w:rsidP="00EB027C">
            <w:pPr>
              <w:jc w:val="center"/>
              <w:rPr>
                <w:rFonts w:ascii="Arial Narrow" w:hAnsi="Arial Narrow" w:cs="Calibri"/>
                <w:b/>
                <w:bCs/>
                <w:color w:val="000000"/>
                <w:lang w:val="en-US"/>
              </w:rPr>
            </w:pPr>
            <w:r w:rsidRPr="00151225">
              <w:rPr>
                <w:rFonts w:ascii="Arial Narrow" w:hAnsi="Arial Narrow" w:cs="Calibri"/>
                <w:b/>
                <w:bCs/>
                <w:color w:val="000000"/>
              </w:rPr>
              <w:lastRenderedPageBreak/>
              <w:t>Tabla No 3</w:t>
            </w:r>
            <w:r>
              <w:rPr>
                <w:rFonts w:ascii="Arial Narrow" w:hAnsi="Arial Narrow" w:cs="Calibri"/>
                <w:b/>
                <w:bCs/>
                <w:color w:val="000000"/>
              </w:rPr>
              <w:t>7</w:t>
            </w:r>
            <w:r w:rsidRPr="00151225">
              <w:rPr>
                <w:rFonts w:ascii="Arial Narrow" w:hAnsi="Arial Narrow" w:cs="Calibri"/>
                <w:b/>
                <w:bCs/>
                <w:color w:val="000000"/>
              </w:rPr>
              <w:t>. Núcleo Temático: Ejercicio de la Autoridad Ambiental. (PVC)</w:t>
            </w:r>
          </w:p>
        </w:tc>
      </w:tr>
      <w:tr w:rsidR="00EB027C" w:rsidRPr="00151225" w14:paraId="6534FD3D" w14:textId="77777777" w:rsidTr="008D581E">
        <w:trPr>
          <w:gridAfter w:val="1"/>
          <w:wAfter w:w="16" w:type="dxa"/>
          <w:trHeight w:val="487"/>
          <w:jc w:val="center"/>
        </w:trPr>
        <w:tc>
          <w:tcPr>
            <w:tcW w:w="540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46FA980" w14:textId="77777777" w:rsidR="00EB027C" w:rsidRPr="00151225" w:rsidRDefault="00EB027C" w:rsidP="00EB027C">
            <w:pPr>
              <w:rPr>
                <w:rFonts w:ascii="Arial Narrow" w:hAnsi="Arial Narrow" w:cs="Calibri"/>
                <w:color w:val="000000"/>
                <w:sz w:val="20"/>
                <w:szCs w:val="20"/>
              </w:rPr>
            </w:pPr>
            <w:r w:rsidRPr="00151225">
              <w:rPr>
                <w:rFonts w:ascii="Arial Narrow" w:hAnsi="Arial Narrow" w:cs="Calibri"/>
                <w:color w:val="000000"/>
                <w:sz w:val="20"/>
                <w:szCs w:val="20"/>
              </w:rPr>
              <w:t>Actualización en temas normativos especifica (funciones policivas y sancionatorias), lineamientos institucionales</w:t>
            </w:r>
          </w:p>
        </w:tc>
        <w:tc>
          <w:tcPr>
            <w:tcW w:w="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6458E" w14:textId="77777777" w:rsidR="00EB027C" w:rsidRPr="00151225" w:rsidRDefault="00EB027C" w:rsidP="00EB027C">
            <w:pPr>
              <w:jc w:val="right"/>
              <w:rPr>
                <w:rFonts w:ascii="Arial Narrow" w:hAnsi="Arial Narrow" w:cs="Calibri"/>
                <w:color w:val="000000"/>
                <w:sz w:val="20"/>
                <w:szCs w:val="20"/>
              </w:rPr>
            </w:pPr>
            <w:r w:rsidRPr="00151225">
              <w:rPr>
                <w:rFonts w:ascii="Arial Narrow" w:hAnsi="Arial Narrow" w:cs="Calibri"/>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718F3" w14:textId="77777777" w:rsidR="00EB027C" w:rsidRPr="00151225" w:rsidRDefault="00EB027C" w:rsidP="00EB027C">
            <w:pPr>
              <w:jc w:val="right"/>
              <w:rPr>
                <w:rFonts w:ascii="Arial Narrow" w:hAnsi="Arial Narrow" w:cs="Calibri"/>
                <w:color w:val="000000"/>
                <w:sz w:val="20"/>
                <w:szCs w:val="20"/>
              </w:rPr>
            </w:pPr>
            <w:r w:rsidRPr="00151225">
              <w:rPr>
                <w:rFonts w:ascii="Arial Narrow" w:hAnsi="Arial Narrow" w:cs="Calibri"/>
                <w:color w:val="000000"/>
                <w:sz w:val="20"/>
                <w:szCs w:val="20"/>
              </w:rPr>
              <w:t>50%</w:t>
            </w:r>
          </w:p>
        </w:tc>
      </w:tr>
      <w:tr w:rsidR="00EB027C" w:rsidRPr="00151225" w14:paraId="5832D3B9" w14:textId="77777777" w:rsidTr="008D581E">
        <w:trPr>
          <w:gridAfter w:val="1"/>
          <w:wAfter w:w="16" w:type="dxa"/>
          <w:trHeight w:val="393"/>
          <w:jc w:val="center"/>
        </w:trPr>
        <w:tc>
          <w:tcPr>
            <w:tcW w:w="540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E3FAA2" w14:textId="77777777" w:rsidR="00EB027C" w:rsidRPr="00151225" w:rsidRDefault="00EB027C" w:rsidP="00EB027C">
            <w:pPr>
              <w:rPr>
                <w:rFonts w:ascii="Arial Narrow" w:hAnsi="Arial Narrow" w:cs="Calibri"/>
                <w:color w:val="000000"/>
                <w:sz w:val="20"/>
                <w:szCs w:val="20"/>
              </w:rPr>
            </w:pPr>
            <w:r w:rsidRPr="00151225">
              <w:rPr>
                <w:rFonts w:ascii="Arial Narrow" w:hAnsi="Arial Narrow" w:cs="Calibri"/>
                <w:color w:val="000000"/>
                <w:sz w:val="20"/>
                <w:szCs w:val="20"/>
              </w:rPr>
              <w:t>Gestión para la Prevención, Control y Vigilancia -PVC. (normatividad específica y manejo de plataformas)</w:t>
            </w:r>
          </w:p>
        </w:tc>
        <w:tc>
          <w:tcPr>
            <w:tcW w:w="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2DACB" w14:textId="77777777" w:rsidR="00EB027C" w:rsidRPr="00151225" w:rsidRDefault="00EB027C" w:rsidP="00EB027C">
            <w:pPr>
              <w:jc w:val="right"/>
              <w:rPr>
                <w:rFonts w:ascii="Arial Narrow" w:hAnsi="Arial Narrow" w:cs="Calibri"/>
                <w:color w:val="000000"/>
                <w:sz w:val="20"/>
                <w:szCs w:val="20"/>
              </w:rPr>
            </w:pPr>
            <w:r w:rsidRPr="00151225">
              <w:rPr>
                <w:rFonts w:ascii="Arial Narrow" w:hAnsi="Arial Narrow" w:cs="Calibri"/>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04B3B" w14:textId="77777777" w:rsidR="00EB027C" w:rsidRPr="00151225" w:rsidRDefault="00EB027C" w:rsidP="00EB027C">
            <w:pPr>
              <w:jc w:val="right"/>
              <w:rPr>
                <w:rFonts w:ascii="Arial Narrow" w:hAnsi="Arial Narrow" w:cs="Calibri"/>
                <w:color w:val="000000"/>
                <w:sz w:val="20"/>
                <w:szCs w:val="20"/>
              </w:rPr>
            </w:pPr>
            <w:r w:rsidRPr="00151225">
              <w:rPr>
                <w:rFonts w:ascii="Arial Narrow" w:hAnsi="Arial Narrow" w:cs="Calibri"/>
                <w:color w:val="000000"/>
                <w:sz w:val="20"/>
                <w:szCs w:val="20"/>
              </w:rPr>
              <w:t>50%</w:t>
            </w:r>
          </w:p>
        </w:tc>
      </w:tr>
      <w:tr w:rsidR="00EB027C" w:rsidRPr="00151225" w14:paraId="7EF61A41" w14:textId="77777777" w:rsidTr="008D581E">
        <w:trPr>
          <w:gridAfter w:val="1"/>
          <w:wAfter w:w="16" w:type="dxa"/>
          <w:trHeight w:val="169"/>
          <w:jc w:val="center"/>
        </w:trPr>
        <w:tc>
          <w:tcPr>
            <w:tcW w:w="540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F15060" w14:textId="77777777" w:rsidR="00EB027C" w:rsidRPr="00151225" w:rsidRDefault="00EB027C" w:rsidP="00EB027C">
            <w:pPr>
              <w:rPr>
                <w:rFonts w:ascii="Arial Narrow" w:hAnsi="Arial Narrow" w:cs="Calibri"/>
                <w:color w:val="000000"/>
                <w:sz w:val="20"/>
                <w:szCs w:val="20"/>
              </w:rPr>
            </w:pPr>
            <w:r w:rsidRPr="00151225">
              <w:rPr>
                <w:rFonts w:ascii="Arial Narrow" w:hAnsi="Arial Narrow" w:cs="Calibri"/>
                <w:color w:val="000000"/>
                <w:sz w:val="20"/>
                <w:szCs w:val="20"/>
              </w:rPr>
              <w:t>Total</w:t>
            </w:r>
          </w:p>
        </w:tc>
        <w:tc>
          <w:tcPr>
            <w:tcW w:w="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5497E" w14:textId="77777777" w:rsidR="00EB027C" w:rsidRPr="00151225" w:rsidRDefault="00EB027C" w:rsidP="00EB027C">
            <w:pPr>
              <w:jc w:val="right"/>
              <w:rPr>
                <w:rFonts w:ascii="Arial Narrow" w:hAnsi="Arial Narrow" w:cs="Calibri"/>
                <w:color w:val="000000"/>
                <w:sz w:val="20"/>
                <w:szCs w:val="20"/>
              </w:rPr>
            </w:pPr>
            <w:r w:rsidRPr="00151225">
              <w:rPr>
                <w:rFonts w:ascii="Arial Narrow"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13FB7" w14:textId="77777777" w:rsidR="00EB027C" w:rsidRPr="00151225" w:rsidRDefault="00EB027C" w:rsidP="00EB027C">
            <w:pPr>
              <w:jc w:val="right"/>
              <w:rPr>
                <w:rFonts w:ascii="Arial Narrow" w:hAnsi="Arial Narrow" w:cs="Calibri"/>
                <w:color w:val="000000"/>
                <w:sz w:val="20"/>
                <w:szCs w:val="20"/>
              </w:rPr>
            </w:pPr>
            <w:r w:rsidRPr="00151225">
              <w:rPr>
                <w:rFonts w:ascii="Arial Narrow" w:hAnsi="Arial Narrow" w:cs="Calibri"/>
                <w:color w:val="000000"/>
                <w:sz w:val="20"/>
                <w:szCs w:val="20"/>
              </w:rPr>
              <w:t>100%</w:t>
            </w:r>
          </w:p>
        </w:tc>
      </w:tr>
    </w:tbl>
    <w:p w14:paraId="425A3A75" w14:textId="77777777" w:rsidR="00EB027C" w:rsidRDefault="00EB027C" w:rsidP="00EB027C">
      <w:pPr>
        <w:pStyle w:val="Prrafodelista"/>
        <w:ind w:left="1080"/>
        <w:jc w:val="both"/>
        <w:rPr>
          <w:rFonts w:ascii="Arial Narrow" w:hAnsi="Arial Narrow" w:cstheme="majorHAnsi"/>
          <w:b/>
          <w:lang w:val="es-ES" w:eastAsia="es-ES"/>
        </w:rPr>
      </w:pPr>
    </w:p>
    <w:p w14:paraId="1A816450" w14:textId="77777777" w:rsidR="00EB027C" w:rsidRDefault="00EB027C" w:rsidP="00EB027C">
      <w:pPr>
        <w:pStyle w:val="Prrafodelista"/>
        <w:ind w:left="1080"/>
        <w:jc w:val="both"/>
        <w:rPr>
          <w:rFonts w:ascii="Calibri" w:hAnsi="Calibri" w:cs="Calibri"/>
          <w:b/>
          <w:bCs/>
          <w:color w:val="000000"/>
        </w:rPr>
      </w:pPr>
      <w:r w:rsidRPr="00890EBF">
        <w:rPr>
          <w:rFonts w:ascii="Arial Narrow" w:eastAsia="Times New Roman" w:hAnsi="Arial Narrow" w:cstheme="majorHAnsi"/>
          <w:b/>
          <w:lang w:eastAsia="es-ES"/>
        </w:rPr>
        <w:t>Grafica # 3</w:t>
      </w:r>
      <w:r>
        <w:rPr>
          <w:rFonts w:ascii="Arial Narrow" w:eastAsia="Times New Roman" w:hAnsi="Arial Narrow" w:cstheme="majorHAnsi"/>
          <w:b/>
          <w:lang w:eastAsia="es-ES"/>
        </w:rPr>
        <w:t>7</w:t>
      </w:r>
      <w:r w:rsidRPr="00890EBF">
        <w:rPr>
          <w:rFonts w:ascii="Arial Narrow" w:eastAsia="Times New Roman" w:hAnsi="Arial Narrow" w:cstheme="majorHAnsi"/>
          <w:b/>
          <w:lang w:eastAsia="es-ES"/>
        </w:rPr>
        <w:t xml:space="preserve">. </w:t>
      </w:r>
      <w:r w:rsidRPr="00890EBF">
        <w:rPr>
          <w:rFonts w:ascii="Arial Narrow" w:eastAsia="Times New Roman" w:hAnsi="Arial Narrow" w:cs="Calibri"/>
          <w:b/>
          <w:bCs/>
          <w:color w:val="000000"/>
        </w:rPr>
        <w:t>DT</w:t>
      </w:r>
      <w:r>
        <w:rPr>
          <w:rFonts w:ascii="Arial Narrow" w:eastAsia="Times New Roman" w:hAnsi="Arial Narrow" w:cs="Calibri"/>
          <w:b/>
          <w:bCs/>
          <w:color w:val="000000"/>
        </w:rPr>
        <w:t>C</w:t>
      </w:r>
      <w:r w:rsidRPr="00890EBF">
        <w:rPr>
          <w:rFonts w:ascii="Arial Narrow" w:eastAsia="Times New Roman" w:hAnsi="Arial Narrow" w:cs="Calibri"/>
          <w:b/>
          <w:bCs/>
          <w:color w:val="000000"/>
        </w:rPr>
        <w:t>A.</w:t>
      </w:r>
      <w:r w:rsidRPr="00151225">
        <w:rPr>
          <w:rFonts w:ascii="Calibri" w:hAnsi="Calibri" w:cs="Calibri"/>
          <w:b/>
          <w:bCs/>
          <w:color w:val="000000"/>
        </w:rPr>
        <w:t xml:space="preserve"> </w:t>
      </w:r>
      <w:r>
        <w:rPr>
          <w:rFonts w:ascii="Calibri" w:hAnsi="Calibri" w:cs="Calibri"/>
          <w:b/>
          <w:bCs/>
          <w:color w:val="000000"/>
        </w:rPr>
        <w:t>Ejercicio de la Autoridad Ambiental. (PVC)</w:t>
      </w:r>
    </w:p>
    <w:p w14:paraId="70F20150" w14:textId="77777777" w:rsidR="00EB027C" w:rsidRDefault="00EB027C" w:rsidP="00EB027C">
      <w:pPr>
        <w:pStyle w:val="Prrafodelista"/>
        <w:ind w:left="1080"/>
        <w:jc w:val="both"/>
        <w:rPr>
          <w:rFonts w:ascii="Arial Narrow" w:hAnsi="Arial Narrow" w:cstheme="majorHAnsi"/>
          <w:b/>
          <w:lang w:val="es-ES" w:eastAsia="es-ES"/>
        </w:rPr>
      </w:pPr>
    </w:p>
    <w:p w14:paraId="0F29595E" w14:textId="77777777" w:rsidR="00EB027C" w:rsidRDefault="00EB027C" w:rsidP="008D581E">
      <w:pPr>
        <w:pStyle w:val="Prrafodelista"/>
        <w:ind w:left="567"/>
        <w:jc w:val="center"/>
        <w:rPr>
          <w:rFonts w:ascii="Arial Narrow" w:hAnsi="Arial Narrow" w:cstheme="majorHAnsi"/>
          <w:b/>
          <w:lang w:val="es-ES" w:eastAsia="es-ES"/>
        </w:rPr>
      </w:pPr>
      <w:r>
        <w:rPr>
          <w:noProof/>
          <w:lang w:val="en-US"/>
        </w:rPr>
        <w:drawing>
          <wp:inline distT="0" distB="0" distL="0" distR="0" wp14:anchorId="3FC07988" wp14:editId="68798CA7">
            <wp:extent cx="3933825" cy="2686050"/>
            <wp:effectExtent l="0" t="0" r="9525"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0563601" w14:textId="77777777" w:rsidR="00EB027C" w:rsidRDefault="00EB027C" w:rsidP="00EB027C">
      <w:pPr>
        <w:pStyle w:val="Prrafodelista"/>
        <w:ind w:left="1080"/>
        <w:jc w:val="both"/>
        <w:rPr>
          <w:rFonts w:ascii="Arial Narrow" w:hAnsi="Arial Narrow" w:cstheme="majorHAnsi"/>
          <w:b/>
          <w:lang w:val="es-ES" w:eastAsia="es-ES"/>
        </w:rPr>
      </w:pPr>
    </w:p>
    <w:p w14:paraId="46628972" w14:textId="77777777" w:rsidR="00EB027C" w:rsidRDefault="00EB027C" w:rsidP="00EB027C">
      <w:pPr>
        <w:jc w:val="both"/>
        <w:rPr>
          <w:rFonts w:ascii="Arial Narrow" w:eastAsia="Times New Roman" w:hAnsi="Arial Narrow" w:cs="Calibri"/>
          <w:b/>
          <w:bCs/>
          <w:color w:val="000000"/>
          <w:lang w:val="es-ES"/>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971B49">
        <w:rPr>
          <w:rFonts w:ascii="Arial Narrow" w:eastAsia="Times New Roman" w:hAnsi="Arial Narrow" w:cs="Calibri"/>
          <w:b/>
          <w:bCs/>
          <w:color w:val="000000"/>
        </w:rPr>
        <w:t>Gestión de la Conservación y Biodiversidad</w:t>
      </w:r>
      <w:r>
        <w:rPr>
          <w:rFonts w:ascii="Arial Narrow" w:eastAsia="Times New Roman" w:hAnsi="Arial Narrow" w:cs="Calibri"/>
          <w:b/>
          <w:bCs/>
          <w:color w:val="000000"/>
        </w:rPr>
        <w:t xml:space="preserve"> e Investigación y M</w:t>
      </w:r>
      <w:r w:rsidRPr="00971B49">
        <w:rPr>
          <w:rFonts w:ascii="Arial Narrow" w:eastAsia="Times New Roman" w:hAnsi="Arial Narrow" w:cs="Calibri"/>
          <w:b/>
          <w:bCs/>
          <w:color w:val="000000"/>
        </w:rPr>
        <w:t>onitoreo</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38</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971B49">
        <w:rPr>
          <w:rFonts w:ascii="Arial Narrow" w:eastAsia="Times New Roman" w:hAnsi="Arial Narrow" w:cs="Calibri"/>
          <w:b/>
          <w:bCs/>
          <w:color w:val="000000"/>
        </w:rPr>
        <w:t>Gestión de la Conservación y Biodiversidad</w:t>
      </w:r>
      <w:r>
        <w:rPr>
          <w:rFonts w:ascii="Arial Narrow" w:eastAsia="Times New Roman" w:hAnsi="Arial Narrow" w:cs="Calibri"/>
          <w:b/>
          <w:bCs/>
          <w:color w:val="000000"/>
        </w:rPr>
        <w:t xml:space="preserve"> e Investigación y M</w:t>
      </w:r>
      <w:r w:rsidRPr="00971B49">
        <w:rPr>
          <w:rFonts w:ascii="Arial Narrow" w:eastAsia="Times New Roman" w:hAnsi="Arial Narrow" w:cs="Calibri"/>
          <w:b/>
          <w:bCs/>
          <w:color w:val="000000"/>
        </w:rPr>
        <w:t>onitoreo</w:t>
      </w:r>
      <w:r w:rsidRPr="00C301E3">
        <w:rPr>
          <w:rFonts w:ascii="Arial Narrow" w:eastAsia="Times New Roman" w:hAnsi="Arial Narrow" w:cstheme="majorHAnsi"/>
          <w:sz w:val="24"/>
          <w:lang w:val="es-MX" w:eastAsia="es-ES"/>
        </w:rPr>
        <w:t xml:space="preserve"> y en la Grafica No </w:t>
      </w:r>
      <w:r>
        <w:rPr>
          <w:rFonts w:ascii="Arial Narrow" w:eastAsia="Times New Roman" w:hAnsi="Arial Narrow" w:cstheme="majorHAnsi"/>
          <w:sz w:val="24"/>
          <w:lang w:val="es-MX" w:eastAsia="es-ES"/>
        </w:rPr>
        <w:t>38</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w:t>
      </w:r>
      <w:r>
        <w:rPr>
          <w:rFonts w:ascii="Arial Narrow" w:eastAsia="Times New Roman" w:hAnsi="Arial Narrow" w:cstheme="majorHAnsi"/>
          <w:b/>
          <w:bCs/>
          <w:lang w:val="es-ES" w:eastAsia="es-ES"/>
        </w:rPr>
        <w:t>C</w:t>
      </w:r>
      <w:r w:rsidRPr="00C301E3">
        <w:rPr>
          <w:rFonts w:ascii="Arial Narrow" w:eastAsia="Times New Roman" w:hAnsi="Arial Narrow" w:cstheme="majorHAnsi"/>
          <w:b/>
          <w:bCs/>
          <w:lang w:val="es-ES" w:eastAsia="es-ES"/>
        </w:rPr>
        <w:t>A:</w:t>
      </w:r>
      <w:r w:rsidRPr="00C301E3">
        <w:rPr>
          <w:rFonts w:ascii="Arial Narrow" w:eastAsia="Times New Roman" w:hAnsi="Arial Narrow" w:cs="Calibri"/>
          <w:b/>
          <w:bCs/>
          <w:color w:val="000000"/>
        </w:rPr>
        <w:t xml:space="preserve"> </w:t>
      </w:r>
      <w:r w:rsidRPr="00971B49">
        <w:rPr>
          <w:rFonts w:ascii="Arial Narrow" w:eastAsia="Times New Roman" w:hAnsi="Arial Narrow" w:cs="Calibri"/>
          <w:b/>
          <w:bCs/>
          <w:color w:val="000000"/>
        </w:rPr>
        <w:t>Gestión de la Conservación y Biodiversidad</w:t>
      </w:r>
      <w:r>
        <w:rPr>
          <w:rFonts w:ascii="Arial Narrow" w:eastAsia="Times New Roman" w:hAnsi="Arial Narrow" w:cs="Calibri"/>
          <w:b/>
          <w:bCs/>
          <w:color w:val="000000"/>
        </w:rPr>
        <w:t xml:space="preserve"> e Investigación y M</w:t>
      </w:r>
      <w:r w:rsidRPr="00971B49">
        <w:rPr>
          <w:rFonts w:ascii="Arial Narrow" w:eastAsia="Times New Roman" w:hAnsi="Arial Narrow" w:cs="Calibri"/>
          <w:b/>
          <w:bCs/>
          <w:color w:val="000000"/>
        </w:rPr>
        <w:t>onitoreo</w:t>
      </w:r>
      <w:r w:rsidRPr="00C301E3">
        <w:rPr>
          <w:rFonts w:ascii="Arial Narrow" w:eastAsia="Times New Roman" w:hAnsi="Arial Narrow" w:cs="Calibri"/>
          <w:b/>
          <w:bCs/>
          <w:color w:val="000000"/>
          <w:lang w:val="es-ES"/>
        </w:rPr>
        <w:t>.</w:t>
      </w:r>
    </w:p>
    <w:tbl>
      <w:tblPr>
        <w:tblW w:w="6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318"/>
        <w:gridCol w:w="678"/>
      </w:tblGrid>
      <w:tr w:rsidR="00EB027C" w:rsidRPr="003A2D07" w14:paraId="22AA93FE" w14:textId="77777777" w:rsidTr="00EB027C">
        <w:trPr>
          <w:trHeight w:val="660"/>
          <w:jc w:val="center"/>
        </w:trPr>
        <w:tc>
          <w:tcPr>
            <w:tcW w:w="6060" w:type="dxa"/>
            <w:gridSpan w:val="3"/>
            <w:shd w:val="clear" w:color="000000" w:fill="A9D08E"/>
            <w:vAlign w:val="center"/>
            <w:hideMark/>
          </w:tcPr>
          <w:p w14:paraId="4D3FC663" w14:textId="77777777" w:rsidR="00EB027C" w:rsidRPr="003A2D07" w:rsidRDefault="00EB027C" w:rsidP="00EB027C">
            <w:pPr>
              <w:spacing w:after="0" w:line="240" w:lineRule="auto"/>
              <w:jc w:val="center"/>
              <w:rPr>
                <w:rFonts w:ascii="Calibri" w:eastAsia="Times New Roman" w:hAnsi="Calibri" w:cs="Calibri"/>
                <w:b/>
                <w:bCs/>
                <w:color w:val="000000"/>
                <w:lang w:val="es-ES"/>
              </w:rPr>
            </w:pPr>
            <w:r w:rsidRPr="003A2D07">
              <w:rPr>
                <w:rFonts w:ascii="Calibri" w:eastAsia="Times New Roman" w:hAnsi="Calibri" w:cs="Calibri"/>
                <w:b/>
                <w:bCs/>
                <w:color w:val="000000"/>
                <w:lang w:val="es-ES"/>
              </w:rPr>
              <w:t>Tabla No 38. Núcleo Temático: Gestión de la Conservación y  Biodiversidad e Investigación y monitoreo</w:t>
            </w:r>
          </w:p>
        </w:tc>
      </w:tr>
      <w:tr w:rsidR="00EB027C" w:rsidRPr="003A2D07" w14:paraId="1F8ED08B" w14:textId="77777777" w:rsidTr="008D581E">
        <w:trPr>
          <w:trHeight w:val="382"/>
          <w:jc w:val="center"/>
        </w:trPr>
        <w:tc>
          <w:tcPr>
            <w:tcW w:w="5195" w:type="dxa"/>
            <w:shd w:val="clear" w:color="auto" w:fill="auto"/>
            <w:vAlign w:val="center"/>
            <w:hideMark/>
          </w:tcPr>
          <w:p w14:paraId="04FC2A74" w14:textId="77777777" w:rsidR="00EB027C" w:rsidRPr="008D581E" w:rsidRDefault="00EB027C" w:rsidP="00EB027C">
            <w:pPr>
              <w:spacing w:after="0" w:line="240" w:lineRule="auto"/>
              <w:rPr>
                <w:rFonts w:ascii="Calibri" w:eastAsia="Times New Roman" w:hAnsi="Calibri" w:cs="Calibri"/>
                <w:color w:val="000000"/>
                <w:sz w:val="18"/>
                <w:szCs w:val="20"/>
                <w:lang w:val="es-ES"/>
              </w:rPr>
            </w:pPr>
            <w:r w:rsidRPr="008D581E">
              <w:rPr>
                <w:rFonts w:ascii="Calibri" w:eastAsia="Times New Roman" w:hAnsi="Calibri" w:cs="Calibri"/>
                <w:color w:val="000000"/>
                <w:sz w:val="18"/>
                <w:szCs w:val="20"/>
                <w:lang w:val="es-ES"/>
              </w:rPr>
              <w:t xml:space="preserve">Diseño de Hojas metodologías e indicadores y Análisis de datos </w:t>
            </w:r>
          </w:p>
        </w:tc>
        <w:tc>
          <w:tcPr>
            <w:tcW w:w="187" w:type="dxa"/>
            <w:shd w:val="clear" w:color="auto" w:fill="auto"/>
            <w:noWrap/>
            <w:vAlign w:val="bottom"/>
            <w:hideMark/>
          </w:tcPr>
          <w:p w14:paraId="58F559F0" w14:textId="77777777" w:rsidR="00EB027C" w:rsidRPr="003A2D07" w:rsidRDefault="00EB027C" w:rsidP="00EB027C">
            <w:pPr>
              <w:spacing w:after="0" w:line="240" w:lineRule="auto"/>
              <w:jc w:val="right"/>
              <w:rPr>
                <w:rFonts w:ascii="Calibri" w:eastAsia="Times New Roman" w:hAnsi="Calibri" w:cs="Calibri"/>
                <w:color w:val="000000"/>
                <w:sz w:val="20"/>
                <w:szCs w:val="20"/>
                <w:lang w:val="en-US"/>
              </w:rPr>
            </w:pPr>
            <w:r w:rsidRPr="003A2D07">
              <w:rPr>
                <w:rFonts w:ascii="Calibri" w:eastAsia="Times New Roman" w:hAnsi="Calibri" w:cs="Calibri"/>
                <w:color w:val="000000"/>
                <w:sz w:val="20"/>
                <w:szCs w:val="20"/>
                <w:lang w:val="en-US"/>
              </w:rPr>
              <w:t>1</w:t>
            </w:r>
          </w:p>
        </w:tc>
        <w:tc>
          <w:tcPr>
            <w:tcW w:w="678" w:type="dxa"/>
            <w:shd w:val="clear" w:color="auto" w:fill="auto"/>
            <w:noWrap/>
            <w:vAlign w:val="bottom"/>
            <w:hideMark/>
          </w:tcPr>
          <w:p w14:paraId="5788360F" w14:textId="77777777" w:rsidR="00EB027C" w:rsidRPr="003A2D07" w:rsidRDefault="00EB027C" w:rsidP="00EB027C">
            <w:pPr>
              <w:spacing w:after="0" w:line="240" w:lineRule="auto"/>
              <w:jc w:val="right"/>
              <w:rPr>
                <w:rFonts w:ascii="Calibri" w:eastAsia="Times New Roman" w:hAnsi="Calibri" w:cs="Calibri"/>
                <w:color w:val="000000"/>
                <w:sz w:val="20"/>
                <w:szCs w:val="20"/>
                <w:lang w:val="en-US"/>
              </w:rPr>
            </w:pPr>
            <w:r w:rsidRPr="003A2D07">
              <w:rPr>
                <w:rFonts w:ascii="Calibri" w:eastAsia="Times New Roman" w:hAnsi="Calibri" w:cs="Calibri"/>
                <w:color w:val="000000"/>
                <w:sz w:val="20"/>
                <w:szCs w:val="20"/>
                <w:lang w:val="en-US"/>
              </w:rPr>
              <w:t>17%</w:t>
            </w:r>
          </w:p>
        </w:tc>
      </w:tr>
      <w:tr w:rsidR="00EB027C" w:rsidRPr="003A2D07" w14:paraId="07923B78" w14:textId="77777777" w:rsidTr="008D581E">
        <w:trPr>
          <w:trHeight w:val="698"/>
          <w:jc w:val="center"/>
        </w:trPr>
        <w:tc>
          <w:tcPr>
            <w:tcW w:w="5195" w:type="dxa"/>
            <w:shd w:val="clear" w:color="auto" w:fill="auto"/>
            <w:vAlign w:val="center"/>
            <w:hideMark/>
          </w:tcPr>
          <w:p w14:paraId="44E317F9" w14:textId="77777777" w:rsidR="00EB027C" w:rsidRPr="008D581E" w:rsidRDefault="00EB027C" w:rsidP="00EB027C">
            <w:pPr>
              <w:spacing w:after="0" w:line="240" w:lineRule="auto"/>
              <w:rPr>
                <w:rFonts w:ascii="Calibri" w:eastAsia="Times New Roman" w:hAnsi="Calibri" w:cs="Calibri"/>
                <w:color w:val="000000"/>
                <w:sz w:val="18"/>
                <w:szCs w:val="20"/>
                <w:lang w:val="es-ES"/>
              </w:rPr>
            </w:pPr>
            <w:r w:rsidRPr="008D581E">
              <w:rPr>
                <w:rFonts w:ascii="Calibri" w:eastAsia="Times New Roman" w:hAnsi="Calibri" w:cs="Calibri"/>
                <w:color w:val="000000"/>
                <w:sz w:val="18"/>
                <w:szCs w:val="20"/>
                <w:lang w:val="es-ES"/>
              </w:rPr>
              <w:t>Entrenar en la implementación de Metodología y estrategia de monitoreo e investigación de la biodiversidad para la conservación de los VOC</w:t>
            </w:r>
          </w:p>
        </w:tc>
        <w:tc>
          <w:tcPr>
            <w:tcW w:w="187" w:type="dxa"/>
            <w:shd w:val="clear" w:color="auto" w:fill="auto"/>
            <w:noWrap/>
            <w:vAlign w:val="bottom"/>
            <w:hideMark/>
          </w:tcPr>
          <w:p w14:paraId="571B7D21" w14:textId="77777777" w:rsidR="00EB027C" w:rsidRPr="003A2D07" w:rsidRDefault="00EB027C" w:rsidP="00EB027C">
            <w:pPr>
              <w:spacing w:after="0" w:line="240" w:lineRule="auto"/>
              <w:jc w:val="right"/>
              <w:rPr>
                <w:rFonts w:ascii="Calibri" w:eastAsia="Times New Roman" w:hAnsi="Calibri" w:cs="Calibri"/>
                <w:color w:val="000000"/>
                <w:sz w:val="20"/>
                <w:szCs w:val="20"/>
                <w:lang w:val="en-US"/>
              </w:rPr>
            </w:pPr>
            <w:r w:rsidRPr="003A2D07">
              <w:rPr>
                <w:rFonts w:ascii="Calibri" w:eastAsia="Times New Roman" w:hAnsi="Calibri" w:cs="Calibri"/>
                <w:color w:val="000000"/>
                <w:sz w:val="20"/>
                <w:szCs w:val="20"/>
                <w:lang w:val="en-US"/>
              </w:rPr>
              <w:t>2</w:t>
            </w:r>
          </w:p>
        </w:tc>
        <w:tc>
          <w:tcPr>
            <w:tcW w:w="678" w:type="dxa"/>
            <w:shd w:val="clear" w:color="auto" w:fill="auto"/>
            <w:noWrap/>
            <w:vAlign w:val="bottom"/>
            <w:hideMark/>
          </w:tcPr>
          <w:p w14:paraId="549C3460" w14:textId="77777777" w:rsidR="00EB027C" w:rsidRPr="003A2D07" w:rsidRDefault="00EB027C" w:rsidP="00EB027C">
            <w:pPr>
              <w:spacing w:after="0" w:line="240" w:lineRule="auto"/>
              <w:jc w:val="right"/>
              <w:rPr>
                <w:rFonts w:ascii="Calibri" w:eastAsia="Times New Roman" w:hAnsi="Calibri" w:cs="Calibri"/>
                <w:color w:val="000000"/>
                <w:sz w:val="20"/>
                <w:szCs w:val="20"/>
                <w:lang w:val="en-US"/>
              </w:rPr>
            </w:pPr>
            <w:r w:rsidRPr="003A2D07">
              <w:rPr>
                <w:rFonts w:ascii="Calibri" w:eastAsia="Times New Roman" w:hAnsi="Calibri" w:cs="Calibri"/>
                <w:color w:val="000000"/>
                <w:sz w:val="20"/>
                <w:szCs w:val="20"/>
                <w:lang w:val="en-US"/>
              </w:rPr>
              <w:t>33%</w:t>
            </w:r>
          </w:p>
        </w:tc>
      </w:tr>
      <w:tr w:rsidR="00EB027C" w:rsidRPr="003A2D07" w14:paraId="7276FBE7" w14:textId="77777777" w:rsidTr="008D581E">
        <w:trPr>
          <w:trHeight w:val="259"/>
          <w:jc w:val="center"/>
        </w:trPr>
        <w:tc>
          <w:tcPr>
            <w:tcW w:w="5195" w:type="dxa"/>
            <w:shd w:val="clear" w:color="auto" w:fill="auto"/>
            <w:vAlign w:val="center"/>
            <w:hideMark/>
          </w:tcPr>
          <w:p w14:paraId="10000FFC" w14:textId="77777777" w:rsidR="00EB027C" w:rsidRPr="008D581E" w:rsidRDefault="00EB027C" w:rsidP="00EB027C">
            <w:pPr>
              <w:spacing w:after="0" w:line="240" w:lineRule="auto"/>
              <w:rPr>
                <w:rFonts w:ascii="Calibri" w:eastAsia="Times New Roman" w:hAnsi="Calibri" w:cs="Calibri"/>
                <w:color w:val="000000"/>
                <w:sz w:val="18"/>
                <w:szCs w:val="20"/>
                <w:lang w:val="es-ES"/>
              </w:rPr>
            </w:pPr>
            <w:r w:rsidRPr="008D581E">
              <w:rPr>
                <w:rFonts w:ascii="Calibri" w:eastAsia="Times New Roman" w:hAnsi="Calibri" w:cs="Calibri"/>
                <w:color w:val="000000"/>
                <w:sz w:val="18"/>
                <w:szCs w:val="20"/>
                <w:lang w:val="es-ES"/>
              </w:rPr>
              <w:t>Actualización en la normatividad ambiental</w:t>
            </w:r>
          </w:p>
        </w:tc>
        <w:tc>
          <w:tcPr>
            <w:tcW w:w="187" w:type="dxa"/>
            <w:shd w:val="clear" w:color="auto" w:fill="auto"/>
            <w:noWrap/>
            <w:vAlign w:val="bottom"/>
            <w:hideMark/>
          </w:tcPr>
          <w:p w14:paraId="6D720286" w14:textId="77777777" w:rsidR="00EB027C" w:rsidRPr="003A2D07" w:rsidRDefault="00EB027C" w:rsidP="00EB027C">
            <w:pPr>
              <w:spacing w:after="0" w:line="240" w:lineRule="auto"/>
              <w:jc w:val="right"/>
              <w:rPr>
                <w:rFonts w:ascii="Calibri" w:eastAsia="Times New Roman" w:hAnsi="Calibri" w:cs="Calibri"/>
                <w:color w:val="000000"/>
                <w:sz w:val="20"/>
                <w:szCs w:val="20"/>
                <w:lang w:val="en-US"/>
              </w:rPr>
            </w:pPr>
            <w:r w:rsidRPr="003A2D07">
              <w:rPr>
                <w:rFonts w:ascii="Calibri" w:eastAsia="Times New Roman" w:hAnsi="Calibri" w:cs="Calibri"/>
                <w:color w:val="000000"/>
                <w:sz w:val="20"/>
                <w:szCs w:val="20"/>
                <w:lang w:val="en-US"/>
              </w:rPr>
              <w:t>1</w:t>
            </w:r>
          </w:p>
        </w:tc>
        <w:tc>
          <w:tcPr>
            <w:tcW w:w="678" w:type="dxa"/>
            <w:shd w:val="clear" w:color="auto" w:fill="auto"/>
            <w:noWrap/>
            <w:vAlign w:val="bottom"/>
            <w:hideMark/>
          </w:tcPr>
          <w:p w14:paraId="49D7AF90" w14:textId="77777777" w:rsidR="00EB027C" w:rsidRPr="003A2D07" w:rsidRDefault="00EB027C" w:rsidP="00EB027C">
            <w:pPr>
              <w:spacing w:after="0" w:line="240" w:lineRule="auto"/>
              <w:jc w:val="right"/>
              <w:rPr>
                <w:rFonts w:ascii="Calibri" w:eastAsia="Times New Roman" w:hAnsi="Calibri" w:cs="Calibri"/>
                <w:color w:val="000000"/>
                <w:sz w:val="20"/>
                <w:szCs w:val="20"/>
                <w:lang w:val="en-US"/>
              </w:rPr>
            </w:pPr>
            <w:r w:rsidRPr="003A2D07">
              <w:rPr>
                <w:rFonts w:ascii="Calibri" w:eastAsia="Times New Roman" w:hAnsi="Calibri" w:cs="Calibri"/>
                <w:color w:val="000000"/>
                <w:sz w:val="20"/>
                <w:szCs w:val="20"/>
                <w:lang w:val="en-US"/>
              </w:rPr>
              <w:t>17%</w:t>
            </w:r>
          </w:p>
        </w:tc>
      </w:tr>
      <w:tr w:rsidR="00EB027C" w:rsidRPr="008D581E" w14:paraId="05580CB6" w14:textId="77777777" w:rsidTr="008D581E">
        <w:trPr>
          <w:trHeight w:val="417"/>
          <w:jc w:val="center"/>
        </w:trPr>
        <w:tc>
          <w:tcPr>
            <w:tcW w:w="5195" w:type="dxa"/>
            <w:shd w:val="clear" w:color="auto" w:fill="auto"/>
            <w:vAlign w:val="center"/>
            <w:hideMark/>
          </w:tcPr>
          <w:p w14:paraId="59AACFE4" w14:textId="77777777" w:rsidR="00EB027C" w:rsidRPr="008D581E" w:rsidRDefault="00EB027C" w:rsidP="00EB027C">
            <w:pPr>
              <w:spacing w:after="0" w:line="240" w:lineRule="auto"/>
              <w:rPr>
                <w:rFonts w:ascii="Calibri" w:eastAsia="Times New Roman" w:hAnsi="Calibri" w:cs="Calibri"/>
                <w:color w:val="000000"/>
                <w:sz w:val="18"/>
                <w:szCs w:val="18"/>
                <w:lang w:val="es-ES"/>
              </w:rPr>
            </w:pPr>
            <w:r w:rsidRPr="008D581E">
              <w:rPr>
                <w:rFonts w:ascii="Calibri" w:eastAsia="Times New Roman" w:hAnsi="Calibri" w:cs="Calibri"/>
                <w:color w:val="000000"/>
                <w:sz w:val="18"/>
                <w:szCs w:val="18"/>
                <w:lang w:val="es-ES"/>
              </w:rPr>
              <w:t>Actualización nuevas guías de identificación de flora y fauna</w:t>
            </w:r>
          </w:p>
        </w:tc>
        <w:tc>
          <w:tcPr>
            <w:tcW w:w="187" w:type="dxa"/>
            <w:shd w:val="clear" w:color="auto" w:fill="auto"/>
            <w:noWrap/>
            <w:vAlign w:val="bottom"/>
            <w:hideMark/>
          </w:tcPr>
          <w:p w14:paraId="08F64B27" w14:textId="77777777" w:rsidR="00EB027C" w:rsidRPr="008D581E" w:rsidRDefault="00EB027C" w:rsidP="00EB027C">
            <w:pPr>
              <w:spacing w:after="0" w:line="240" w:lineRule="auto"/>
              <w:jc w:val="right"/>
              <w:rPr>
                <w:rFonts w:ascii="Calibri" w:eastAsia="Times New Roman" w:hAnsi="Calibri" w:cs="Calibri"/>
                <w:color w:val="000000"/>
                <w:sz w:val="18"/>
                <w:szCs w:val="18"/>
                <w:lang w:val="en-US"/>
              </w:rPr>
            </w:pPr>
            <w:r w:rsidRPr="008D581E">
              <w:rPr>
                <w:rFonts w:ascii="Calibri" w:eastAsia="Times New Roman" w:hAnsi="Calibri" w:cs="Calibri"/>
                <w:color w:val="000000"/>
                <w:sz w:val="18"/>
                <w:szCs w:val="18"/>
                <w:lang w:val="en-US"/>
              </w:rPr>
              <w:t>1</w:t>
            </w:r>
          </w:p>
        </w:tc>
        <w:tc>
          <w:tcPr>
            <w:tcW w:w="678" w:type="dxa"/>
            <w:shd w:val="clear" w:color="auto" w:fill="auto"/>
            <w:noWrap/>
            <w:vAlign w:val="bottom"/>
            <w:hideMark/>
          </w:tcPr>
          <w:p w14:paraId="6BADCB2A" w14:textId="77777777" w:rsidR="00EB027C" w:rsidRPr="008D581E" w:rsidRDefault="00EB027C" w:rsidP="00EB027C">
            <w:pPr>
              <w:spacing w:after="0" w:line="240" w:lineRule="auto"/>
              <w:jc w:val="right"/>
              <w:rPr>
                <w:rFonts w:ascii="Calibri" w:eastAsia="Times New Roman" w:hAnsi="Calibri" w:cs="Calibri"/>
                <w:color w:val="000000"/>
                <w:sz w:val="18"/>
                <w:szCs w:val="18"/>
                <w:lang w:val="en-US"/>
              </w:rPr>
            </w:pPr>
            <w:r w:rsidRPr="008D581E">
              <w:rPr>
                <w:rFonts w:ascii="Calibri" w:eastAsia="Times New Roman" w:hAnsi="Calibri" w:cs="Calibri"/>
                <w:color w:val="000000"/>
                <w:sz w:val="18"/>
                <w:szCs w:val="18"/>
                <w:lang w:val="en-US"/>
              </w:rPr>
              <w:t>17%</w:t>
            </w:r>
          </w:p>
        </w:tc>
      </w:tr>
      <w:tr w:rsidR="00EB027C" w:rsidRPr="008D581E" w14:paraId="4D4FE04E" w14:textId="77777777" w:rsidTr="008D581E">
        <w:trPr>
          <w:trHeight w:val="294"/>
          <w:jc w:val="center"/>
        </w:trPr>
        <w:tc>
          <w:tcPr>
            <w:tcW w:w="5195" w:type="dxa"/>
            <w:shd w:val="clear" w:color="auto" w:fill="auto"/>
            <w:vAlign w:val="center"/>
            <w:hideMark/>
          </w:tcPr>
          <w:p w14:paraId="1DEC5EBD" w14:textId="77777777" w:rsidR="00EB027C" w:rsidRPr="008D581E" w:rsidRDefault="00EB027C" w:rsidP="00EB027C">
            <w:pPr>
              <w:spacing w:after="0" w:line="240" w:lineRule="auto"/>
              <w:rPr>
                <w:rFonts w:ascii="Calibri" w:eastAsia="Times New Roman" w:hAnsi="Calibri" w:cs="Calibri"/>
                <w:color w:val="000000"/>
                <w:sz w:val="18"/>
                <w:szCs w:val="18"/>
                <w:lang w:val="es-ES"/>
              </w:rPr>
            </w:pPr>
            <w:r w:rsidRPr="008D581E">
              <w:rPr>
                <w:rFonts w:ascii="Calibri" w:eastAsia="Times New Roman" w:hAnsi="Calibri" w:cs="Calibri"/>
                <w:color w:val="000000"/>
                <w:sz w:val="18"/>
                <w:szCs w:val="18"/>
                <w:lang w:val="es-ES"/>
              </w:rPr>
              <w:t>Ecología e Hidrología Superficial -Recurso Hídrico</w:t>
            </w:r>
          </w:p>
        </w:tc>
        <w:tc>
          <w:tcPr>
            <w:tcW w:w="187" w:type="dxa"/>
            <w:shd w:val="clear" w:color="auto" w:fill="auto"/>
            <w:noWrap/>
            <w:vAlign w:val="bottom"/>
            <w:hideMark/>
          </w:tcPr>
          <w:p w14:paraId="0FFB2A1E" w14:textId="77777777" w:rsidR="00EB027C" w:rsidRPr="008D581E" w:rsidRDefault="00EB027C" w:rsidP="00EB027C">
            <w:pPr>
              <w:spacing w:after="0" w:line="240" w:lineRule="auto"/>
              <w:jc w:val="right"/>
              <w:rPr>
                <w:rFonts w:ascii="Calibri" w:eastAsia="Times New Roman" w:hAnsi="Calibri" w:cs="Calibri"/>
                <w:color w:val="000000"/>
                <w:sz w:val="18"/>
                <w:szCs w:val="18"/>
                <w:lang w:val="en-US"/>
              </w:rPr>
            </w:pPr>
            <w:r w:rsidRPr="008D581E">
              <w:rPr>
                <w:rFonts w:ascii="Calibri" w:eastAsia="Times New Roman" w:hAnsi="Calibri" w:cs="Calibri"/>
                <w:color w:val="000000"/>
                <w:sz w:val="18"/>
                <w:szCs w:val="18"/>
                <w:lang w:val="en-US"/>
              </w:rPr>
              <w:t>1</w:t>
            </w:r>
          </w:p>
        </w:tc>
        <w:tc>
          <w:tcPr>
            <w:tcW w:w="678" w:type="dxa"/>
            <w:shd w:val="clear" w:color="auto" w:fill="auto"/>
            <w:noWrap/>
            <w:vAlign w:val="bottom"/>
            <w:hideMark/>
          </w:tcPr>
          <w:p w14:paraId="318B6FE1" w14:textId="77777777" w:rsidR="00EB027C" w:rsidRPr="008D581E" w:rsidRDefault="00EB027C" w:rsidP="00EB027C">
            <w:pPr>
              <w:spacing w:after="0" w:line="240" w:lineRule="auto"/>
              <w:jc w:val="right"/>
              <w:rPr>
                <w:rFonts w:ascii="Calibri" w:eastAsia="Times New Roman" w:hAnsi="Calibri" w:cs="Calibri"/>
                <w:color w:val="000000"/>
                <w:sz w:val="18"/>
                <w:szCs w:val="18"/>
                <w:lang w:val="en-US"/>
              </w:rPr>
            </w:pPr>
            <w:r w:rsidRPr="008D581E">
              <w:rPr>
                <w:rFonts w:ascii="Calibri" w:eastAsia="Times New Roman" w:hAnsi="Calibri" w:cs="Calibri"/>
                <w:color w:val="000000"/>
                <w:sz w:val="18"/>
                <w:szCs w:val="18"/>
                <w:lang w:val="en-US"/>
              </w:rPr>
              <w:t>17%</w:t>
            </w:r>
          </w:p>
        </w:tc>
      </w:tr>
      <w:tr w:rsidR="00EB027C" w:rsidRPr="008D581E" w14:paraId="2635837F" w14:textId="77777777" w:rsidTr="00EB027C">
        <w:trPr>
          <w:trHeight w:val="255"/>
          <w:jc w:val="center"/>
        </w:trPr>
        <w:tc>
          <w:tcPr>
            <w:tcW w:w="5195" w:type="dxa"/>
            <w:shd w:val="clear" w:color="auto" w:fill="auto"/>
            <w:vAlign w:val="center"/>
            <w:hideMark/>
          </w:tcPr>
          <w:p w14:paraId="0C5CFAD0" w14:textId="77777777" w:rsidR="00EB027C" w:rsidRPr="008D581E" w:rsidRDefault="00EB027C" w:rsidP="00EB027C">
            <w:pPr>
              <w:spacing w:after="0" w:line="240" w:lineRule="auto"/>
              <w:rPr>
                <w:rFonts w:ascii="Calibri" w:eastAsia="Times New Roman" w:hAnsi="Calibri" w:cs="Calibri"/>
                <w:color w:val="000000"/>
                <w:sz w:val="18"/>
                <w:szCs w:val="18"/>
                <w:lang w:val="en-US"/>
              </w:rPr>
            </w:pPr>
            <w:r w:rsidRPr="008D581E">
              <w:rPr>
                <w:rFonts w:ascii="Calibri" w:eastAsia="Times New Roman" w:hAnsi="Calibri" w:cs="Calibri"/>
                <w:color w:val="000000"/>
                <w:sz w:val="18"/>
                <w:szCs w:val="18"/>
                <w:lang w:val="en-US"/>
              </w:rPr>
              <w:t>Total</w:t>
            </w:r>
          </w:p>
        </w:tc>
        <w:tc>
          <w:tcPr>
            <w:tcW w:w="187" w:type="dxa"/>
            <w:shd w:val="clear" w:color="auto" w:fill="auto"/>
            <w:noWrap/>
            <w:vAlign w:val="bottom"/>
            <w:hideMark/>
          </w:tcPr>
          <w:p w14:paraId="660EB54F" w14:textId="77777777" w:rsidR="00EB027C" w:rsidRPr="008D581E" w:rsidRDefault="00EB027C" w:rsidP="00EB027C">
            <w:pPr>
              <w:spacing w:after="0" w:line="240" w:lineRule="auto"/>
              <w:jc w:val="right"/>
              <w:rPr>
                <w:rFonts w:ascii="Calibri" w:eastAsia="Times New Roman" w:hAnsi="Calibri" w:cs="Calibri"/>
                <w:color w:val="000000"/>
                <w:sz w:val="18"/>
                <w:szCs w:val="18"/>
                <w:lang w:val="en-US"/>
              </w:rPr>
            </w:pPr>
            <w:r w:rsidRPr="008D581E">
              <w:rPr>
                <w:rFonts w:ascii="Calibri" w:eastAsia="Times New Roman" w:hAnsi="Calibri" w:cs="Calibri"/>
                <w:color w:val="000000"/>
                <w:sz w:val="18"/>
                <w:szCs w:val="18"/>
                <w:lang w:val="en-US"/>
              </w:rPr>
              <w:t>6</w:t>
            </w:r>
          </w:p>
        </w:tc>
        <w:tc>
          <w:tcPr>
            <w:tcW w:w="678" w:type="dxa"/>
            <w:shd w:val="clear" w:color="auto" w:fill="auto"/>
            <w:noWrap/>
            <w:vAlign w:val="bottom"/>
            <w:hideMark/>
          </w:tcPr>
          <w:p w14:paraId="5D4E76EE" w14:textId="77777777" w:rsidR="00EB027C" w:rsidRPr="008D581E" w:rsidRDefault="00EB027C" w:rsidP="00EB027C">
            <w:pPr>
              <w:spacing w:after="0" w:line="240" w:lineRule="auto"/>
              <w:jc w:val="right"/>
              <w:rPr>
                <w:rFonts w:ascii="Calibri" w:eastAsia="Times New Roman" w:hAnsi="Calibri" w:cs="Calibri"/>
                <w:color w:val="000000"/>
                <w:sz w:val="18"/>
                <w:szCs w:val="18"/>
                <w:lang w:val="en-US"/>
              </w:rPr>
            </w:pPr>
            <w:r w:rsidRPr="008D581E">
              <w:rPr>
                <w:rFonts w:ascii="Calibri" w:eastAsia="Times New Roman" w:hAnsi="Calibri" w:cs="Calibri"/>
                <w:color w:val="000000"/>
                <w:sz w:val="18"/>
                <w:szCs w:val="18"/>
                <w:lang w:val="en-US"/>
              </w:rPr>
              <w:t>100%</w:t>
            </w:r>
          </w:p>
        </w:tc>
      </w:tr>
    </w:tbl>
    <w:p w14:paraId="6B9DD1E4" w14:textId="77777777" w:rsidR="00EB027C" w:rsidRDefault="00EB027C" w:rsidP="00EB027C">
      <w:pPr>
        <w:pStyle w:val="Prrafodelista"/>
        <w:ind w:left="1134"/>
        <w:jc w:val="center"/>
        <w:rPr>
          <w:rFonts w:ascii="Arial Narrow" w:hAnsi="Arial Narrow" w:cstheme="majorHAnsi"/>
          <w:b/>
          <w:lang w:val="es-ES" w:eastAsia="es-ES"/>
        </w:rPr>
      </w:pPr>
      <w:r w:rsidRPr="00890EBF">
        <w:rPr>
          <w:rFonts w:ascii="Arial Narrow" w:eastAsia="Times New Roman" w:hAnsi="Arial Narrow" w:cstheme="majorHAnsi"/>
          <w:b/>
          <w:lang w:eastAsia="es-ES"/>
        </w:rPr>
        <w:lastRenderedPageBreak/>
        <w:t>Grafica # 3</w:t>
      </w:r>
      <w:r>
        <w:rPr>
          <w:rFonts w:ascii="Arial Narrow" w:eastAsia="Times New Roman" w:hAnsi="Arial Narrow" w:cstheme="majorHAnsi"/>
          <w:b/>
          <w:lang w:eastAsia="es-ES"/>
        </w:rPr>
        <w:t>8</w:t>
      </w:r>
      <w:r w:rsidRPr="00890EBF">
        <w:rPr>
          <w:rFonts w:ascii="Arial Narrow" w:eastAsia="Times New Roman" w:hAnsi="Arial Narrow" w:cstheme="majorHAnsi"/>
          <w:b/>
          <w:lang w:eastAsia="es-ES"/>
        </w:rPr>
        <w:t xml:space="preserve">. </w:t>
      </w:r>
      <w:r w:rsidRPr="00890EBF">
        <w:rPr>
          <w:rFonts w:ascii="Arial Narrow" w:eastAsia="Times New Roman" w:hAnsi="Arial Narrow" w:cs="Calibri"/>
          <w:b/>
          <w:bCs/>
          <w:color w:val="000000"/>
        </w:rPr>
        <w:t>DT</w:t>
      </w:r>
      <w:r>
        <w:rPr>
          <w:rFonts w:ascii="Arial Narrow" w:eastAsia="Times New Roman" w:hAnsi="Arial Narrow" w:cs="Calibri"/>
          <w:b/>
          <w:bCs/>
          <w:color w:val="000000"/>
        </w:rPr>
        <w:t>C</w:t>
      </w:r>
      <w:r w:rsidRPr="00890EBF">
        <w:rPr>
          <w:rFonts w:ascii="Arial Narrow" w:eastAsia="Times New Roman" w:hAnsi="Arial Narrow" w:cs="Calibri"/>
          <w:b/>
          <w:bCs/>
          <w:color w:val="000000"/>
        </w:rPr>
        <w:t>A.</w:t>
      </w:r>
      <w:r w:rsidRPr="003A2D07">
        <w:rPr>
          <w:rFonts w:ascii="Calibri" w:eastAsia="Times New Roman" w:hAnsi="Calibri" w:cs="Calibri"/>
          <w:b/>
          <w:bCs/>
          <w:color w:val="000000"/>
          <w:lang w:val="es-ES"/>
        </w:rPr>
        <w:t xml:space="preserve"> Gestión de la Conservación y Biodiversidad</w:t>
      </w:r>
      <w:r>
        <w:rPr>
          <w:rFonts w:ascii="Calibri" w:eastAsia="Times New Roman" w:hAnsi="Calibri" w:cs="Calibri"/>
          <w:b/>
          <w:bCs/>
          <w:color w:val="000000"/>
          <w:lang w:val="es-ES"/>
        </w:rPr>
        <w:t xml:space="preserve"> e Investigación y M</w:t>
      </w:r>
      <w:r w:rsidRPr="003A2D07">
        <w:rPr>
          <w:rFonts w:ascii="Calibri" w:eastAsia="Times New Roman" w:hAnsi="Calibri" w:cs="Calibri"/>
          <w:b/>
          <w:bCs/>
          <w:color w:val="000000"/>
          <w:lang w:val="es-ES"/>
        </w:rPr>
        <w:t>onitoreo</w:t>
      </w:r>
    </w:p>
    <w:p w14:paraId="208A18EF" w14:textId="77777777" w:rsidR="00EB027C" w:rsidRDefault="00EB027C" w:rsidP="00EB027C">
      <w:pPr>
        <w:pStyle w:val="Prrafodelista"/>
        <w:ind w:left="284"/>
        <w:jc w:val="center"/>
        <w:rPr>
          <w:rFonts w:ascii="Arial Narrow" w:hAnsi="Arial Narrow" w:cstheme="majorHAnsi"/>
          <w:b/>
          <w:lang w:val="es-ES" w:eastAsia="es-ES"/>
        </w:rPr>
      </w:pPr>
      <w:r>
        <w:rPr>
          <w:noProof/>
          <w:lang w:val="en-US"/>
        </w:rPr>
        <w:drawing>
          <wp:inline distT="0" distB="0" distL="0" distR="0" wp14:anchorId="5076340E" wp14:editId="41579D53">
            <wp:extent cx="5324475" cy="4533900"/>
            <wp:effectExtent l="0" t="0" r="952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CEB3B19" w14:textId="77777777" w:rsidR="00EB027C" w:rsidRDefault="00EB027C" w:rsidP="00EB027C">
      <w:pPr>
        <w:pStyle w:val="Prrafodelista"/>
        <w:ind w:left="1080"/>
        <w:jc w:val="both"/>
        <w:rPr>
          <w:rFonts w:ascii="Arial Narrow" w:hAnsi="Arial Narrow" w:cstheme="majorHAnsi"/>
          <w:b/>
          <w:lang w:val="es-ES" w:eastAsia="es-ES"/>
        </w:rPr>
      </w:pPr>
    </w:p>
    <w:p w14:paraId="174729B7" w14:textId="77777777" w:rsidR="00EB027C" w:rsidRDefault="00EB027C" w:rsidP="00EB027C">
      <w:pPr>
        <w:jc w:val="both"/>
        <w:rPr>
          <w:rFonts w:ascii="Arial Narrow" w:eastAsia="Times New Roman" w:hAnsi="Arial Narrow" w:cs="Calibri"/>
          <w:b/>
          <w:bCs/>
          <w:color w:val="000000"/>
          <w:lang w:val="es-ES"/>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3A2D07">
        <w:rPr>
          <w:rFonts w:ascii="Arial Narrow" w:eastAsia="Times New Roman" w:hAnsi="Arial Narrow" w:cs="Calibri"/>
          <w:b/>
          <w:bCs/>
          <w:color w:val="000000"/>
        </w:rPr>
        <w:t>Educación Ambiental y comunicaciones</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39</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3A2D07">
        <w:rPr>
          <w:rFonts w:ascii="Arial Narrow" w:eastAsia="Times New Roman" w:hAnsi="Arial Narrow" w:cs="Calibri"/>
          <w:b/>
          <w:bCs/>
          <w:color w:val="000000"/>
        </w:rPr>
        <w:t>Educación Ambiental y comunicaciones</w:t>
      </w:r>
      <w:r w:rsidRPr="00C301E3">
        <w:rPr>
          <w:rFonts w:ascii="Arial Narrow" w:eastAsia="Times New Roman" w:hAnsi="Arial Narrow" w:cstheme="majorHAnsi"/>
          <w:sz w:val="24"/>
          <w:lang w:val="es-MX" w:eastAsia="es-ES"/>
        </w:rPr>
        <w:t xml:space="preserve"> y en la Grafica No </w:t>
      </w:r>
      <w:r>
        <w:rPr>
          <w:rFonts w:ascii="Arial Narrow" w:eastAsia="Times New Roman" w:hAnsi="Arial Narrow" w:cstheme="majorHAnsi"/>
          <w:sz w:val="24"/>
          <w:lang w:val="es-MX" w:eastAsia="es-ES"/>
        </w:rPr>
        <w:t>39</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w:t>
      </w:r>
      <w:r>
        <w:rPr>
          <w:rFonts w:ascii="Arial Narrow" w:eastAsia="Times New Roman" w:hAnsi="Arial Narrow" w:cstheme="majorHAnsi"/>
          <w:b/>
          <w:bCs/>
          <w:lang w:val="es-ES" w:eastAsia="es-ES"/>
        </w:rPr>
        <w:t>C</w:t>
      </w:r>
      <w:r w:rsidRPr="00C301E3">
        <w:rPr>
          <w:rFonts w:ascii="Arial Narrow" w:eastAsia="Times New Roman" w:hAnsi="Arial Narrow" w:cstheme="majorHAnsi"/>
          <w:b/>
          <w:bCs/>
          <w:lang w:val="es-ES" w:eastAsia="es-ES"/>
        </w:rPr>
        <w:t>A:</w:t>
      </w:r>
      <w:r w:rsidRPr="00C301E3">
        <w:rPr>
          <w:rFonts w:ascii="Arial Narrow" w:eastAsia="Times New Roman" w:hAnsi="Arial Narrow" w:cs="Calibri"/>
          <w:b/>
          <w:bCs/>
          <w:color w:val="000000"/>
        </w:rPr>
        <w:t xml:space="preserve"> </w:t>
      </w:r>
      <w:r w:rsidRPr="003A2D07">
        <w:rPr>
          <w:rFonts w:ascii="Arial Narrow" w:eastAsia="Times New Roman" w:hAnsi="Arial Narrow" w:cs="Calibri"/>
          <w:b/>
          <w:bCs/>
          <w:color w:val="000000"/>
        </w:rPr>
        <w:t>Educación Ambiental y comunicaciones</w:t>
      </w:r>
      <w:r w:rsidRPr="00C301E3">
        <w:rPr>
          <w:rFonts w:ascii="Arial Narrow" w:eastAsia="Times New Roman" w:hAnsi="Arial Narrow" w:cs="Calibri"/>
          <w:b/>
          <w:bCs/>
          <w:color w:val="000000"/>
          <w:lang w:val="es-ES"/>
        </w:rPr>
        <w:t>.</w:t>
      </w:r>
    </w:p>
    <w:p w14:paraId="2018203B" w14:textId="77777777" w:rsidR="00EB027C" w:rsidRDefault="00EB027C" w:rsidP="00EB027C">
      <w:pPr>
        <w:jc w:val="both"/>
        <w:rPr>
          <w:rFonts w:ascii="Arial Narrow" w:eastAsia="Times New Roman" w:hAnsi="Arial Narrow" w:cs="Calibri"/>
          <w:b/>
          <w:bCs/>
          <w:color w:val="000000"/>
          <w:lang w:val="es-ES"/>
        </w:rPr>
      </w:pPr>
    </w:p>
    <w:tbl>
      <w:tblPr>
        <w:tblW w:w="6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318"/>
        <w:gridCol w:w="678"/>
      </w:tblGrid>
      <w:tr w:rsidR="00EB027C" w:rsidRPr="003A2D07" w14:paraId="0C42E271" w14:textId="77777777" w:rsidTr="00EB027C">
        <w:trPr>
          <w:trHeight w:val="600"/>
          <w:jc w:val="center"/>
        </w:trPr>
        <w:tc>
          <w:tcPr>
            <w:tcW w:w="6060" w:type="dxa"/>
            <w:gridSpan w:val="3"/>
            <w:shd w:val="clear" w:color="000000" w:fill="A9D08E"/>
            <w:vAlign w:val="center"/>
            <w:hideMark/>
          </w:tcPr>
          <w:p w14:paraId="58994D9A" w14:textId="77777777" w:rsidR="00EB027C" w:rsidRPr="003A2D07" w:rsidRDefault="00EB027C" w:rsidP="00EB027C">
            <w:pPr>
              <w:spacing w:after="0" w:line="240" w:lineRule="auto"/>
              <w:jc w:val="center"/>
              <w:rPr>
                <w:rFonts w:ascii="Calibri" w:eastAsia="Times New Roman" w:hAnsi="Calibri" w:cs="Calibri"/>
                <w:b/>
                <w:bCs/>
                <w:color w:val="000000"/>
              </w:rPr>
            </w:pPr>
            <w:r w:rsidRPr="003A2D07">
              <w:rPr>
                <w:rFonts w:ascii="Calibri" w:eastAsia="Times New Roman" w:hAnsi="Calibri" w:cs="Calibri"/>
                <w:b/>
                <w:bCs/>
                <w:color w:val="000000"/>
              </w:rPr>
              <w:t>Tabla No 39. Núcleo Temático: Educación Ambiental y comunicaciones</w:t>
            </w:r>
          </w:p>
        </w:tc>
      </w:tr>
      <w:tr w:rsidR="00EB027C" w:rsidRPr="003A2D07" w14:paraId="22FFAC57" w14:textId="77777777" w:rsidTr="00EB027C">
        <w:trPr>
          <w:trHeight w:val="510"/>
          <w:jc w:val="center"/>
        </w:trPr>
        <w:tc>
          <w:tcPr>
            <w:tcW w:w="5195" w:type="dxa"/>
            <w:shd w:val="clear" w:color="auto" w:fill="auto"/>
            <w:vAlign w:val="center"/>
            <w:hideMark/>
          </w:tcPr>
          <w:p w14:paraId="7CF5C630" w14:textId="77777777" w:rsidR="00EB027C" w:rsidRPr="003A2D07" w:rsidRDefault="00EB027C" w:rsidP="00EB027C">
            <w:pPr>
              <w:spacing w:after="0" w:line="240" w:lineRule="auto"/>
              <w:rPr>
                <w:rFonts w:ascii="Calibri" w:eastAsia="Times New Roman" w:hAnsi="Calibri" w:cs="Calibri"/>
                <w:color w:val="000000"/>
                <w:sz w:val="20"/>
                <w:szCs w:val="20"/>
              </w:rPr>
            </w:pPr>
            <w:r w:rsidRPr="003A2D07">
              <w:rPr>
                <w:rFonts w:ascii="Calibri" w:eastAsia="Times New Roman" w:hAnsi="Calibri" w:cs="Calibri"/>
                <w:color w:val="000000"/>
                <w:sz w:val="20"/>
                <w:szCs w:val="20"/>
              </w:rPr>
              <w:t>Metodologías  (técnicas) para el manejo de público (comunicación)</w:t>
            </w:r>
          </w:p>
        </w:tc>
        <w:tc>
          <w:tcPr>
            <w:tcW w:w="187" w:type="dxa"/>
            <w:shd w:val="clear" w:color="auto" w:fill="auto"/>
            <w:noWrap/>
            <w:vAlign w:val="bottom"/>
            <w:hideMark/>
          </w:tcPr>
          <w:p w14:paraId="7BC12807" w14:textId="77777777" w:rsidR="00EB027C" w:rsidRPr="003A2D07" w:rsidRDefault="00EB027C" w:rsidP="00EB027C">
            <w:pPr>
              <w:spacing w:after="0" w:line="240" w:lineRule="auto"/>
              <w:jc w:val="right"/>
              <w:rPr>
                <w:rFonts w:ascii="Calibri" w:eastAsia="Times New Roman" w:hAnsi="Calibri" w:cs="Calibri"/>
                <w:color w:val="000000"/>
                <w:sz w:val="20"/>
                <w:szCs w:val="20"/>
              </w:rPr>
            </w:pPr>
            <w:r w:rsidRPr="003A2D07">
              <w:rPr>
                <w:rFonts w:ascii="Calibri" w:eastAsia="Times New Roman" w:hAnsi="Calibri" w:cs="Calibri"/>
                <w:color w:val="000000"/>
                <w:sz w:val="20"/>
                <w:szCs w:val="20"/>
              </w:rPr>
              <w:t>1</w:t>
            </w:r>
          </w:p>
        </w:tc>
        <w:tc>
          <w:tcPr>
            <w:tcW w:w="678" w:type="dxa"/>
            <w:shd w:val="clear" w:color="auto" w:fill="auto"/>
            <w:noWrap/>
            <w:vAlign w:val="bottom"/>
            <w:hideMark/>
          </w:tcPr>
          <w:p w14:paraId="3C2999D7" w14:textId="77777777" w:rsidR="00EB027C" w:rsidRPr="003A2D07" w:rsidRDefault="00EB027C" w:rsidP="00EB027C">
            <w:pPr>
              <w:spacing w:after="0" w:line="240" w:lineRule="auto"/>
              <w:jc w:val="right"/>
              <w:rPr>
                <w:rFonts w:ascii="Calibri" w:eastAsia="Times New Roman" w:hAnsi="Calibri" w:cs="Calibri"/>
                <w:color w:val="000000"/>
                <w:sz w:val="20"/>
                <w:szCs w:val="20"/>
              </w:rPr>
            </w:pPr>
            <w:r w:rsidRPr="003A2D07">
              <w:rPr>
                <w:rFonts w:ascii="Calibri" w:eastAsia="Times New Roman" w:hAnsi="Calibri" w:cs="Calibri"/>
                <w:color w:val="000000"/>
                <w:sz w:val="20"/>
                <w:szCs w:val="20"/>
              </w:rPr>
              <w:t>33%</w:t>
            </w:r>
          </w:p>
        </w:tc>
      </w:tr>
      <w:tr w:rsidR="00EB027C" w:rsidRPr="003A2D07" w14:paraId="73B38AD5" w14:textId="77777777" w:rsidTr="008D581E">
        <w:trPr>
          <w:trHeight w:val="605"/>
          <w:jc w:val="center"/>
        </w:trPr>
        <w:tc>
          <w:tcPr>
            <w:tcW w:w="5195" w:type="dxa"/>
            <w:shd w:val="clear" w:color="auto" w:fill="auto"/>
            <w:vAlign w:val="center"/>
            <w:hideMark/>
          </w:tcPr>
          <w:p w14:paraId="45835A46" w14:textId="77777777" w:rsidR="00EB027C" w:rsidRPr="003A2D07" w:rsidRDefault="00EB027C" w:rsidP="00EB027C">
            <w:pPr>
              <w:spacing w:after="0" w:line="240" w:lineRule="auto"/>
              <w:rPr>
                <w:rFonts w:ascii="Calibri" w:eastAsia="Times New Roman" w:hAnsi="Calibri" w:cs="Calibri"/>
                <w:color w:val="000000"/>
                <w:sz w:val="20"/>
                <w:szCs w:val="20"/>
              </w:rPr>
            </w:pPr>
            <w:r w:rsidRPr="003A2D07">
              <w:rPr>
                <w:rFonts w:ascii="Calibri" w:eastAsia="Times New Roman" w:hAnsi="Calibri" w:cs="Calibri"/>
                <w:color w:val="000000"/>
                <w:sz w:val="20"/>
                <w:szCs w:val="20"/>
              </w:rPr>
              <w:t>Capacitación en elaboración de material didáctico para estudiantes adolescentes y niños (Elaboración murales)</w:t>
            </w:r>
          </w:p>
        </w:tc>
        <w:tc>
          <w:tcPr>
            <w:tcW w:w="187" w:type="dxa"/>
            <w:shd w:val="clear" w:color="auto" w:fill="auto"/>
            <w:noWrap/>
            <w:vAlign w:val="bottom"/>
            <w:hideMark/>
          </w:tcPr>
          <w:p w14:paraId="5B2B1302" w14:textId="77777777" w:rsidR="00EB027C" w:rsidRPr="003A2D07" w:rsidRDefault="00EB027C" w:rsidP="00EB027C">
            <w:pPr>
              <w:spacing w:after="0" w:line="240" w:lineRule="auto"/>
              <w:jc w:val="right"/>
              <w:rPr>
                <w:rFonts w:ascii="Calibri" w:eastAsia="Times New Roman" w:hAnsi="Calibri" w:cs="Calibri"/>
                <w:color w:val="000000"/>
                <w:sz w:val="20"/>
                <w:szCs w:val="20"/>
              </w:rPr>
            </w:pPr>
            <w:r w:rsidRPr="003A2D07">
              <w:rPr>
                <w:rFonts w:ascii="Calibri" w:eastAsia="Times New Roman" w:hAnsi="Calibri" w:cs="Calibri"/>
                <w:color w:val="000000"/>
                <w:sz w:val="20"/>
                <w:szCs w:val="20"/>
              </w:rPr>
              <w:t>2</w:t>
            </w:r>
          </w:p>
        </w:tc>
        <w:tc>
          <w:tcPr>
            <w:tcW w:w="678" w:type="dxa"/>
            <w:shd w:val="clear" w:color="auto" w:fill="auto"/>
            <w:noWrap/>
            <w:vAlign w:val="bottom"/>
            <w:hideMark/>
          </w:tcPr>
          <w:p w14:paraId="1E851CEE" w14:textId="77777777" w:rsidR="00EB027C" w:rsidRPr="003A2D07" w:rsidRDefault="00EB027C" w:rsidP="00EB027C">
            <w:pPr>
              <w:spacing w:after="0" w:line="240" w:lineRule="auto"/>
              <w:jc w:val="right"/>
              <w:rPr>
                <w:rFonts w:ascii="Calibri" w:eastAsia="Times New Roman" w:hAnsi="Calibri" w:cs="Calibri"/>
                <w:color w:val="000000"/>
                <w:sz w:val="20"/>
                <w:szCs w:val="20"/>
              </w:rPr>
            </w:pPr>
            <w:r w:rsidRPr="003A2D07">
              <w:rPr>
                <w:rFonts w:ascii="Calibri" w:eastAsia="Times New Roman" w:hAnsi="Calibri" w:cs="Calibri"/>
                <w:color w:val="000000"/>
                <w:sz w:val="20"/>
                <w:szCs w:val="20"/>
              </w:rPr>
              <w:t>67%</w:t>
            </w:r>
          </w:p>
        </w:tc>
      </w:tr>
      <w:tr w:rsidR="00EB027C" w:rsidRPr="003A2D07" w14:paraId="347E67FF" w14:textId="77777777" w:rsidTr="00EB027C">
        <w:trPr>
          <w:trHeight w:val="255"/>
          <w:jc w:val="center"/>
        </w:trPr>
        <w:tc>
          <w:tcPr>
            <w:tcW w:w="5195" w:type="dxa"/>
            <w:shd w:val="clear" w:color="auto" w:fill="auto"/>
            <w:vAlign w:val="center"/>
            <w:hideMark/>
          </w:tcPr>
          <w:p w14:paraId="49E20C4F" w14:textId="77777777" w:rsidR="00EB027C" w:rsidRPr="003A2D07" w:rsidRDefault="00EB027C" w:rsidP="00EB027C">
            <w:pPr>
              <w:spacing w:after="0" w:line="240" w:lineRule="auto"/>
              <w:rPr>
                <w:rFonts w:ascii="Calibri" w:eastAsia="Times New Roman" w:hAnsi="Calibri" w:cs="Calibri"/>
                <w:color w:val="000000"/>
                <w:sz w:val="20"/>
                <w:szCs w:val="20"/>
              </w:rPr>
            </w:pPr>
            <w:r w:rsidRPr="003A2D07">
              <w:rPr>
                <w:rFonts w:ascii="Calibri" w:eastAsia="Times New Roman" w:hAnsi="Calibri" w:cs="Calibri"/>
                <w:color w:val="000000"/>
                <w:sz w:val="20"/>
                <w:szCs w:val="20"/>
              </w:rPr>
              <w:t>Total</w:t>
            </w:r>
          </w:p>
        </w:tc>
        <w:tc>
          <w:tcPr>
            <w:tcW w:w="187" w:type="dxa"/>
            <w:shd w:val="clear" w:color="auto" w:fill="auto"/>
            <w:noWrap/>
            <w:vAlign w:val="bottom"/>
            <w:hideMark/>
          </w:tcPr>
          <w:p w14:paraId="7FFF0125" w14:textId="77777777" w:rsidR="00EB027C" w:rsidRPr="003A2D07" w:rsidRDefault="00EB027C" w:rsidP="00EB027C">
            <w:pPr>
              <w:spacing w:after="0" w:line="240" w:lineRule="auto"/>
              <w:jc w:val="right"/>
              <w:rPr>
                <w:rFonts w:ascii="Calibri" w:eastAsia="Times New Roman" w:hAnsi="Calibri" w:cs="Calibri"/>
                <w:color w:val="000000"/>
                <w:sz w:val="20"/>
                <w:szCs w:val="20"/>
              </w:rPr>
            </w:pPr>
            <w:r w:rsidRPr="003A2D07">
              <w:rPr>
                <w:rFonts w:ascii="Calibri" w:eastAsia="Times New Roman" w:hAnsi="Calibri" w:cs="Calibri"/>
                <w:color w:val="000000"/>
                <w:sz w:val="20"/>
                <w:szCs w:val="20"/>
              </w:rPr>
              <w:t>3</w:t>
            </w:r>
          </w:p>
        </w:tc>
        <w:tc>
          <w:tcPr>
            <w:tcW w:w="678" w:type="dxa"/>
            <w:shd w:val="clear" w:color="auto" w:fill="auto"/>
            <w:noWrap/>
            <w:vAlign w:val="bottom"/>
            <w:hideMark/>
          </w:tcPr>
          <w:p w14:paraId="74DBEF76" w14:textId="77777777" w:rsidR="00EB027C" w:rsidRPr="003A2D07" w:rsidRDefault="00EB027C" w:rsidP="00EB027C">
            <w:pPr>
              <w:spacing w:after="0" w:line="240" w:lineRule="auto"/>
              <w:jc w:val="right"/>
              <w:rPr>
                <w:rFonts w:ascii="Calibri" w:eastAsia="Times New Roman" w:hAnsi="Calibri" w:cs="Calibri"/>
                <w:color w:val="000000"/>
                <w:sz w:val="20"/>
                <w:szCs w:val="20"/>
              </w:rPr>
            </w:pPr>
            <w:r w:rsidRPr="003A2D07">
              <w:rPr>
                <w:rFonts w:ascii="Calibri" w:eastAsia="Times New Roman" w:hAnsi="Calibri" w:cs="Calibri"/>
                <w:color w:val="000000"/>
                <w:sz w:val="20"/>
                <w:szCs w:val="20"/>
              </w:rPr>
              <w:t>100%</w:t>
            </w:r>
          </w:p>
        </w:tc>
      </w:tr>
    </w:tbl>
    <w:p w14:paraId="70686B4A" w14:textId="593B552A" w:rsidR="00EB027C" w:rsidRDefault="00EB027C" w:rsidP="00EB027C">
      <w:pPr>
        <w:pStyle w:val="Prrafodelista"/>
        <w:ind w:left="1080"/>
        <w:jc w:val="both"/>
        <w:rPr>
          <w:rFonts w:ascii="Arial Narrow" w:hAnsi="Arial Narrow" w:cstheme="majorHAnsi"/>
          <w:b/>
          <w:lang w:val="es-ES" w:eastAsia="es-ES"/>
        </w:rPr>
      </w:pPr>
    </w:p>
    <w:p w14:paraId="543F0832" w14:textId="79344E4D" w:rsidR="008D581E" w:rsidRDefault="008D581E" w:rsidP="00EB027C">
      <w:pPr>
        <w:pStyle w:val="Prrafodelista"/>
        <w:ind w:left="1080"/>
        <w:jc w:val="both"/>
        <w:rPr>
          <w:rFonts w:ascii="Arial Narrow" w:hAnsi="Arial Narrow" w:cstheme="majorHAnsi"/>
          <w:b/>
          <w:lang w:val="es-ES" w:eastAsia="es-ES"/>
        </w:rPr>
      </w:pPr>
    </w:p>
    <w:p w14:paraId="66ACD47C" w14:textId="77777777" w:rsidR="008D581E" w:rsidRDefault="008D581E" w:rsidP="00EB027C">
      <w:pPr>
        <w:pStyle w:val="Prrafodelista"/>
        <w:ind w:left="1080"/>
        <w:jc w:val="both"/>
        <w:rPr>
          <w:rFonts w:ascii="Arial Narrow" w:hAnsi="Arial Narrow" w:cstheme="majorHAnsi"/>
          <w:b/>
          <w:lang w:val="es-ES" w:eastAsia="es-ES"/>
        </w:rPr>
      </w:pPr>
    </w:p>
    <w:p w14:paraId="1C2B6072" w14:textId="77777777" w:rsidR="008D581E" w:rsidRDefault="008D581E" w:rsidP="00EB027C">
      <w:pPr>
        <w:pStyle w:val="Prrafodelista"/>
        <w:ind w:left="1080"/>
        <w:jc w:val="both"/>
        <w:rPr>
          <w:rFonts w:ascii="Arial Narrow" w:hAnsi="Arial Narrow" w:cstheme="majorHAnsi"/>
          <w:b/>
          <w:lang w:val="es-ES" w:eastAsia="es-ES"/>
        </w:rPr>
      </w:pPr>
    </w:p>
    <w:p w14:paraId="70E8E4ED" w14:textId="77777777" w:rsidR="00EB027C" w:rsidRDefault="00EB027C" w:rsidP="00EB027C">
      <w:pPr>
        <w:pStyle w:val="Prrafodelista"/>
        <w:ind w:left="1080"/>
        <w:jc w:val="both"/>
        <w:rPr>
          <w:rFonts w:ascii="Calibri" w:eastAsia="Times New Roman" w:hAnsi="Calibri" w:cs="Calibri"/>
          <w:b/>
          <w:bCs/>
          <w:color w:val="000000"/>
        </w:rPr>
      </w:pPr>
      <w:r w:rsidRPr="00890EBF">
        <w:rPr>
          <w:rFonts w:ascii="Arial Narrow" w:eastAsia="Times New Roman" w:hAnsi="Arial Narrow" w:cstheme="majorHAnsi"/>
          <w:b/>
          <w:lang w:eastAsia="es-ES"/>
        </w:rPr>
        <w:t>Grafica # 3</w:t>
      </w:r>
      <w:r>
        <w:rPr>
          <w:rFonts w:ascii="Arial Narrow" w:eastAsia="Times New Roman" w:hAnsi="Arial Narrow" w:cstheme="majorHAnsi"/>
          <w:b/>
          <w:lang w:eastAsia="es-ES"/>
        </w:rPr>
        <w:t>9</w:t>
      </w:r>
      <w:r w:rsidRPr="00890EBF">
        <w:rPr>
          <w:rFonts w:ascii="Arial Narrow" w:eastAsia="Times New Roman" w:hAnsi="Arial Narrow" w:cstheme="majorHAnsi"/>
          <w:b/>
          <w:lang w:eastAsia="es-ES"/>
        </w:rPr>
        <w:t xml:space="preserve">. </w:t>
      </w:r>
      <w:r w:rsidRPr="00890EBF">
        <w:rPr>
          <w:rFonts w:ascii="Arial Narrow" w:eastAsia="Times New Roman" w:hAnsi="Arial Narrow" w:cs="Calibri"/>
          <w:b/>
          <w:bCs/>
          <w:color w:val="000000"/>
        </w:rPr>
        <w:t>DT</w:t>
      </w:r>
      <w:r>
        <w:rPr>
          <w:rFonts w:ascii="Arial Narrow" w:eastAsia="Times New Roman" w:hAnsi="Arial Narrow" w:cs="Calibri"/>
          <w:b/>
          <w:bCs/>
          <w:color w:val="000000"/>
        </w:rPr>
        <w:t>C</w:t>
      </w:r>
      <w:r w:rsidRPr="00890EBF">
        <w:rPr>
          <w:rFonts w:ascii="Arial Narrow" w:eastAsia="Times New Roman" w:hAnsi="Arial Narrow" w:cs="Calibri"/>
          <w:b/>
          <w:bCs/>
          <w:color w:val="000000"/>
        </w:rPr>
        <w:t>A</w:t>
      </w:r>
      <w:r>
        <w:rPr>
          <w:rFonts w:ascii="Arial Narrow" w:eastAsia="Times New Roman" w:hAnsi="Arial Narrow" w:cs="Calibri"/>
          <w:b/>
          <w:bCs/>
          <w:color w:val="000000"/>
        </w:rPr>
        <w:t xml:space="preserve">: </w:t>
      </w:r>
      <w:r w:rsidRPr="003A2D07">
        <w:rPr>
          <w:rFonts w:ascii="Calibri" w:eastAsia="Times New Roman" w:hAnsi="Calibri" w:cs="Calibri"/>
          <w:b/>
          <w:bCs/>
          <w:color w:val="000000"/>
        </w:rPr>
        <w:t>Educación Ambiental y comunicaciones</w:t>
      </w:r>
    </w:p>
    <w:p w14:paraId="31A3396E" w14:textId="77777777" w:rsidR="00EB027C" w:rsidRDefault="00EB027C" w:rsidP="00EB027C">
      <w:pPr>
        <w:pStyle w:val="Prrafodelista"/>
        <w:ind w:left="1080"/>
        <w:jc w:val="both"/>
        <w:rPr>
          <w:rFonts w:ascii="Arial Narrow" w:hAnsi="Arial Narrow" w:cstheme="majorHAnsi"/>
          <w:b/>
          <w:lang w:val="es-ES" w:eastAsia="es-ES"/>
        </w:rPr>
      </w:pPr>
    </w:p>
    <w:p w14:paraId="5DDF0900" w14:textId="77777777" w:rsidR="00EB027C" w:rsidRDefault="00EB027C" w:rsidP="00EB027C">
      <w:pPr>
        <w:pStyle w:val="Prrafodelista"/>
        <w:ind w:left="426"/>
        <w:jc w:val="both"/>
        <w:rPr>
          <w:rFonts w:ascii="Arial Narrow" w:hAnsi="Arial Narrow" w:cstheme="majorHAnsi"/>
          <w:b/>
          <w:lang w:val="es-ES" w:eastAsia="es-ES"/>
        </w:rPr>
      </w:pPr>
      <w:r>
        <w:rPr>
          <w:noProof/>
          <w:lang w:val="en-US"/>
        </w:rPr>
        <w:drawing>
          <wp:inline distT="0" distB="0" distL="0" distR="0" wp14:anchorId="63A64050" wp14:editId="7BFE268F">
            <wp:extent cx="4752975" cy="3348039"/>
            <wp:effectExtent l="0" t="0" r="9525" b="508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0692F3F" w14:textId="77777777" w:rsidR="00EB027C" w:rsidRDefault="00EB027C" w:rsidP="00EB027C">
      <w:pPr>
        <w:pStyle w:val="Prrafodelista"/>
        <w:ind w:left="1080"/>
        <w:jc w:val="both"/>
        <w:rPr>
          <w:rFonts w:ascii="Arial Narrow" w:hAnsi="Arial Narrow" w:cstheme="majorHAnsi"/>
          <w:b/>
          <w:lang w:val="es-ES" w:eastAsia="es-ES"/>
        </w:rPr>
      </w:pPr>
    </w:p>
    <w:p w14:paraId="6E467374" w14:textId="77777777" w:rsidR="00EB027C" w:rsidRDefault="00EB027C" w:rsidP="00EB027C">
      <w:pPr>
        <w:jc w:val="both"/>
        <w:rPr>
          <w:rFonts w:ascii="Arial Narrow" w:eastAsia="Times New Roman" w:hAnsi="Arial Narrow" w:cs="Calibri"/>
          <w:b/>
          <w:bCs/>
          <w:color w:val="000000"/>
          <w:lang w:val="es-ES"/>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Pr>
          <w:rFonts w:ascii="Arial Narrow" w:eastAsia="Times New Roman" w:hAnsi="Arial Narrow" w:cs="Calibri"/>
          <w:b/>
          <w:bCs/>
          <w:color w:val="000000"/>
        </w:rPr>
        <w:t>Gestión Administrativa y C</w:t>
      </w:r>
      <w:r w:rsidRPr="002D37D5">
        <w:rPr>
          <w:rFonts w:ascii="Arial Narrow" w:eastAsia="Times New Roman" w:hAnsi="Arial Narrow" w:cs="Calibri"/>
          <w:b/>
          <w:bCs/>
          <w:color w:val="000000"/>
        </w:rPr>
        <w:t>ontratación Pública</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40</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Pr>
          <w:rFonts w:ascii="Arial Narrow" w:eastAsia="Times New Roman" w:hAnsi="Arial Narrow" w:cs="Calibri"/>
          <w:b/>
          <w:bCs/>
          <w:color w:val="000000"/>
        </w:rPr>
        <w:t>Gestión Administrativa y C</w:t>
      </w:r>
      <w:r w:rsidRPr="002D37D5">
        <w:rPr>
          <w:rFonts w:ascii="Arial Narrow" w:eastAsia="Times New Roman" w:hAnsi="Arial Narrow" w:cs="Calibri"/>
          <w:b/>
          <w:bCs/>
          <w:color w:val="000000"/>
        </w:rPr>
        <w:t>ontratación Publica</w:t>
      </w:r>
      <w:r w:rsidRPr="00C301E3">
        <w:rPr>
          <w:rFonts w:ascii="Arial Narrow" w:eastAsia="Times New Roman" w:hAnsi="Arial Narrow" w:cstheme="majorHAnsi"/>
          <w:sz w:val="24"/>
          <w:lang w:val="es-MX" w:eastAsia="es-ES"/>
        </w:rPr>
        <w:t xml:space="preserve">y en la Grafica No </w:t>
      </w:r>
      <w:r>
        <w:rPr>
          <w:rFonts w:ascii="Arial Narrow" w:eastAsia="Times New Roman" w:hAnsi="Arial Narrow" w:cstheme="majorHAnsi"/>
          <w:sz w:val="24"/>
          <w:lang w:val="es-MX" w:eastAsia="es-ES"/>
        </w:rPr>
        <w:t>40</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w:t>
      </w:r>
      <w:r>
        <w:rPr>
          <w:rFonts w:ascii="Arial Narrow" w:eastAsia="Times New Roman" w:hAnsi="Arial Narrow" w:cstheme="majorHAnsi"/>
          <w:b/>
          <w:bCs/>
          <w:lang w:val="es-ES" w:eastAsia="es-ES"/>
        </w:rPr>
        <w:t>C</w:t>
      </w:r>
      <w:r w:rsidRPr="00C301E3">
        <w:rPr>
          <w:rFonts w:ascii="Arial Narrow" w:eastAsia="Times New Roman" w:hAnsi="Arial Narrow" w:cstheme="majorHAnsi"/>
          <w:b/>
          <w:bCs/>
          <w:lang w:val="es-ES" w:eastAsia="es-ES"/>
        </w:rPr>
        <w:t>A:</w:t>
      </w:r>
      <w:r w:rsidRPr="00C301E3">
        <w:rPr>
          <w:rFonts w:ascii="Arial Narrow" w:eastAsia="Times New Roman" w:hAnsi="Arial Narrow" w:cs="Calibri"/>
          <w:b/>
          <w:bCs/>
          <w:color w:val="000000"/>
        </w:rPr>
        <w:t xml:space="preserve"> </w:t>
      </w:r>
      <w:r>
        <w:rPr>
          <w:rFonts w:ascii="Arial Narrow" w:eastAsia="Times New Roman" w:hAnsi="Arial Narrow" w:cs="Calibri"/>
          <w:b/>
          <w:bCs/>
          <w:color w:val="000000"/>
        </w:rPr>
        <w:t>Gestión Administrativa y C</w:t>
      </w:r>
      <w:r w:rsidRPr="002D37D5">
        <w:rPr>
          <w:rFonts w:ascii="Arial Narrow" w:eastAsia="Times New Roman" w:hAnsi="Arial Narrow" w:cs="Calibri"/>
          <w:b/>
          <w:bCs/>
          <w:color w:val="000000"/>
        </w:rPr>
        <w:t>ontratación Publica</w:t>
      </w:r>
      <w:r w:rsidRPr="00C301E3">
        <w:rPr>
          <w:rFonts w:ascii="Arial Narrow" w:eastAsia="Times New Roman" w:hAnsi="Arial Narrow" w:cs="Calibri"/>
          <w:b/>
          <w:bCs/>
          <w:color w:val="000000"/>
          <w:lang w:val="es-ES"/>
        </w:rPr>
        <w:t>.</w:t>
      </w:r>
    </w:p>
    <w:tbl>
      <w:tblPr>
        <w:tblW w:w="6060" w:type="dxa"/>
        <w:jc w:val="center"/>
        <w:tblLook w:val="04A0" w:firstRow="1" w:lastRow="0" w:firstColumn="1" w:lastColumn="0" w:noHBand="0" w:noVBand="1"/>
      </w:tblPr>
      <w:tblGrid>
        <w:gridCol w:w="5074"/>
        <w:gridCol w:w="308"/>
        <w:gridCol w:w="678"/>
      </w:tblGrid>
      <w:tr w:rsidR="00EB027C" w:rsidRPr="00D12B84" w14:paraId="59D06A34" w14:textId="77777777" w:rsidTr="00EB027C">
        <w:trPr>
          <w:trHeight w:val="570"/>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1FC814BD" w14:textId="77777777" w:rsidR="00EB027C" w:rsidRPr="00D12B84" w:rsidRDefault="00EB027C" w:rsidP="00EB027C">
            <w:pPr>
              <w:spacing w:after="0" w:line="240" w:lineRule="auto"/>
              <w:jc w:val="center"/>
              <w:rPr>
                <w:rFonts w:ascii="Arial Narrow" w:eastAsia="Times New Roman" w:hAnsi="Arial Narrow" w:cs="Calibri"/>
                <w:b/>
                <w:bCs/>
                <w:color w:val="000000"/>
              </w:rPr>
            </w:pPr>
            <w:r w:rsidRPr="00D12B84">
              <w:rPr>
                <w:rFonts w:ascii="Arial Narrow" w:eastAsia="Times New Roman" w:hAnsi="Arial Narrow" w:cs="Calibri"/>
                <w:b/>
                <w:bCs/>
                <w:color w:val="000000"/>
              </w:rPr>
              <w:t>Tabla No 40: Núcleo Temático: Gestión Administrativa y contratación Publica</w:t>
            </w:r>
          </w:p>
        </w:tc>
      </w:tr>
      <w:tr w:rsidR="00EB027C" w:rsidRPr="00D12B84" w14:paraId="73FCFC33" w14:textId="77777777" w:rsidTr="00EB027C">
        <w:trPr>
          <w:trHeight w:val="557"/>
          <w:jc w:val="center"/>
        </w:trPr>
        <w:tc>
          <w:tcPr>
            <w:tcW w:w="5195" w:type="dxa"/>
            <w:tcBorders>
              <w:top w:val="nil"/>
              <w:left w:val="single" w:sz="4" w:space="0" w:color="auto"/>
              <w:bottom w:val="single" w:sz="4" w:space="0" w:color="auto"/>
              <w:right w:val="single" w:sz="4" w:space="0" w:color="auto"/>
            </w:tcBorders>
            <w:shd w:val="clear" w:color="auto" w:fill="auto"/>
            <w:vAlign w:val="center"/>
            <w:hideMark/>
          </w:tcPr>
          <w:p w14:paraId="2B873B09" w14:textId="77777777" w:rsidR="00EB027C" w:rsidRPr="00D12B84" w:rsidRDefault="00EB027C" w:rsidP="00EB027C">
            <w:pPr>
              <w:spacing w:after="0" w:line="240" w:lineRule="auto"/>
              <w:rPr>
                <w:rFonts w:ascii="Arial Narrow" w:eastAsia="Times New Roman" w:hAnsi="Arial Narrow" w:cs="Calibri"/>
                <w:color w:val="000000"/>
                <w:sz w:val="20"/>
                <w:szCs w:val="20"/>
              </w:rPr>
            </w:pPr>
            <w:r w:rsidRPr="00D12B84">
              <w:rPr>
                <w:rFonts w:ascii="Arial Narrow" w:eastAsia="Times New Roman" w:hAnsi="Arial Narrow" w:cs="Calibri"/>
                <w:color w:val="000000"/>
                <w:sz w:val="20"/>
                <w:szCs w:val="20"/>
              </w:rPr>
              <w:t>Entrenamiento en Procedimientos administrativos y de contratación-supervisión</w:t>
            </w:r>
          </w:p>
        </w:tc>
        <w:tc>
          <w:tcPr>
            <w:tcW w:w="187" w:type="dxa"/>
            <w:tcBorders>
              <w:top w:val="nil"/>
              <w:left w:val="nil"/>
              <w:bottom w:val="single" w:sz="4" w:space="0" w:color="auto"/>
              <w:right w:val="single" w:sz="4" w:space="0" w:color="auto"/>
            </w:tcBorders>
            <w:shd w:val="clear" w:color="auto" w:fill="auto"/>
            <w:noWrap/>
            <w:vAlign w:val="bottom"/>
            <w:hideMark/>
          </w:tcPr>
          <w:p w14:paraId="7DF0A28E" w14:textId="77777777" w:rsidR="00EB027C" w:rsidRPr="00D12B84" w:rsidRDefault="00EB027C" w:rsidP="00EB027C">
            <w:pPr>
              <w:spacing w:after="0" w:line="240" w:lineRule="auto"/>
              <w:jc w:val="right"/>
              <w:rPr>
                <w:rFonts w:ascii="Arial Narrow" w:eastAsia="Times New Roman" w:hAnsi="Arial Narrow" w:cs="Calibri"/>
                <w:color w:val="000000"/>
                <w:sz w:val="20"/>
                <w:szCs w:val="20"/>
              </w:rPr>
            </w:pPr>
            <w:r w:rsidRPr="00D12B84">
              <w:rPr>
                <w:rFonts w:ascii="Arial Narrow" w:eastAsia="Times New Roman" w:hAnsi="Arial Narrow" w:cs="Calibri"/>
                <w:color w:val="000000"/>
                <w:sz w:val="20"/>
                <w:szCs w:val="20"/>
              </w:rPr>
              <w:t>2</w:t>
            </w:r>
          </w:p>
        </w:tc>
        <w:tc>
          <w:tcPr>
            <w:tcW w:w="678" w:type="dxa"/>
            <w:tcBorders>
              <w:top w:val="nil"/>
              <w:left w:val="nil"/>
              <w:bottom w:val="single" w:sz="4" w:space="0" w:color="auto"/>
              <w:right w:val="single" w:sz="4" w:space="0" w:color="auto"/>
            </w:tcBorders>
            <w:shd w:val="clear" w:color="auto" w:fill="auto"/>
            <w:noWrap/>
            <w:vAlign w:val="bottom"/>
            <w:hideMark/>
          </w:tcPr>
          <w:p w14:paraId="13991D12" w14:textId="77777777" w:rsidR="00EB027C" w:rsidRPr="00D12B84" w:rsidRDefault="00EB027C" w:rsidP="00EB027C">
            <w:pPr>
              <w:spacing w:after="0" w:line="240" w:lineRule="auto"/>
              <w:jc w:val="right"/>
              <w:rPr>
                <w:rFonts w:ascii="Arial Narrow" w:eastAsia="Times New Roman" w:hAnsi="Arial Narrow" w:cs="Calibri"/>
                <w:color w:val="000000"/>
                <w:sz w:val="20"/>
                <w:szCs w:val="20"/>
              </w:rPr>
            </w:pPr>
            <w:r w:rsidRPr="00D12B84">
              <w:rPr>
                <w:rFonts w:ascii="Arial Narrow" w:eastAsia="Times New Roman" w:hAnsi="Arial Narrow" w:cs="Calibri"/>
                <w:color w:val="000000"/>
                <w:sz w:val="20"/>
                <w:szCs w:val="20"/>
              </w:rPr>
              <w:t>29%</w:t>
            </w:r>
          </w:p>
        </w:tc>
      </w:tr>
      <w:tr w:rsidR="00EB027C" w:rsidRPr="00D12B84" w14:paraId="439EF1B0" w14:textId="77777777" w:rsidTr="00EB027C">
        <w:trPr>
          <w:trHeight w:val="510"/>
          <w:jc w:val="center"/>
        </w:trPr>
        <w:tc>
          <w:tcPr>
            <w:tcW w:w="5195" w:type="dxa"/>
            <w:tcBorders>
              <w:top w:val="nil"/>
              <w:left w:val="single" w:sz="4" w:space="0" w:color="auto"/>
              <w:bottom w:val="single" w:sz="4" w:space="0" w:color="auto"/>
              <w:right w:val="single" w:sz="4" w:space="0" w:color="auto"/>
            </w:tcBorders>
            <w:shd w:val="clear" w:color="auto" w:fill="auto"/>
            <w:vAlign w:val="center"/>
            <w:hideMark/>
          </w:tcPr>
          <w:p w14:paraId="4B64275D" w14:textId="77777777" w:rsidR="00EB027C" w:rsidRPr="00D12B84" w:rsidRDefault="00EB027C" w:rsidP="00EB027C">
            <w:pPr>
              <w:spacing w:after="0" w:line="240" w:lineRule="auto"/>
              <w:rPr>
                <w:rFonts w:ascii="Arial Narrow" w:eastAsia="Times New Roman" w:hAnsi="Arial Narrow" w:cs="Calibri"/>
                <w:color w:val="000000"/>
                <w:sz w:val="20"/>
                <w:szCs w:val="20"/>
              </w:rPr>
            </w:pPr>
            <w:r w:rsidRPr="00D12B84">
              <w:rPr>
                <w:rFonts w:ascii="Arial Narrow" w:eastAsia="Times New Roman" w:hAnsi="Arial Narrow" w:cs="Calibri"/>
                <w:color w:val="000000"/>
                <w:sz w:val="20"/>
                <w:szCs w:val="20"/>
              </w:rPr>
              <w:t xml:space="preserve">Capacitación en estrategia metodológica para una la planeación más efectiva </w:t>
            </w:r>
          </w:p>
        </w:tc>
        <w:tc>
          <w:tcPr>
            <w:tcW w:w="187" w:type="dxa"/>
            <w:tcBorders>
              <w:top w:val="nil"/>
              <w:left w:val="nil"/>
              <w:bottom w:val="single" w:sz="4" w:space="0" w:color="auto"/>
              <w:right w:val="single" w:sz="4" w:space="0" w:color="auto"/>
            </w:tcBorders>
            <w:shd w:val="clear" w:color="auto" w:fill="auto"/>
            <w:noWrap/>
            <w:vAlign w:val="bottom"/>
            <w:hideMark/>
          </w:tcPr>
          <w:p w14:paraId="5C46F7EB" w14:textId="77777777" w:rsidR="00EB027C" w:rsidRPr="00D12B84" w:rsidRDefault="00EB027C" w:rsidP="00EB027C">
            <w:pPr>
              <w:spacing w:after="0" w:line="240" w:lineRule="auto"/>
              <w:jc w:val="right"/>
              <w:rPr>
                <w:rFonts w:ascii="Arial Narrow" w:eastAsia="Times New Roman" w:hAnsi="Arial Narrow" w:cs="Calibri"/>
                <w:color w:val="000000"/>
                <w:sz w:val="20"/>
                <w:szCs w:val="20"/>
              </w:rPr>
            </w:pPr>
            <w:r w:rsidRPr="00D12B84">
              <w:rPr>
                <w:rFonts w:ascii="Arial Narrow" w:eastAsia="Times New Roman" w:hAnsi="Arial Narrow" w:cs="Calibri"/>
                <w:color w:val="000000"/>
                <w:sz w:val="20"/>
                <w:szCs w:val="20"/>
              </w:rPr>
              <w:t>1</w:t>
            </w:r>
          </w:p>
        </w:tc>
        <w:tc>
          <w:tcPr>
            <w:tcW w:w="678" w:type="dxa"/>
            <w:tcBorders>
              <w:top w:val="nil"/>
              <w:left w:val="nil"/>
              <w:bottom w:val="single" w:sz="4" w:space="0" w:color="auto"/>
              <w:right w:val="single" w:sz="4" w:space="0" w:color="auto"/>
            </w:tcBorders>
            <w:shd w:val="clear" w:color="auto" w:fill="auto"/>
            <w:noWrap/>
            <w:vAlign w:val="bottom"/>
            <w:hideMark/>
          </w:tcPr>
          <w:p w14:paraId="29A1EA1C" w14:textId="77777777" w:rsidR="00EB027C" w:rsidRPr="00D12B84" w:rsidRDefault="00EB027C" w:rsidP="00EB027C">
            <w:pPr>
              <w:spacing w:after="0" w:line="240" w:lineRule="auto"/>
              <w:jc w:val="right"/>
              <w:rPr>
                <w:rFonts w:ascii="Arial Narrow" w:eastAsia="Times New Roman" w:hAnsi="Arial Narrow" w:cs="Calibri"/>
                <w:color w:val="000000"/>
                <w:sz w:val="20"/>
                <w:szCs w:val="20"/>
              </w:rPr>
            </w:pPr>
            <w:r w:rsidRPr="00D12B84">
              <w:rPr>
                <w:rFonts w:ascii="Arial Narrow" w:eastAsia="Times New Roman" w:hAnsi="Arial Narrow" w:cs="Calibri"/>
                <w:color w:val="000000"/>
                <w:sz w:val="20"/>
                <w:szCs w:val="20"/>
              </w:rPr>
              <w:t>14%</w:t>
            </w:r>
          </w:p>
        </w:tc>
      </w:tr>
      <w:tr w:rsidR="00EB027C" w:rsidRPr="00D12B84" w14:paraId="1433F2AB" w14:textId="77777777" w:rsidTr="00EB027C">
        <w:trPr>
          <w:trHeight w:val="319"/>
          <w:jc w:val="center"/>
        </w:trPr>
        <w:tc>
          <w:tcPr>
            <w:tcW w:w="5195" w:type="dxa"/>
            <w:tcBorders>
              <w:top w:val="nil"/>
              <w:left w:val="single" w:sz="4" w:space="0" w:color="auto"/>
              <w:bottom w:val="single" w:sz="4" w:space="0" w:color="auto"/>
              <w:right w:val="single" w:sz="4" w:space="0" w:color="auto"/>
            </w:tcBorders>
            <w:shd w:val="clear" w:color="auto" w:fill="auto"/>
            <w:vAlign w:val="center"/>
            <w:hideMark/>
          </w:tcPr>
          <w:p w14:paraId="43AACBA6" w14:textId="77777777" w:rsidR="00EB027C" w:rsidRPr="00D12B84" w:rsidRDefault="00EB027C" w:rsidP="00EB027C">
            <w:pPr>
              <w:spacing w:after="0" w:line="240" w:lineRule="auto"/>
              <w:rPr>
                <w:rFonts w:ascii="Arial Narrow" w:eastAsia="Times New Roman" w:hAnsi="Arial Narrow" w:cs="Calibri"/>
                <w:color w:val="000000"/>
                <w:sz w:val="20"/>
                <w:szCs w:val="20"/>
              </w:rPr>
            </w:pPr>
            <w:r w:rsidRPr="00D12B84">
              <w:rPr>
                <w:rFonts w:ascii="Arial Narrow" w:eastAsia="Times New Roman" w:hAnsi="Arial Narrow" w:cs="Calibri"/>
                <w:color w:val="000000"/>
                <w:sz w:val="20"/>
                <w:szCs w:val="20"/>
              </w:rPr>
              <w:t>Entrenamiento en Capacidad para el pensamiento abstracto</w:t>
            </w:r>
          </w:p>
        </w:tc>
        <w:tc>
          <w:tcPr>
            <w:tcW w:w="187" w:type="dxa"/>
            <w:tcBorders>
              <w:top w:val="nil"/>
              <w:left w:val="nil"/>
              <w:bottom w:val="single" w:sz="4" w:space="0" w:color="auto"/>
              <w:right w:val="single" w:sz="4" w:space="0" w:color="auto"/>
            </w:tcBorders>
            <w:shd w:val="clear" w:color="auto" w:fill="auto"/>
            <w:noWrap/>
            <w:vAlign w:val="bottom"/>
            <w:hideMark/>
          </w:tcPr>
          <w:p w14:paraId="0A536990" w14:textId="77777777" w:rsidR="00EB027C" w:rsidRPr="00D12B84" w:rsidRDefault="00EB027C" w:rsidP="00EB027C">
            <w:pPr>
              <w:spacing w:after="0" w:line="240" w:lineRule="auto"/>
              <w:jc w:val="right"/>
              <w:rPr>
                <w:rFonts w:ascii="Arial Narrow" w:eastAsia="Times New Roman" w:hAnsi="Arial Narrow" w:cs="Calibri"/>
                <w:color w:val="000000"/>
                <w:sz w:val="20"/>
                <w:szCs w:val="20"/>
              </w:rPr>
            </w:pPr>
            <w:r w:rsidRPr="00D12B84">
              <w:rPr>
                <w:rFonts w:ascii="Arial Narrow" w:eastAsia="Times New Roman" w:hAnsi="Arial Narrow" w:cs="Calibri"/>
                <w:color w:val="000000"/>
                <w:sz w:val="20"/>
                <w:szCs w:val="20"/>
              </w:rPr>
              <w:t>1</w:t>
            </w:r>
          </w:p>
        </w:tc>
        <w:tc>
          <w:tcPr>
            <w:tcW w:w="678" w:type="dxa"/>
            <w:tcBorders>
              <w:top w:val="nil"/>
              <w:left w:val="nil"/>
              <w:bottom w:val="single" w:sz="4" w:space="0" w:color="auto"/>
              <w:right w:val="single" w:sz="4" w:space="0" w:color="auto"/>
            </w:tcBorders>
            <w:shd w:val="clear" w:color="auto" w:fill="auto"/>
            <w:noWrap/>
            <w:vAlign w:val="bottom"/>
            <w:hideMark/>
          </w:tcPr>
          <w:p w14:paraId="3D056D03" w14:textId="77777777" w:rsidR="00EB027C" w:rsidRPr="00D12B84" w:rsidRDefault="00EB027C" w:rsidP="00EB027C">
            <w:pPr>
              <w:spacing w:after="0" w:line="240" w:lineRule="auto"/>
              <w:jc w:val="right"/>
              <w:rPr>
                <w:rFonts w:ascii="Arial Narrow" w:eastAsia="Times New Roman" w:hAnsi="Arial Narrow" w:cs="Calibri"/>
                <w:color w:val="000000"/>
                <w:sz w:val="20"/>
                <w:szCs w:val="20"/>
              </w:rPr>
            </w:pPr>
            <w:r w:rsidRPr="00D12B84">
              <w:rPr>
                <w:rFonts w:ascii="Arial Narrow" w:eastAsia="Times New Roman" w:hAnsi="Arial Narrow" w:cs="Calibri"/>
                <w:color w:val="000000"/>
                <w:sz w:val="20"/>
                <w:szCs w:val="20"/>
              </w:rPr>
              <w:t>14%</w:t>
            </w:r>
          </w:p>
        </w:tc>
      </w:tr>
      <w:tr w:rsidR="00EB027C" w:rsidRPr="00D12B84" w14:paraId="6BC4CCE1" w14:textId="77777777" w:rsidTr="00EB027C">
        <w:trPr>
          <w:trHeight w:val="255"/>
          <w:jc w:val="center"/>
        </w:trPr>
        <w:tc>
          <w:tcPr>
            <w:tcW w:w="5195" w:type="dxa"/>
            <w:tcBorders>
              <w:top w:val="nil"/>
              <w:left w:val="single" w:sz="4" w:space="0" w:color="auto"/>
              <w:bottom w:val="single" w:sz="4" w:space="0" w:color="auto"/>
              <w:right w:val="single" w:sz="4" w:space="0" w:color="auto"/>
            </w:tcBorders>
            <w:shd w:val="clear" w:color="auto" w:fill="auto"/>
            <w:vAlign w:val="center"/>
            <w:hideMark/>
          </w:tcPr>
          <w:p w14:paraId="27F15726" w14:textId="77777777" w:rsidR="00EB027C" w:rsidRPr="00D12B84" w:rsidRDefault="00EB027C" w:rsidP="00EB027C">
            <w:pPr>
              <w:spacing w:after="0" w:line="240" w:lineRule="auto"/>
              <w:rPr>
                <w:rFonts w:ascii="Arial Narrow" w:eastAsia="Times New Roman" w:hAnsi="Arial Narrow" w:cs="Calibri"/>
                <w:color w:val="000000"/>
                <w:sz w:val="20"/>
                <w:szCs w:val="20"/>
              </w:rPr>
            </w:pPr>
            <w:r w:rsidRPr="00D12B84">
              <w:rPr>
                <w:rFonts w:ascii="Arial Narrow" w:eastAsia="Times New Roman" w:hAnsi="Arial Narrow" w:cs="Calibri"/>
                <w:color w:val="000000"/>
                <w:sz w:val="20"/>
                <w:szCs w:val="20"/>
              </w:rPr>
              <w:t>Capacitación Gestión Publica</w:t>
            </w:r>
          </w:p>
        </w:tc>
        <w:tc>
          <w:tcPr>
            <w:tcW w:w="187" w:type="dxa"/>
            <w:tcBorders>
              <w:top w:val="nil"/>
              <w:left w:val="nil"/>
              <w:bottom w:val="single" w:sz="4" w:space="0" w:color="auto"/>
              <w:right w:val="single" w:sz="4" w:space="0" w:color="auto"/>
            </w:tcBorders>
            <w:shd w:val="clear" w:color="auto" w:fill="auto"/>
            <w:noWrap/>
            <w:vAlign w:val="bottom"/>
            <w:hideMark/>
          </w:tcPr>
          <w:p w14:paraId="70A91C27" w14:textId="77777777" w:rsidR="00EB027C" w:rsidRPr="00D12B84" w:rsidRDefault="00EB027C" w:rsidP="00EB027C">
            <w:pPr>
              <w:spacing w:after="0" w:line="240" w:lineRule="auto"/>
              <w:jc w:val="right"/>
              <w:rPr>
                <w:rFonts w:ascii="Arial Narrow" w:eastAsia="Times New Roman" w:hAnsi="Arial Narrow" w:cs="Calibri"/>
                <w:color w:val="000000"/>
                <w:sz w:val="20"/>
                <w:szCs w:val="20"/>
              </w:rPr>
            </w:pPr>
            <w:r w:rsidRPr="00D12B84">
              <w:rPr>
                <w:rFonts w:ascii="Arial Narrow" w:eastAsia="Times New Roman" w:hAnsi="Arial Narrow" w:cs="Calibri"/>
                <w:color w:val="000000"/>
                <w:sz w:val="20"/>
                <w:szCs w:val="20"/>
              </w:rPr>
              <w:t>1</w:t>
            </w:r>
          </w:p>
        </w:tc>
        <w:tc>
          <w:tcPr>
            <w:tcW w:w="678" w:type="dxa"/>
            <w:tcBorders>
              <w:top w:val="nil"/>
              <w:left w:val="nil"/>
              <w:bottom w:val="single" w:sz="4" w:space="0" w:color="auto"/>
              <w:right w:val="single" w:sz="4" w:space="0" w:color="auto"/>
            </w:tcBorders>
            <w:shd w:val="clear" w:color="auto" w:fill="auto"/>
            <w:noWrap/>
            <w:vAlign w:val="bottom"/>
            <w:hideMark/>
          </w:tcPr>
          <w:p w14:paraId="22A9EBB9" w14:textId="77777777" w:rsidR="00EB027C" w:rsidRPr="00D12B84" w:rsidRDefault="00EB027C" w:rsidP="00EB027C">
            <w:pPr>
              <w:spacing w:after="0" w:line="240" w:lineRule="auto"/>
              <w:jc w:val="right"/>
              <w:rPr>
                <w:rFonts w:ascii="Arial Narrow" w:eastAsia="Times New Roman" w:hAnsi="Arial Narrow" w:cs="Calibri"/>
                <w:color w:val="000000"/>
                <w:sz w:val="20"/>
                <w:szCs w:val="20"/>
              </w:rPr>
            </w:pPr>
            <w:r w:rsidRPr="00D12B84">
              <w:rPr>
                <w:rFonts w:ascii="Arial Narrow" w:eastAsia="Times New Roman" w:hAnsi="Arial Narrow" w:cs="Calibri"/>
                <w:color w:val="000000"/>
                <w:sz w:val="20"/>
                <w:szCs w:val="20"/>
              </w:rPr>
              <w:t>14%</w:t>
            </w:r>
          </w:p>
        </w:tc>
      </w:tr>
      <w:tr w:rsidR="00EB027C" w:rsidRPr="00D12B84" w14:paraId="45EF2B20" w14:textId="77777777" w:rsidTr="00EB027C">
        <w:trPr>
          <w:trHeight w:val="255"/>
          <w:jc w:val="center"/>
        </w:trPr>
        <w:tc>
          <w:tcPr>
            <w:tcW w:w="5195" w:type="dxa"/>
            <w:tcBorders>
              <w:top w:val="nil"/>
              <w:left w:val="single" w:sz="4" w:space="0" w:color="auto"/>
              <w:bottom w:val="single" w:sz="4" w:space="0" w:color="auto"/>
              <w:right w:val="single" w:sz="4" w:space="0" w:color="auto"/>
            </w:tcBorders>
            <w:shd w:val="clear" w:color="auto" w:fill="auto"/>
            <w:vAlign w:val="center"/>
            <w:hideMark/>
          </w:tcPr>
          <w:p w14:paraId="77F4C82C" w14:textId="77777777" w:rsidR="00EB027C" w:rsidRPr="00D12B84" w:rsidRDefault="00EB027C" w:rsidP="00EB027C">
            <w:pPr>
              <w:spacing w:after="0" w:line="240" w:lineRule="auto"/>
              <w:rPr>
                <w:rFonts w:ascii="Arial Narrow" w:eastAsia="Times New Roman" w:hAnsi="Arial Narrow" w:cs="Calibri"/>
                <w:color w:val="000000"/>
                <w:sz w:val="20"/>
                <w:szCs w:val="20"/>
              </w:rPr>
            </w:pPr>
            <w:r w:rsidRPr="00D12B84">
              <w:rPr>
                <w:rFonts w:ascii="Arial Narrow" w:eastAsia="Times New Roman" w:hAnsi="Arial Narrow" w:cs="Calibri"/>
                <w:color w:val="000000"/>
                <w:sz w:val="20"/>
                <w:szCs w:val="20"/>
              </w:rPr>
              <w:t>Formulación de proyectos en la ficha MGA</w:t>
            </w:r>
          </w:p>
        </w:tc>
        <w:tc>
          <w:tcPr>
            <w:tcW w:w="187" w:type="dxa"/>
            <w:tcBorders>
              <w:top w:val="nil"/>
              <w:left w:val="nil"/>
              <w:bottom w:val="single" w:sz="4" w:space="0" w:color="auto"/>
              <w:right w:val="single" w:sz="4" w:space="0" w:color="auto"/>
            </w:tcBorders>
            <w:shd w:val="clear" w:color="auto" w:fill="auto"/>
            <w:noWrap/>
            <w:vAlign w:val="bottom"/>
            <w:hideMark/>
          </w:tcPr>
          <w:p w14:paraId="04B04AAE" w14:textId="77777777" w:rsidR="00EB027C" w:rsidRPr="00D12B84" w:rsidRDefault="00EB027C" w:rsidP="00EB027C">
            <w:pPr>
              <w:spacing w:after="0" w:line="240" w:lineRule="auto"/>
              <w:jc w:val="right"/>
              <w:rPr>
                <w:rFonts w:ascii="Arial Narrow" w:eastAsia="Times New Roman" w:hAnsi="Arial Narrow" w:cs="Calibri"/>
                <w:color w:val="000000"/>
                <w:sz w:val="20"/>
                <w:szCs w:val="20"/>
              </w:rPr>
            </w:pPr>
            <w:r w:rsidRPr="00D12B84">
              <w:rPr>
                <w:rFonts w:ascii="Arial Narrow" w:eastAsia="Times New Roman" w:hAnsi="Arial Narrow" w:cs="Calibri"/>
                <w:color w:val="000000"/>
                <w:sz w:val="20"/>
                <w:szCs w:val="20"/>
              </w:rPr>
              <w:t>2</w:t>
            </w:r>
          </w:p>
        </w:tc>
        <w:tc>
          <w:tcPr>
            <w:tcW w:w="678" w:type="dxa"/>
            <w:tcBorders>
              <w:top w:val="nil"/>
              <w:left w:val="nil"/>
              <w:bottom w:val="single" w:sz="4" w:space="0" w:color="auto"/>
              <w:right w:val="single" w:sz="4" w:space="0" w:color="auto"/>
            </w:tcBorders>
            <w:shd w:val="clear" w:color="auto" w:fill="auto"/>
            <w:noWrap/>
            <w:vAlign w:val="bottom"/>
            <w:hideMark/>
          </w:tcPr>
          <w:p w14:paraId="7A2DB113" w14:textId="77777777" w:rsidR="00EB027C" w:rsidRPr="00D12B84" w:rsidRDefault="00EB027C" w:rsidP="00EB027C">
            <w:pPr>
              <w:spacing w:after="0" w:line="240" w:lineRule="auto"/>
              <w:jc w:val="right"/>
              <w:rPr>
                <w:rFonts w:ascii="Arial Narrow" w:eastAsia="Times New Roman" w:hAnsi="Arial Narrow" w:cs="Calibri"/>
                <w:color w:val="000000"/>
                <w:sz w:val="20"/>
                <w:szCs w:val="20"/>
              </w:rPr>
            </w:pPr>
            <w:r w:rsidRPr="00D12B84">
              <w:rPr>
                <w:rFonts w:ascii="Arial Narrow" w:eastAsia="Times New Roman" w:hAnsi="Arial Narrow" w:cs="Calibri"/>
                <w:color w:val="000000"/>
                <w:sz w:val="20"/>
                <w:szCs w:val="20"/>
              </w:rPr>
              <w:t>29%</w:t>
            </w:r>
          </w:p>
        </w:tc>
      </w:tr>
      <w:tr w:rsidR="00EB027C" w:rsidRPr="00D12B84" w14:paraId="0C7845DF" w14:textId="77777777" w:rsidTr="00EB027C">
        <w:trPr>
          <w:trHeight w:val="255"/>
          <w:jc w:val="center"/>
        </w:trPr>
        <w:tc>
          <w:tcPr>
            <w:tcW w:w="5195" w:type="dxa"/>
            <w:tcBorders>
              <w:top w:val="nil"/>
              <w:left w:val="single" w:sz="4" w:space="0" w:color="auto"/>
              <w:bottom w:val="single" w:sz="4" w:space="0" w:color="auto"/>
              <w:right w:val="single" w:sz="4" w:space="0" w:color="auto"/>
            </w:tcBorders>
            <w:shd w:val="clear" w:color="auto" w:fill="auto"/>
            <w:vAlign w:val="center"/>
            <w:hideMark/>
          </w:tcPr>
          <w:p w14:paraId="035642F8" w14:textId="77777777" w:rsidR="00EB027C" w:rsidRPr="00D12B84" w:rsidRDefault="00EB027C" w:rsidP="00EB027C">
            <w:pPr>
              <w:spacing w:after="0" w:line="240" w:lineRule="auto"/>
              <w:rPr>
                <w:rFonts w:ascii="Arial Narrow" w:eastAsia="Times New Roman" w:hAnsi="Arial Narrow" w:cs="Calibri"/>
                <w:color w:val="000000"/>
                <w:sz w:val="20"/>
                <w:szCs w:val="20"/>
              </w:rPr>
            </w:pPr>
            <w:r w:rsidRPr="00D12B84">
              <w:rPr>
                <w:rFonts w:ascii="Arial Narrow" w:eastAsia="Times New Roman" w:hAnsi="Arial Narrow" w:cs="Calibri"/>
                <w:color w:val="000000"/>
                <w:sz w:val="20"/>
                <w:szCs w:val="20"/>
              </w:rPr>
              <w:t>Total</w:t>
            </w:r>
          </w:p>
        </w:tc>
        <w:tc>
          <w:tcPr>
            <w:tcW w:w="187" w:type="dxa"/>
            <w:tcBorders>
              <w:top w:val="nil"/>
              <w:left w:val="nil"/>
              <w:bottom w:val="single" w:sz="4" w:space="0" w:color="auto"/>
              <w:right w:val="single" w:sz="4" w:space="0" w:color="auto"/>
            </w:tcBorders>
            <w:shd w:val="clear" w:color="auto" w:fill="auto"/>
            <w:noWrap/>
            <w:vAlign w:val="bottom"/>
            <w:hideMark/>
          </w:tcPr>
          <w:p w14:paraId="1F53DD7E" w14:textId="77777777" w:rsidR="00EB027C" w:rsidRPr="00D12B84" w:rsidRDefault="00EB027C" w:rsidP="00EB027C">
            <w:pPr>
              <w:spacing w:after="0" w:line="240" w:lineRule="auto"/>
              <w:jc w:val="right"/>
              <w:rPr>
                <w:rFonts w:ascii="Arial Narrow" w:eastAsia="Times New Roman" w:hAnsi="Arial Narrow" w:cs="Calibri"/>
                <w:color w:val="000000"/>
                <w:sz w:val="20"/>
                <w:szCs w:val="20"/>
              </w:rPr>
            </w:pPr>
            <w:r w:rsidRPr="00D12B84">
              <w:rPr>
                <w:rFonts w:ascii="Arial Narrow" w:eastAsia="Times New Roman" w:hAnsi="Arial Narrow" w:cs="Calibri"/>
                <w:color w:val="000000"/>
                <w:sz w:val="20"/>
                <w:szCs w:val="20"/>
              </w:rPr>
              <w:t>7</w:t>
            </w:r>
          </w:p>
        </w:tc>
        <w:tc>
          <w:tcPr>
            <w:tcW w:w="678" w:type="dxa"/>
            <w:tcBorders>
              <w:top w:val="nil"/>
              <w:left w:val="nil"/>
              <w:bottom w:val="single" w:sz="4" w:space="0" w:color="auto"/>
              <w:right w:val="single" w:sz="4" w:space="0" w:color="auto"/>
            </w:tcBorders>
            <w:shd w:val="clear" w:color="auto" w:fill="auto"/>
            <w:noWrap/>
            <w:vAlign w:val="bottom"/>
            <w:hideMark/>
          </w:tcPr>
          <w:p w14:paraId="6F64E37E" w14:textId="77777777" w:rsidR="00EB027C" w:rsidRPr="00D12B84" w:rsidRDefault="00EB027C" w:rsidP="00EB027C">
            <w:pPr>
              <w:spacing w:after="0" w:line="240" w:lineRule="auto"/>
              <w:jc w:val="right"/>
              <w:rPr>
                <w:rFonts w:ascii="Arial Narrow" w:eastAsia="Times New Roman" w:hAnsi="Arial Narrow" w:cs="Calibri"/>
                <w:color w:val="000000"/>
                <w:sz w:val="20"/>
                <w:szCs w:val="20"/>
              </w:rPr>
            </w:pPr>
            <w:r w:rsidRPr="00D12B84">
              <w:rPr>
                <w:rFonts w:ascii="Arial Narrow" w:eastAsia="Times New Roman" w:hAnsi="Arial Narrow" w:cs="Calibri"/>
                <w:color w:val="000000"/>
                <w:sz w:val="20"/>
                <w:szCs w:val="20"/>
              </w:rPr>
              <w:t>100%</w:t>
            </w:r>
          </w:p>
        </w:tc>
      </w:tr>
    </w:tbl>
    <w:p w14:paraId="7D1D4178" w14:textId="77777777" w:rsidR="00EB027C" w:rsidRDefault="00EB027C" w:rsidP="00EB027C">
      <w:pPr>
        <w:pStyle w:val="Prrafodelista"/>
        <w:ind w:left="1080"/>
        <w:jc w:val="both"/>
        <w:rPr>
          <w:rFonts w:ascii="Arial Narrow" w:hAnsi="Arial Narrow" w:cstheme="majorHAnsi"/>
          <w:b/>
          <w:lang w:val="es-ES" w:eastAsia="es-ES"/>
        </w:rPr>
      </w:pPr>
    </w:p>
    <w:p w14:paraId="6665810B" w14:textId="77777777" w:rsidR="00EB027C" w:rsidRDefault="00EB027C" w:rsidP="00EB027C">
      <w:pPr>
        <w:pStyle w:val="Prrafodelista"/>
        <w:ind w:left="1080"/>
        <w:jc w:val="both"/>
        <w:rPr>
          <w:rFonts w:ascii="Arial Narrow" w:hAnsi="Arial Narrow" w:cstheme="majorHAnsi"/>
          <w:b/>
          <w:lang w:val="es-ES" w:eastAsia="es-ES"/>
        </w:rPr>
      </w:pPr>
    </w:p>
    <w:p w14:paraId="5F1464ED" w14:textId="4B5CBD6E" w:rsidR="00EB027C" w:rsidRDefault="00EB027C" w:rsidP="00EB027C">
      <w:pPr>
        <w:pStyle w:val="Prrafodelista"/>
        <w:ind w:left="1080"/>
        <w:jc w:val="both"/>
        <w:rPr>
          <w:rFonts w:ascii="Arial Narrow" w:hAnsi="Arial Narrow" w:cstheme="majorHAnsi"/>
          <w:b/>
          <w:lang w:val="es-ES" w:eastAsia="es-ES"/>
        </w:rPr>
      </w:pPr>
    </w:p>
    <w:p w14:paraId="3FDC010C" w14:textId="76210C43" w:rsidR="007F486A" w:rsidRDefault="007F486A" w:rsidP="00EB027C">
      <w:pPr>
        <w:pStyle w:val="Prrafodelista"/>
        <w:ind w:left="1080"/>
        <w:jc w:val="both"/>
        <w:rPr>
          <w:rFonts w:ascii="Arial Narrow" w:hAnsi="Arial Narrow" w:cstheme="majorHAnsi"/>
          <w:b/>
          <w:lang w:val="es-ES" w:eastAsia="es-ES"/>
        </w:rPr>
      </w:pPr>
    </w:p>
    <w:p w14:paraId="6CE05D8C" w14:textId="7671C3C2" w:rsidR="007F486A" w:rsidRDefault="007F486A" w:rsidP="00EB027C">
      <w:pPr>
        <w:pStyle w:val="Prrafodelista"/>
        <w:ind w:left="1080"/>
        <w:jc w:val="both"/>
        <w:rPr>
          <w:rFonts w:ascii="Arial Narrow" w:hAnsi="Arial Narrow" w:cstheme="majorHAnsi"/>
          <w:b/>
          <w:lang w:val="es-ES" w:eastAsia="es-ES"/>
        </w:rPr>
      </w:pPr>
    </w:p>
    <w:p w14:paraId="056FEC15" w14:textId="31C085D2" w:rsidR="007F486A" w:rsidRDefault="007F486A" w:rsidP="00EB027C">
      <w:pPr>
        <w:pStyle w:val="Prrafodelista"/>
        <w:ind w:left="1080"/>
        <w:jc w:val="both"/>
        <w:rPr>
          <w:rFonts w:ascii="Arial Narrow" w:hAnsi="Arial Narrow" w:cstheme="majorHAnsi"/>
          <w:b/>
          <w:lang w:val="es-ES" w:eastAsia="es-ES"/>
        </w:rPr>
      </w:pPr>
    </w:p>
    <w:p w14:paraId="41DA98DD" w14:textId="7A272C60" w:rsidR="007F486A" w:rsidRDefault="007F486A" w:rsidP="00EB027C">
      <w:pPr>
        <w:pStyle w:val="Prrafodelista"/>
        <w:ind w:left="1080"/>
        <w:jc w:val="both"/>
        <w:rPr>
          <w:rFonts w:ascii="Arial Narrow" w:hAnsi="Arial Narrow" w:cstheme="majorHAnsi"/>
          <w:b/>
          <w:lang w:val="es-ES" w:eastAsia="es-ES"/>
        </w:rPr>
      </w:pPr>
    </w:p>
    <w:p w14:paraId="4BDE53C3" w14:textId="2B404778" w:rsidR="007F486A" w:rsidRDefault="007F486A" w:rsidP="00EB027C">
      <w:pPr>
        <w:pStyle w:val="Prrafodelista"/>
        <w:ind w:left="1080"/>
        <w:jc w:val="both"/>
        <w:rPr>
          <w:rFonts w:ascii="Arial Narrow" w:hAnsi="Arial Narrow" w:cstheme="majorHAnsi"/>
          <w:b/>
          <w:lang w:val="es-ES" w:eastAsia="es-ES"/>
        </w:rPr>
      </w:pPr>
    </w:p>
    <w:p w14:paraId="5C028216" w14:textId="77777777" w:rsidR="007F486A" w:rsidRDefault="007F486A" w:rsidP="00EB027C">
      <w:pPr>
        <w:pStyle w:val="Prrafodelista"/>
        <w:ind w:left="1080"/>
        <w:jc w:val="both"/>
        <w:rPr>
          <w:rFonts w:ascii="Arial Narrow" w:hAnsi="Arial Narrow" w:cstheme="majorHAnsi"/>
          <w:b/>
          <w:lang w:val="es-ES" w:eastAsia="es-ES"/>
        </w:rPr>
      </w:pPr>
    </w:p>
    <w:p w14:paraId="2C70C173" w14:textId="77777777" w:rsidR="00EB027C" w:rsidRDefault="00EB027C" w:rsidP="00EB027C">
      <w:pPr>
        <w:pStyle w:val="Prrafodelista"/>
        <w:ind w:left="1080"/>
        <w:jc w:val="both"/>
        <w:rPr>
          <w:rFonts w:ascii="Arial Narrow" w:eastAsia="Times New Roman" w:hAnsi="Arial Narrow" w:cs="Calibri"/>
          <w:b/>
          <w:bCs/>
          <w:color w:val="000000"/>
        </w:rPr>
      </w:pPr>
      <w:r w:rsidRPr="00890EBF">
        <w:rPr>
          <w:rFonts w:ascii="Arial Narrow" w:eastAsia="Times New Roman" w:hAnsi="Arial Narrow" w:cstheme="majorHAnsi"/>
          <w:b/>
          <w:lang w:eastAsia="es-ES"/>
        </w:rPr>
        <w:t xml:space="preserve">Grafica # </w:t>
      </w:r>
      <w:r>
        <w:rPr>
          <w:rFonts w:ascii="Arial Narrow" w:eastAsia="Times New Roman" w:hAnsi="Arial Narrow" w:cstheme="majorHAnsi"/>
          <w:b/>
          <w:lang w:eastAsia="es-ES"/>
        </w:rPr>
        <w:t>40</w:t>
      </w:r>
      <w:r w:rsidRPr="00890EBF">
        <w:rPr>
          <w:rFonts w:ascii="Arial Narrow" w:eastAsia="Times New Roman" w:hAnsi="Arial Narrow" w:cstheme="majorHAnsi"/>
          <w:b/>
          <w:lang w:eastAsia="es-ES"/>
        </w:rPr>
        <w:t xml:space="preserve">. </w:t>
      </w:r>
      <w:r w:rsidRPr="00890EBF">
        <w:rPr>
          <w:rFonts w:ascii="Arial Narrow" w:eastAsia="Times New Roman" w:hAnsi="Arial Narrow" w:cs="Calibri"/>
          <w:b/>
          <w:bCs/>
          <w:color w:val="000000"/>
        </w:rPr>
        <w:t>DT</w:t>
      </w:r>
      <w:r>
        <w:rPr>
          <w:rFonts w:ascii="Arial Narrow" w:eastAsia="Times New Roman" w:hAnsi="Arial Narrow" w:cs="Calibri"/>
          <w:b/>
          <w:bCs/>
          <w:color w:val="000000"/>
        </w:rPr>
        <w:t>C</w:t>
      </w:r>
      <w:r w:rsidRPr="00890EBF">
        <w:rPr>
          <w:rFonts w:ascii="Arial Narrow" w:eastAsia="Times New Roman" w:hAnsi="Arial Narrow" w:cs="Calibri"/>
          <w:b/>
          <w:bCs/>
          <w:color w:val="000000"/>
        </w:rPr>
        <w:t>A</w:t>
      </w:r>
      <w:r>
        <w:rPr>
          <w:rFonts w:ascii="Arial Narrow" w:eastAsia="Times New Roman" w:hAnsi="Arial Narrow" w:cs="Calibri"/>
          <w:b/>
          <w:bCs/>
          <w:color w:val="000000"/>
        </w:rPr>
        <w:t>: Gestión Administrativa y C</w:t>
      </w:r>
      <w:r w:rsidRPr="002D37D5">
        <w:rPr>
          <w:rFonts w:ascii="Arial Narrow" w:eastAsia="Times New Roman" w:hAnsi="Arial Narrow" w:cs="Calibri"/>
          <w:b/>
          <w:bCs/>
          <w:color w:val="000000"/>
        </w:rPr>
        <w:t>ontratación Publica</w:t>
      </w:r>
    </w:p>
    <w:p w14:paraId="7CBA1B16" w14:textId="77777777" w:rsidR="00EB027C" w:rsidRDefault="00EB027C" w:rsidP="00EB027C">
      <w:pPr>
        <w:pStyle w:val="Prrafodelista"/>
        <w:ind w:left="1080"/>
        <w:jc w:val="both"/>
        <w:rPr>
          <w:rFonts w:ascii="Arial Narrow" w:hAnsi="Arial Narrow" w:cstheme="majorHAnsi"/>
          <w:b/>
          <w:lang w:val="es-ES" w:eastAsia="es-ES"/>
        </w:rPr>
      </w:pPr>
    </w:p>
    <w:p w14:paraId="0AAE11AF" w14:textId="77777777" w:rsidR="00EB027C" w:rsidRDefault="00EB027C" w:rsidP="00EB027C">
      <w:pPr>
        <w:pStyle w:val="Prrafodelista"/>
        <w:ind w:left="142"/>
        <w:jc w:val="center"/>
        <w:rPr>
          <w:rFonts w:ascii="Arial Narrow" w:hAnsi="Arial Narrow" w:cstheme="majorHAnsi"/>
          <w:b/>
          <w:lang w:val="es-ES" w:eastAsia="es-ES"/>
        </w:rPr>
      </w:pPr>
      <w:r>
        <w:rPr>
          <w:noProof/>
          <w:lang w:val="en-US"/>
        </w:rPr>
        <w:drawing>
          <wp:inline distT="0" distB="0" distL="0" distR="0" wp14:anchorId="601A328F" wp14:editId="68128677">
            <wp:extent cx="4572000" cy="3105150"/>
            <wp:effectExtent l="0" t="0" r="0" b="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2E90F42" w14:textId="77777777" w:rsidR="00EB027C" w:rsidRDefault="00EB027C" w:rsidP="00EB027C">
      <w:pPr>
        <w:pStyle w:val="Prrafodelista"/>
        <w:ind w:left="1080"/>
        <w:jc w:val="both"/>
        <w:rPr>
          <w:rFonts w:ascii="Arial Narrow" w:hAnsi="Arial Narrow" w:cstheme="majorHAnsi"/>
          <w:b/>
          <w:lang w:val="es-ES" w:eastAsia="es-ES"/>
        </w:rPr>
      </w:pPr>
    </w:p>
    <w:p w14:paraId="51FB4904" w14:textId="77777777" w:rsidR="00EB027C" w:rsidRDefault="00EB027C" w:rsidP="00EB027C">
      <w:pPr>
        <w:pStyle w:val="Prrafodelista"/>
        <w:ind w:left="1080"/>
        <w:jc w:val="both"/>
        <w:rPr>
          <w:rFonts w:ascii="Arial Narrow" w:hAnsi="Arial Narrow" w:cstheme="majorHAnsi"/>
          <w:b/>
          <w:lang w:val="es-ES" w:eastAsia="es-ES"/>
        </w:rPr>
      </w:pPr>
    </w:p>
    <w:p w14:paraId="302D09D4" w14:textId="77777777" w:rsidR="00EB027C" w:rsidRPr="00C301E3" w:rsidRDefault="00EB027C" w:rsidP="00EB027C">
      <w:pPr>
        <w:pStyle w:val="Prrafodelista"/>
        <w:ind w:left="142"/>
        <w:jc w:val="both"/>
        <w:rPr>
          <w:rFonts w:ascii="Arial Narrow" w:hAnsi="Arial Narrow" w:cstheme="majorHAnsi"/>
          <w:b/>
          <w:lang w:val="es-ES" w:eastAsia="es-ES"/>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A86003">
        <w:rPr>
          <w:rFonts w:ascii="Arial Narrow" w:hAnsi="Arial Narrow" w:cstheme="majorHAnsi"/>
          <w:b/>
          <w:lang w:val="es-ES" w:eastAsia="es-ES"/>
        </w:rPr>
        <w:t>Transformación Digital</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41</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A86003">
        <w:rPr>
          <w:rFonts w:ascii="Arial Narrow" w:hAnsi="Arial Narrow" w:cstheme="majorHAnsi"/>
          <w:b/>
          <w:lang w:val="es-ES" w:eastAsia="es-ES"/>
        </w:rPr>
        <w:t>Transformación Digital</w:t>
      </w:r>
      <w:r>
        <w:rPr>
          <w:rFonts w:ascii="Arial Narrow" w:hAnsi="Arial Narrow" w:cstheme="majorHAnsi"/>
          <w:b/>
          <w:lang w:val="es-ES" w:eastAsia="es-ES"/>
        </w:rPr>
        <w:t xml:space="preserve"> </w:t>
      </w:r>
      <w:r w:rsidRPr="00C301E3">
        <w:rPr>
          <w:rFonts w:ascii="Arial Narrow" w:eastAsia="Times New Roman" w:hAnsi="Arial Narrow" w:cstheme="majorHAnsi"/>
          <w:sz w:val="24"/>
          <w:lang w:val="es-MX" w:eastAsia="es-ES"/>
        </w:rPr>
        <w:t xml:space="preserve">y en la Grafica No </w:t>
      </w:r>
      <w:r>
        <w:rPr>
          <w:rFonts w:ascii="Arial Narrow" w:eastAsia="Times New Roman" w:hAnsi="Arial Narrow" w:cstheme="majorHAnsi"/>
          <w:sz w:val="24"/>
          <w:lang w:val="es-MX" w:eastAsia="es-ES"/>
        </w:rPr>
        <w:t>41</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w:t>
      </w:r>
      <w:r>
        <w:rPr>
          <w:rFonts w:ascii="Arial Narrow" w:eastAsia="Times New Roman" w:hAnsi="Arial Narrow" w:cstheme="majorHAnsi"/>
          <w:b/>
          <w:bCs/>
          <w:lang w:val="es-ES" w:eastAsia="es-ES"/>
        </w:rPr>
        <w:t>C</w:t>
      </w:r>
      <w:r w:rsidRPr="00C301E3">
        <w:rPr>
          <w:rFonts w:ascii="Arial Narrow" w:eastAsia="Times New Roman" w:hAnsi="Arial Narrow" w:cstheme="majorHAnsi"/>
          <w:b/>
          <w:bCs/>
          <w:lang w:val="es-ES" w:eastAsia="es-ES"/>
        </w:rPr>
        <w:t>A:</w:t>
      </w:r>
      <w:r w:rsidRPr="00C301E3">
        <w:rPr>
          <w:rFonts w:ascii="Arial Narrow" w:eastAsia="Times New Roman" w:hAnsi="Arial Narrow" w:cs="Calibri"/>
          <w:b/>
          <w:bCs/>
          <w:color w:val="000000"/>
        </w:rPr>
        <w:t xml:space="preserve"> </w:t>
      </w:r>
      <w:r w:rsidRPr="00A86003">
        <w:rPr>
          <w:rFonts w:ascii="Arial Narrow" w:hAnsi="Arial Narrow" w:cstheme="majorHAnsi"/>
          <w:b/>
          <w:lang w:val="es-ES" w:eastAsia="es-ES"/>
        </w:rPr>
        <w:t>Transformación Digital</w:t>
      </w:r>
    </w:p>
    <w:tbl>
      <w:tblPr>
        <w:tblW w:w="6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9"/>
        <w:gridCol w:w="399"/>
        <w:gridCol w:w="902"/>
      </w:tblGrid>
      <w:tr w:rsidR="00EB027C" w:rsidRPr="00A86003" w14:paraId="5FC4A92D" w14:textId="77777777" w:rsidTr="00EB027C">
        <w:trPr>
          <w:trHeight w:val="645"/>
          <w:jc w:val="center"/>
        </w:trPr>
        <w:tc>
          <w:tcPr>
            <w:tcW w:w="6060" w:type="dxa"/>
            <w:gridSpan w:val="3"/>
            <w:shd w:val="clear" w:color="000000" w:fill="A9D08E"/>
            <w:vAlign w:val="center"/>
            <w:hideMark/>
          </w:tcPr>
          <w:p w14:paraId="4ADEC8A8" w14:textId="77777777" w:rsidR="00EB027C" w:rsidRPr="00A86003" w:rsidRDefault="00EB027C" w:rsidP="00EB027C">
            <w:pPr>
              <w:spacing w:after="0" w:line="240" w:lineRule="auto"/>
              <w:jc w:val="center"/>
              <w:rPr>
                <w:rFonts w:ascii="Arial Narrow" w:eastAsia="Times New Roman" w:hAnsi="Arial Narrow" w:cs="Calibri"/>
                <w:b/>
                <w:bCs/>
                <w:color w:val="000000"/>
                <w:lang w:val="es-ES"/>
              </w:rPr>
            </w:pPr>
            <w:r w:rsidRPr="00A86003">
              <w:rPr>
                <w:rFonts w:ascii="Arial Narrow" w:eastAsia="Times New Roman" w:hAnsi="Arial Narrow" w:cs="Calibri"/>
                <w:b/>
                <w:bCs/>
                <w:color w:val="000000"/>
                <w:lang w:val="es-ES"/>
              </w:rPr>
              <w:t>Tabla No 41: Núcleo Temático: Transformación Digital</w:t>
            </w:r>
          </w:p>
        </w:tc>
      </w:tr>
      <w:tr w:rsidR="00EB027C" w:rsidRPr="00A86003" w14:paraId="2DE2DBB7" w14:textId="77777777" w:rsidTr="00EB027C">
        <w:trPr>
          <w:trHeight w:val="765"/>
          <w:jc w:val="center"/>
        </w:trPr>
        <w:tc>
          <w:tcPr>
            <w:tcW w:w="4874" w:type="dxa"/>
            <w:shd w:val="clear" w:color="auto" w:fill="auto"/>
            <w:vAlign w:val="center"/>
            <w:hideMark/>
          </w:tcPr>
          <w:p w14:paraId="169AFC84" w14:textId="77777777" w:rsidR="00EB027C" w:rsidRPr="00A86003" w:rsidRDefault="00EB027C" w:rsidP="00EB027C">
            <w:pPr>
              <w:spacing w:after="0" w:line="240" w:lineRule="auto"/>
              <w:rPr>
                <w:rFonts w:ascii="Arial Narrow" w:eastAsia="Times New Roman" w:hAnsi="Arial Narrow" w:cs="Calibri"/>
                <w:color w:val="000000"/>
                <w:sz w:val="20"/>
                <w:szCs w:val="20"/>
                <w:lang w:val="es-ES"/>
              </w:rPr>
            </w:pPr>
            <w:r w:rsidRPr="00A86003">
              <w:rPr>
                <w:rFonts w:ascii="Arial Narrow" w:eastAsia="Times New Roman" w:hAnsi="Arial Narrow" w:cs="Calibri"/>
                <w:color w:val="000000"/>
                <w:sz w:val="20"/>
                <w:szCs w:val="20"/>
                <w:lang w:val="es-ES"/>
              </w:rPr>
              <w:t>Herramientas Sistemas de información geográfico aplicado al análisis de coberturas (Manejo de QGIS-ArcGIS)</w:t>
            </w:r>
          </w:p>
        </w:tc>
        <w:tc>
          <w:tcPr>
            <w:tcW w:w="284" w:type="dxa"/>
            <w:shd w:val="clear" w:color="auto" w:fill="auto"/>
            <w:noWrap/>
            <w:vAlign w:val="bottom"/>
            <w:hideMark/>
          </w:tcPr>
          <w:p w14:paraId="52D60D46" w14:textId="77777777" w:rsidR="00EB027C" w:rsidRPr="00A86003" w:rsidRDefault="00EB027C" w:rsidP="00EB027C">
            <w:pPr>
              <w:spacing w:after="0" w:line="240" w:lineRule="auto"/>
              <w:jc w:val="right"/>
              <w:rPr>
                <w:rFonts w:ascii="Arial Narrow" w:eastAsia="Times New Roman" w:hAnsi="Arial Narrow" w:cs="Calibri"/>
                <w:color w:val="000000"/>
                <w:sz w:val="20"/>
                <w:szCs w:val="20"/>
                <w:lang w:val="en-US"/>
              </w:rPr>
            </w:pPr>
            <w:r w:rsidRPr="00A86003">
              <w:rPr>
                <w:rFonts w:ascii="Arial Narrow" w:eastAsia="Times New Roman" w:hAnsi="Arial Narrow" w:cs="Calibri"/>
                <w:color w:val="000000"/>
                <w:sz w:val="20"/>
                <w:szCs w:val="20"/>
                <w:lang w:val="en-US"/>
              </w:rPr>
              <w:t>1</w:t>
            </w:r>
          </w:p>
        </w:tc>
        <w:tc>
          <w:tcPr>
            <w:tcW w:w="902" w:type="dxa"/>
            <w:shd w:val="clear" w:color="auto" w:fill="auto"/>
            <w:noWrap/>
            <w:vAlign w:val="bottom"/>
            <w:hideMark/>
          </w:tcPr>
          <w:p w14:paraId="78C80E8B" w14:textId="77777777" w:rsidR="00EB027C" w:rsidRPr="00A86003" w:rsidRDefault="00EB027C" w:rsidP="00EB027C">
            <w:pPr>
              <w:spacing w:after="0" w:line="240" w:lineRule="auto"/>
              <w:jc w:val="right"/>
              <w:rPr>
                <w:rFonts w:ascii="Arial Narrow" w:eastAsia="Times New Roman" w:hAnsi="Arial Narrow" w:cs="Calibri"/>
                <w:color w:val="000000"/>
                <w:sz w:val="20"/>
                <w:szCs w:val="20"/>
                <w:lang w:val="en-US"/>
              </w:rPr>
            </w:pPr>
            <w:r w:rsidRPr="00A86003">
              <w:rPr>
                <w:rFonts w:ascii="Arial Narrow" w:eastAsia="Times New Roman" w:hAnsi="Arial Narrow" w:cs="Calibri"/>
                <w:color w:val="000000"/>
                <w:sz w:val="20"/>
                <w:szCs w:val="20"/>
                <w:lang w:val="en-US"/>
              </w:rPr>
              <w:t>9,09%</w:t>
            </w:r>
          </w:p>
        </w:tc>
      </w:tr>
      <w:tr w:rsidR="00EB027C" w:rsidRPr="00A86003" w14:paraId="308DBDFB" w14:textId="77777777" w:rsidTr="00EB027C">
        <w:trPr>
          <w:trHeight w:val="1020"/>
          <w:jc w:val="center"/>
        </w:trPr>
        <w:tc>
          <w:tcPr>
            <w:tcW w:w="4874" w:type="dxa"/>
            <w:shd w:val="clear" w:color="auto" w:fill="auto"/>
            <w:vAlign w:val="center"/>
            <w:hideMark/>
          </w:tcPr>
          <w:p w14:paraId="7313C0A3" w14:textId="77777777" w:rsidR="00EB027C" w:rsidRPr="00A86003" w:rsidRDefault="00EB027C" w:rsidP="00EB027C">
            <w:pPr>
              <w:spacing w:after="0" w:line="240" w:lineRule="auto"/>
              <w:rPr>
                <w:rFonts w:ascii="Arial Narrow" w:eastAsia="Times New Roman" w:hAnsi="Arial Narrow" w:cs="Calibri"/>
                <w:color w:val="000000"/>
                <w:sz w:val="20"/>
                <w:szCs w:val="20"/>
                <w:lang w:val="es-ES"/>
              </w:rPr>
            </w:pPr>
            <w:r w:rsidRPr="00A86003">
              <w:rPr>
                <w:rFonts w:ascii="Arial Narrow" w:eastAsia="Times New Roman" w:hAnsi="Arial Narrow" w:cs="Calibri"/>
                <w:color w:val="000000"/>
                <w:sz w:val="20"/>
                <w:szCs w:val="20"/>
                <w:lang w:val="es-ES"/>
              </w:rPr>
              <w:t xml:space="preserve">Manejo de Programas y plataformas Software especializados: Sico Smart, QGIS, programación en Python, plataforma </w:t>
            </w:r>
            <w:proofErr w:type="spellStart"/>
            <w:r w:rsidRPr="00A86003">
              <w:rPr>
                <w:rFonts w:ascii="Arial Narrow" w:eastAsia="Times New Roman" w:hAnsi="Arial Narrow" w:cs="Calibri"/>
                <w:color w:val="000000"/>
                <w:sz w:val="20"/>
                <w:szCs w:val="20"/>
                <w:lang w:val="es-ES"/>
              </w:rPr>
              <w:t>silver</w:t>
            </w:r>
            <w:proofErr w:type="spellEnd"/>
            <w:r w:rsidRPr="00A86003">
              <w:rPr>
                <w:rFonts w:ascii="Arial Narrow" w:eastAsia="Times New Roman" w:hAnsi="Arial Narrow" w:cs="Calibri"/>
                <w:color w:val="000000"/>
                <w:sz w:val="20"/>
                <w:szCs w:val="20"/>
                <w:lang w:val="es-ES"/>
              </w:rPr>
              <w:t xml:space="preserve"> </w:t>
            </w:r>
            <w:proofErr w:type="spellStart"/>
            <w:r w:rsidRPr="00A86003">
              <w:rPr>
                <w:rFonts w:ascii="Arial Narrow" w:eastAsia="Times New Roman" w:hAnsi="Arial Narrow" w:cs="Calibri"/>
                <w:color w:val="000000"/>
                <w:sz w:val="20"/>
                <w:szCs w:val="20"/>
                <w:lang w:val="es-ES"/>
              </w:rPr>
              <w:t>tracker</w:t>
            </w:r>
            <w:proofErr w:type="spellEnd"/>
            <w:r w:rsidRPr="00A86003">
              <w:rPr>
                <w:rFonts w:ascii="Arial Narrow" w:eastAsia="Times New Roman" w:hAnsi="Arial Narrow" w:cs="Calibri"/>
                <w:color w:val="000000"/>
                <w:sz w:val="20"/>
                <w:szCs w:val="20"/>
                <w:lang w:val="es-ES"/>
              </w:rPr>
              <w:t>,</w:t>
            </w:r>
            <w:r>
              <w:rPr>
                <w:rFonts w:ascii="Arial Narrow" w:eastAsia="Times New Roman" w:hAnsi="Arial Narrow" w:cs="Calibri"/>
                <w:color w:val="000000"/>
                <w:sz w:val="20"/>
                <w:szCs w:val="20"/>
                <w:lang w:val="es-ES"/>
              </w:rPr>
              <w:t xml:space="preserve"> </w:t>
            </w:r>
            <w:r w:rsidRPr="00A86003">
              <w:rPr>
                <w:rFonts w:ascii="Arial Narrow" w:eastAsia="Times New Roman" w:hAnsi="Arial Narrow" w:cs="Calibri"/>
                <w:color w:val="000000"/>
                <w:sz w:val="20"/>
                <w:szCs w:val="20"/>
                <w:lang w:val="es-ES"/>
              </w:rPr>
              <w:t>entre otras para el análisis de datos</w:t>
            </w:r>
          </w:p>
        </w:tc>
        <w:tc>
          <w:tcPr>
            <w:tcW w:w="284" w:type="dxa"/>
            <w:shd w:val="clear" w:color="auto" w:fill="auto"/>
            <w:noWrap/>
            <w:vAlign w:val="bottom"/>
            <w:hideMark/>
          </w:tcPr>
          <w:p w14:paraId="57D22027" w14:textId="77777777" w:rsidR="00EB027C" w:rsidRPr="00A86003" w:rsidRDefault="00EB027C" w:rsidP="00EB027C">
            <w:pPr>
              <w:spacing w:after="0" w:line="240" w:lineRule="auto"/>
              <w:jc w:val="right"/>
              <w:rPr>
                <w:rFonts w:ascii="Arial Narrow" w:eastAsia="Times New Roman" w:hAnsi="Arial Narrow" w:cs="Calibri"/>
                <w:color w:val="000000"/>
                <w:sz w:val="20"/>
                <w:szCs w:val="20"/>
                <w:lang w:val="en-US"/>
              </w:rPr>
            </w:pPr>
            <w:r w:rsidRPr="00A86003">
              <w:rPr>
                <w:rFonts w:ascii="Arial Narrow" w:eastAsia="Times New Roman" w:hAnsi="Arial Narrow" w:cs="Calibri"/>
                <w:color w:val="000000"/>
                <w:sz w:val="20"/>
                <w:szCs w:val="20"/>
                <w:lang w:val="en-US"/>
              </w:rPr>
              <w:t>7</w:t>
            </w:r>
          </w:p>
        </w:tc>
        <w:tc>
          <w:tcPr>
            <w:tcW w:w="902" w:type="dxa"/>
            <w:shd w:val="clear" w:color="auto" w:fill="auto"/>
            <w:noWrap/>
            <w:vAlign w:val="bottom"/>
            <w:hideMark/>
          </w:tcPr>
          <w:p w14:paraId="33286A96" w14:textId="77777777" w:rsidR="00EB027C" w:rsidRPr="00A86003" w:rsidRDefault="00EB027C" w:rsidP="00EB027C">
            <w:pPr>
              <w:spacing w:after="0" w:line="240" w:lineRule="auto"/>
              <w:jc w:val="right"/>
              <w:rPr>
                <w:rFonts w:ascii="Arial Narrow" w:eastAsia="Times New Roman" w:hAnsi="Arial Narrow" w:cs="Calibri"/>
                <w:color w:val="000000"/>
                <w:sz w:val="20"/>
                <w:szCs w:val="20"/>
                <w:lang w:val="en-US"/>
              </w:rPr>
            </w:pPr>
            <w:r w:rsidRPr="00A86003">
              <w:rPr>
                <w:rFonts w:ascii="Arial Narrow" w:eastAsia="Times New Roman" w:hAnsi="Arial Narrow" w:cs="Calibri"/>
                <w:color w:val="000000"/>
                <w:sz w:val="20"/>
                <w:szCs w:val="20"/>
                <w:lang w:val="en-US"/>
              </w:rPr>
              <w:t>63,64%</w:t>
            </w:r>
          </w:p>
        </w:tc>
      </w:tr>
      <w:tr w:rsidR="00EB027C" w:rsidRPr="00A86003" w14:paraId="584B122B" w14:textId="77777777" w:rsidTr="00EB027C">
        <w:trPr>
          <w:trHeight w:val="510"/>
          <w:jc w:val="center"/>
        </w:trPr>
        <w:tc>
          <w:tcPr>
            <w:tcW w:w="4874" w:type="dxa"/>
            <w:shd w:val="clear" w:color="auto" w:fill="auto"/>
            <w:vAlign w:val="center"/>
            <w:hideMark/>
          </w:tcPr>
          <w:p w14:paraId="48BE1695" w14:textId="77777777" w:rsidR="00EB027C" w:rsidRPr="00A86003" w:rsidRDefault="00EB027C" w:rsidP="00EB027C">
            <w:pPr>
              <w:spacing w:after="0" w:line="240" w:lineRule="auto"/>
              <w:rPr>
                <w:rFonts w:ascii="Arial Narrow" w:eastAsia="Times New Roman" w:hAnsi="Arial Narrow" w:cs="Calibri"/>
                <w:color w:val="000000"/>
                <w:sz w:val="20"/>
                <w:szCs w:val="20"/>
                <w:lang w:val="es-ES"/>
              </w:rPr>
            </w:pPr>
            <w:r w:rsidRPr="00A86003">
              <w:rPr>
                <w:rFonts w:ascii="Arial Narrow" w:eastAsia="Times New Roman" w:hAnsi="Arial Narrow" w:cs="Calibri"/>
                <w:color w:val="000000"/>
                <w:sz w:val="20"/>
                <w:szCs w:val="20"/>
                <w:lang w:val="es-ES"/>
              </w:rPr>
              <w:t>Capacitación en Manejo de Dron y manejo de GPS</w:t>
            </w:r>
          </w:p>
        </w:tc>
        <w:tc>
          <w:tcPr>
            <w:tcW w:w="284" w:type="dxa"/>
            <w:shd w:val="clear" w:color="auto" w:fill="auto"/>
            <w:noWrap/>
            <w:vAlign w:val="bottom"/>
            <w:hideMark/>
          </w:tcPr>
          <w:p w14:paraId="3F752826" w14:textId="77777777" w:rsidR="00EB027C" w:rsidRPr="00A86003" w:rsidRDefault="00EB027C" w:rsidP="00EB027C">
            <w:pPr>
              <w:spacing w:after="0" w:line="240" w:lineRule="auto"/>
              <w:jc w:val="right"/>
              <w:rPr>
                <w:rFonts w:ascii="Arial Narrow" w:eastAsia="Times New Roman" w:hAnsi="Arial Narrow" w:cs="Calibri"/>
                <w:color w:val="000000"/>
                <w:sz w:val="20"/>
                <w:szCs w:val="20"/>
                <w:lang w:val="en-US"/>
              </w:rPr>
            </w:pPr>
            <w:r w:rsidRPr="00A86003">
              <w:rPr>
                <w:rFonts w:ascii="Arial Narrow" w:eastAsia="Times New Roman" w:hAnsi="Arial Narrow" w:cs="Calibri"/>
                <w:color w:val="000000"/>
                <w:sz w:val="20"/>
                <w:szCs w:val="20"/>
                <w:lang w:val="en-US"/>
              </w:rPr>
              <w:t>3</w:t>
            </w:r>
          </w:p>
        </w:tc>
        <w:tc>
          <w:tcPr>
            <w:tcW w:w="902" w:type="dxa"/>
            <w:shd w:val="clear" w:color="auto" w:fill="auto"/>
            <w:noWrap/>
            <w:vAlign w:val="bottom"/>
            <w:hideMark/>
          </w:tcPr>
          <w:p w14:paraId="0C92015D" w14:textId="77777777" w:rsidR="00EB027C" w:rsidRPr="00A86003" w:rsidRDefault="00EB027C" w:rsidP="00EB027C">
            <w:pPr>
              <w:spacing w:after="0" w:line="240" w:lineRule="auto"/>
              <w:jc w:val="right"/>
              <w:rPr>
                <w:rFonts w:ascii="Arial Narrow" w:eastAsia="Times New Roman" w:hAnsi="Arial Narrow" w:cs="Calibri"/>
                <w:color w:val="000000"/>
                <w:sz w:val="20"/>
                <w:szCs w:val="20"/>
                <w:lang w:val="en-US"/>
              </w:rPr>
            </w:pPr>
            <w:r w:rsidRPr="00A86003">
              <w:rPr>
                <w:rFonts w:ascii="Arial Narrow" w:eastAsia="Times New Roman" w:hAnsi="Arial Narrow" w:cs="Calibri"/>
                <w:color w:val="000000"/>
                <w:sz w:val="20"/>
                <w:szCs w:val="20"/>
                <w:lang w:val="en-US"/>
              </w:rPr>
              <w:t>27,27%</w:t>
            </w:r>
          </w:p>
        </w:tc>
      </w:tr>
      <w:tr w:rsidR="00EB027C" w:rsidRPr="00A86003" w14:paraId="04B38BAA" w14:textId="77777777" w:rsidTr="00EB027C">
        <w:trPr>
          <w:trHeight w:val="255"/>
          <w:jc w:val="center"/>
        </w:trPr>
        <w:tc>
          <w:tcPr>
            <w:tcW w:w="4874" w:type="dxa"/>
            <w:shd w:val="clear" w:color="auto" w:fill="auto"/>
            <w:vAlign w:val="center"/>
            <w:hideMark/>
          </w:tcPr>
          <w:p w14:paraId="5304DD1A" w14:textId="77777777" w:rsidR="00EB027C" w:rsidRPr="00A86003" w:rsidRDefault="00EB027C" w:rsidP="00EB027C">
            <w:pPr>
              <w:spacing w:after="0" w:line="240" w:lineRule="auto"/>
              <w:rPr>
                <w:rFonts w:ascii="Arial Narrow" w:eastAsia="Times New Roman" w:hAnsi="Arial Narrow" w:cs="Calibri"/>
                <w:color w:val="000000"/>
                <w:sz w:val="20"/>
                <w:szCs w:val="20"/>
                <w:lang w:val="en-US"/>
              </w:rPr>
            </w:pPr>
            <w:r w:rsidRPr="00A86003">
              <w:rPr>
                <w:rFonts w:ascii="Arial Narrow" w:eastAsia="Times New Roman" w:hAnsi="Arial Narrow" w:cs="Calibri"/>
                <w:color w:val="000000"/>
                <w:sz w:val="20"/>
                <w:szCs w:val="20"/>
                <w:lang w:val="en-US"/>
              </w:rPr>
              <w:t xml:space="preserve">Total </w:t>
            </w:r>
          </w:p>
        </w:tc>
        <w:tc>
          <w:tcPr>
            <w:tcW w:w="284" w:type="dxa"/>
            <w:shd w:val="clear" w:color="auto" w:fill="auto"/>
            <w:noWrap/>
            <w:vAlign w:val="bottom"/>
            <w:hideMark/>
          </w:tcPr>
          <w:p w14:paraId="7CA31458" w14:textId="77777777" w:rsidR="00EB027C" w:rsidRPr="00A86003" w:rsidRDefault="00EB027C" w:rsidP="00EB027C">
            <w:pPr>
              <w:spacing w:after="0" w:line="240" w:lineRule="auto"/>
              <w:jc w:val="right"/>
              <w:rPr>
                <w:rFonts w:ascii="Arial Narrow" w:eastAsia="Times New Roman" w:hAnsi="Arial Narrow" w:cs="Calibri"/>
                <w:color w:val="000000"/>
                <w:sz w:val="20"/>
                <w:szCs w:val="20"/>
                <w:lang w:val="en-US"/>
              </w:rPr>
            </w:pPr>
            <w:r w:rsidRPr="00A86003">
              <w:rPr>
                <w:rFonts w:ascii="Arial Narrow" w:eastAsia="Times New Roman" w:hAnsi="Arial Narrow" w:cs="Calibri"/>
                <w:color w:val="000000"/>
                <w:sz w:val="20"/>
                <w:szCs w:val="20"/>
                <w:lang w:val="en-US"/>
              </w:rPr>
              <w:t>11</w:t>
            </w:r>
          </w:p>
        </w:tc>
        <w:tc>
          <w:tcPr>
            <w:tcW w:w="902" w:type="dxa"/>
            <w:shd w:val="clear" w:color="auto" w:fill="auto"/>
            <w:noWrap/>
            <w:vAlign w:val="bottom"/>
            <w:hideMark/>
          </w:tcPr>
          <w:p w14:paraId="1750755F" w14:textId="77777777" w:rsidR="00EB027C" w:rsidRPr="00A86003" w:rsidRDefault="00EB027C" w:rsidP="00EB027C">
            <w:pPr>
              <w:spacing w:after="0" w:line="240" w:lineRule="auto"/>
              <w:jc w:val="right"/>
              <w:rPr>
                <w:rFonts w:ascii="Arial Narrow" w:eastAsia="Times New Roman" w:hAnsi="Arial Narrow" w:cs="Calibri"/>
                <w:color w:val="000000"/>
                <w:sz w:val="20"/>
                <w:szCs w:val="20"/>
                <w:lang w:val="en-US"/>
              </w:rPr>
            </w:pPr>
            <w:r w:rsidRPr="00A86003">
              <w:rPr>
                <w:rFonts w:ascii="Arial Narrow" w:eastAsia="Times New Roman" w:hAnsi="Arial Narrow" w:cs="Calibri"/>
                <w:color w:val="000000"/>
                <w:sz w:val="20"/>
                <w:szCs w:val="20"/>
                <w:lang w:val="en-US"/>
              </w:rPr>
              <w:t>100,00%</w:t>
            </w:r>
          </w:p>
        </w:tc>
      </w:tr>
    </w:tbl>
    <w:p w14:paraId="7701BD8A" w14:textId="77777777" w:rsidR="00EB027C" w:rsidRDefault="00EB027C" w:rsidP="00EB027C">
      <w:pPr>
        <w:jc w:val="both"/>
        <w:rPr>
          <w:rFonts w:ascii="Arial Narrow" w:eastAsia="Times New Roman" w:hAnsi="Arial Narrow" w:cs="Calibri"/>
          <w:b/>
          <w:bCs/>
          <w:color w:val="000000"/>
          <w:lang w:val="es-ES"/>
        </w:rPr>
      </w:pPr>
    </w:p>
    <w:p w14:paraId="18D14D99" w14:textId="77777777" w:rsidR="00EB027C" w:rsidRDefault="00EB027C" w:rsidP="00EB027C">
      <w:pPr>
        <w:jc w:val="both"/>
        <w:rPr>
          <w:rFonts w:ascii="Arial Narrow" w:eastAsia="Times New Roman" w:hAnsi="Arial Narrow" w:cs="Calibri"/>
          <w:b/>
          <w:bCs/>
          <w:color w:val="000000"/>
          <w:lang w:val="es-ES"/>
        </w:rPr>
      </w:pPr>
    </w:p>
    <w:p w14:paraId="309AA0CD" w14:textId="77777777" w:rsidR="00EB027C" w:rsidRDefault="00EB027C" w:rsidP="00EB027C">
      <w:pPr>
        <w:jc w:val="both"/>
        <w:rPr>
          <w:rFonts w:ascii="Arial Narrow" w:eastAsia="Times New Roman" w:hAnsi="Arial Narrow" w:cs="Calibri"/>
          <w:b/>
          <w:bCs/>
          <w:color w:val="000000"/>
          <w:lang w:val="es-ES"/>
        </w:rPr>
      </w:pPr>
    </w:p>
    <w:p w14:paraId="3717B77C" w14:textId="24DFF9B3" w:rsidR="00EB027C" w:rsidRDefault="00EB027C" w:rsidP="00EB027C">
      <w:pPr>
        <w:jc w:val="both"/>
        <w:rPr>
          <w:rFonts w:ascii="Arial Narrow" w:eastAsia="Times New Roman" w:hAnsi="Arial Narrow" w:cs="Calibri"/>
          <w:b/>
          <w:bCs/>
          <w:color w:val="000000"/>
          <w:lang w:val="es-ES"/>
        </w:rPr>
      </w:pPr>
    </w:p>
    <w:p w14:paraId="3F7B0671" w14:textId="6DB302A7" w:rsidR="001830CF" w:rsidRDefault="001830CF" w:rsidP="00EB027C">
      <w:pPr>
        <w:jc w:val="both"/>
        <w:rPr>
          <w:rFonts w:ascii="Arial Narrow" w:eastAsia="Times New Roman" w:hAnsi="Arial Narrow" w:cs="Calibri"/>
          <w:b/>
          <w:bCs/>
          <w:color w:val="000000"/>
          <w:lang w:val="es-ES"/>
        </w:rPr>
      </w:pPr>
    </w:p>
    <w:p w14:paraId="23E6CFD0" w14:textId="083FB18D" w:rsidR="00EB027C" w:rsidRDefault="00EB027C" w:rsidP="00EB027C">
      <w:pPr>
        <w:pStyle w:val="Prrafodelista"/>
        <w:ind w:left="1080"/>
        <w:jc w:val="center"/>
        <w:rPr>
          <w:rFonts w:ascii="Arial Narrow" w:eastAsia="Times New Roman" w:hAnsi="Arial Narrow" w:cs="Calibri"/>
          <w:b/>
          <w:bCs/>
          <w:color w:val="000000"/>
          <w:lang w:val="es-ES"/>
        </w:rPr>
      </w:pPr>
      <w:r w:rsidRPr="00890EBF">
        <w:rPr>
          <w:rFonts w:ascii="Arial Narrow" w:eastAsia="Times New Roman" w:hAnsi="Arial Narrow" w:cstheme="majorHAnsi"/>
          <w:b/>
          <w:lang w:eastAsia="es-ES"/>
        </w:rPr>
        <w:lastRenderedPageBreak/>
        <w:t xml:space="preserve">Grafica # </w:t>
      </w:r>
      <w:r>
        <w:rPr>
          <w:rFonts w:ascii="Arial Narrow" w:eastAsia="Times New Roman" w:hAnsi="Arial Narrow" w:cstheme="majorHAnsi"/>
          <w:b/>
          <w:lang w:eastAsia="es-ES"/>
        </w:rPr>
        <w:t>41</w:t>
      </w:r>
      <w:r w:rsidRPr="00890EBF">
        <w:rPr>
          <w:rFonts w:ascii="Arial Narrow" w:eastAsia="Times New Roman" w:hAnsi="Arial Narrow" w:cstheme="majorHAnsi"/>
          <w:b/>
          <w:lang w:eastAsia="es-ES"/>
        </w:rPr>
        <w:t xml:space="preserve">. </w:t>
      </w:r>
      <w:r w:rsidRPr="00890EBF">
        <w:rPr>
          <w:rFonts w:ascii="Arial Narrow" w:eastAsia="Times New Roman" w:hAnsi="Arial Narrow" w:cs="Calibri"/>
          <w:b/>
          <w:bCs/>
          <w:color w:val="000000"/>
        </w:rPr>
        <w:t>DT</w:t>
      </w:r>
      <w:r>
        <w:rPr>
          <w:rFonts w:ascii="Arial Narrow" w:eastAsia="Times New Roman" w:hAnsi="Arial Narrow" w:cs="Calibri"/>
          <w:b/>
          <w:bCs/>
          <w:color w:val="000000"/>
        </w:rPr>
        <w:t>C</w:t>
      </w:r>
      <w:r w:rsidRPr="00890EBF">
        <w:rPr>
          <w:rFonts w:ascii="Arial Narrow" w:eastAsia="Times New Roman" w:hAnsi="Arial Narrow" w:cs="Calibri"/>
          <w:b/>
          <w:bCs/>
          <w:color w:val="000000"/>
        </w:rPr>
        <w:t>A</w:t>
      </w:r>
      <w:r>
        <w:rPr>
          <w:rFonts w:ascii="Arial Narrow" w:eastAsia="Times New Roman" w:hAnsi="Arial Narrow" w:cs="Calibri"/>
          <w:b/>
          <w:bCs/>
          <w:color w:val="000000"/>
        </w:rPr>
        <w:t xml:space="preserve">: </w:t>
      </w:r>
      <w:r w:rsidRPr="00A86003">
        <w:rPr>
          <w:rFonts w:ascii="Arial Narrow" w:eastAsia="Times New Roman" w:hAnsi="Arial Narrow" w:cs="Calibri"/>
          <w:b/>
          <w:bCs/>
          <w:color w:val="000000"/>
          <w:lang w:val="es-ES"/>
        </w:rPr>
        <w:t>Transformación Digital</w:t>
      </w:r>
    </w:p>
    <w:p w14:paraId="0E8B29F2" w14:textId="77777777" w:rsidR="00F73FD5" w:rsidRDefault="00F73FD5" w:rsidP="00EB027C">
      <w:pPr>
        <w:pStyle w:val="Prrafodelista"/>
        <w:ind w:left="1080"/>
        <w:jc w:val="center"/>
        <w:rPr>
          <w:rFonts w:ascii="Arial Narrow" w:hAnsi="Arial Narrow" w:cstheme="majorHAnsi"/>
          <w:b/>
          <w:lang w:val="es-ES" w:eastAsia="es-ES"/>
        </w:rPr>
      </w:pPr>
    </w:p>
    <w:p w14:paraId="68BF2824" w14:textId="77777777" w:rsidR="00EB027C" w:rsidRDefault="00EB027C" w:rsidP="00EB027C">
      <w:pPr>
        <w:pStyle w:val="Prrafodelista"/>
        <w:ind w:left="1080"/>
        <w:jc w:val="both"/>
        <w:rPr>
          <w:rFonts w:ascii="Arial Narrow" w:hAnsi="Arial Narrow" w:cstheme="majorHAnsi"/>
          <w:b/>
          <w:lang w:val="es-ES" w:eastAsia="es-ES"/>
        </w:rPr>
      </w:pPr>
      <w:r>
        <w:rPr>
          <w:noProof/>
          <w:lang w:val="en-US"/>
        </w:rPr>
        <w:drawing>
          <wp:inline distT="0" distB="0" distL="0" distR="0" wp14:anchorId="29BD805D" wp14:editId="240B269E">
            <wp:extent cx="4514850" cy="3238500"/>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873D528" w14:textId="77777777" w:rsidR="00EB027C" w:rsidRDefault="00EB027C" w:rsidP="00EB027C">
      <w:pPr>
        <w:pStyle w:val="Prrafodelista"/>
        <w:ind w:left="1080"/>
        <w:jc w:val="both"/>
        <w:rPr>
          <w:rFonts w:ascii="Arial Narrow" w:hAnsi="Arial Narrow" w:cstheme="majorHAnsi"/>
          <w:b/>
          <w:lang w:val="es-ES" w:eastAsia="es-ES"/>
        </w:rPr>
      </w:pPr>
    </w:p>
    <w:p w14:paraId="5EC51E78" w14:textId="77777777" w:rsidR="00EB027C" w:rsidRDefault="00EB027C" w:rsidP="00EB027C">
      <w:pPr>
        <w:pStyle w:val="Prrafodelista"/>
        <w:ind w:left="142"/>
        <w:jc w:val="both"/>
        <w:rPr>
          <w:rFonts w:ascii="Arial Narrow" w:hAnsi="Arial Narrow" w:cstheme="majorHAnsi"/>
          <w:b/>
          <w:lang w:val="es-ES" w:eastAsia="es-ES"/>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D95EE7">
        <w:rPr>
          <w:rFonts w:ascii="Arial Narrow" w:hAnsi="Arial Narrow" w:cstheme="majorHAnsi"/>
          <w:b/>
          <w:lang w:val="es-ES" w:eastAsia="es-ES"/>
        </w:rPr>
        <w:t>Gestión y Administración del Talento Humano</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42</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D95EE7">
        <w:rPr>
          <w:rFonts w:ascii="Arial Narrow" w:hAnsi="Arial Narrow" w:cstheme="majorHAnsi"/>
          <w:b/>
          <w:lang w:val="es-ES" w:eastAsia="es-ES"/>
        </w:rPr>
        <w:t>Gestión y Administración del Talento Humano</w:t>
      </w:r>
      <w:r>
        <w:rPr>
          <w:rFonts w:ascii="Arial Narrow" w:hAnsi="Arial Narrow" w:cstheme="majorHAnsi"/>
          <w:b/>
          <w:lang w:val="es-ES" w:eastAsia="es-ES"/>
        </w:rPr>
        <w:t xml:space="preserve"> </w:t>
      </w:r>
      <w:r w:rsidRPr="00C301E3">
        <w:rPr>
          <w:rFonts w:ascii="Arial Narrow" w:eastAsia="Times New Roman" w:hAnsi="Arial Narrow" w:cstheme="majorHAnsi"/>
          <w:sz w:val="24"/>
          <w:lang w:val="es-MX" w:eastAsia="es-ES"/>
        </w:rPr>
        <w:t xml:space="preserve">y en la Grafica No </w:t>
      </w:r>
      <w:r>
        <w:rPr>
          <w:rFonts w:ascii="Arial Narrow" w:eastAsia="Times New Roman" w:hAnsi="Arial Narrow" w:cstheme="majorHAnsi"/>
          <w:sz w:val="24"/>
          <w:lang w:val="es-MX" w:eastAsia="es-ES"/>
        </w:rPr>
        <w:t>42</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w:t>
      </w:r>
      <w:r>
        <w:rPr>
          <w:rFonts w:ascii="Arial Narrow" w:eastAsia="Times New Roman" w:hAnsi="Arial Narrow" w:cstheme="majorHAnsi"/>
          <w:b/>
          <w:bCs/>
          <w:lang w:val="es-ES" w:eastAsia="es-ES"/>
        </w:rPr>
        <w:t>C</w:t>
      </w:r>
      <w:r w:rsidRPr="00C301E3">
        <w:rPr>
          <w:rFonts w:ascii="Arial Narrow" w:eastAsia="Times New Roman" w:hAnsi="Arial Narrow" w:cstheme="majorHAnsi"/>
          <w:b/>
          <w:bCs/>
          <w:lang w:val="es-ES" w:eastAsia="es-ES"/>
        </w:rPr>
        <w:t>A:</w:t>
      </w:r>
      <w:r w:rsidRPr="00C301E3">
        <w:rPr>
          <w:rFonts w:ascii="Arial Narrow" w:eastAsia="Times New Roman" w:hAnsi="Arial Narrow" w:cs="Calibri"/>
          <w:b/>
          <w:bCs/>
          <w:color w:val="000000"/>
        </w:rPr>
        <w:t xml:space="preserve"> </w:t>
      </w:r>
      <w:r w:rsidRPr="00D95EE7">
        <w:rPr>
          <w:rFonts w:ascii="Arial Narrow" w:hAnsi="Arial Narrow" w:cstheme="majorHAnsi"/>
          <w:b/>
          <w:lang w:val="es-ES" w:eastAsia="es-ES"/>
        </w:rPr>
        <w:t>Gestión y Administración del Talento Humano</w:t>
      </w:r>
    </w:p>
    <w:p w14:paraId="4B2ED19C" w14:textId="77777777" w:rsidR="00EB027C" w:rsidRDefault="00EB027C" w:rsidP="00EB027C">
      <w:pPr>
        <w:pStyle w:val="Prrafodelista"/>
        <w:ind w:left="1080"/>
        <w:jc w:val="both"/>
        <w:rPr>
          <w:rFonts w:ascii="Arial Narrow" w:hAnsi="Arial Narrow" w:cstheme="majorHAnsi"/>
          <w:b/>
          <w:lang w:val="es-ES" w:eastAsia="es-ES"/>
        </w:rPr>
      </w:pPr>
    </w:p>
    <w:tbl>
      <w:tblPr>
        <w:tblW w:w="6060" w:type="dxa"/>
        <w:jc w:val="center"/>
        <w:tblLook w:val="04A0" w:firstRow="1" w:lastRow="0" w:firstColumn="1" w:lastColumn="0" w:noHBand="0" w:noVBand="1"/>
      </w:tblPr>
      <w:tblGrid>
        <w:gridCol w:w="5241"/>
        <w:gridCol w:w="308"/>
        <w:gridCol w:w="644"/>
      </w:tblGrid>
      <w:tr w:rsidR="00EB027C" w:rsidRPr="00104234" w14:paraId="622219A9" w14:textId="77777777" w:rsidTr="00EB027C">
        <w:trPr>
          <w:trHeight w:val="525"/>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5E2C3CB7" w14:textId="77777777" w:rsidR="00EB027C" w:rsidRPr="00104234" w:rsidRDefault="00EB027C" w:rsidP="00EB027C">
            <w:pPr>
              <w:spacing w:after="0" w:line="240" w:lineRule="auto"/>
              <w:jc w:val="center"/>
              <w:rPr>
                <w:rFonts w:ascii="Arial Narrow" w:eastAsia="Times New Roman" w:hAnsi="Arial Narrow" w:cs="Calibri"/>
                <w:b/>
                <w:bCs/>
                <w:color w:val="000000"/>
              </w:rPr>
            </w:pPr>
            <w:r w:rsidRPr="00104234">
              <w:rPr>
                <w:rFonts w:ascii="Arial Narrow" w:eastAsia="Times New Roman" w:hAnsi="Arial Narrow" w:cs="Calibri"/>
                <w:b/>
                <w:bCs/>
                <w:color w:val="000000"/>
              </w:rPr>
              <w:t>Tabla No 42: Núcleo Temático: Gestión y Administración del Talento Humano</w:t>
            </w:r>
          </w:p>
        </w:tc>
      </w:tr>
      <w:tr w:rsidR="00EB027C" w:rsidRPr="00104234" w14:paraId="2056B3CF" w14:textId="77777777" w:rsidTr="00EB027C">
        <w:trPr>
          <w:trHeight w:val="540"/>
          <w:jc w:val="center"/>
        </w:trPr>
        <w:tc>
          <w:tcPr>
            <w:tcW w:w="5241" w:type="dxa"/>
            <w:tcBorders>
              <w:top w:val="nil"/>
              <w:left w:val="single" w:sz="4" w:space="0" w:color="auto"/>
              <w:bottom w:val="single" w:sz="4" w:space="0" w:color="auto"/>
              <w:right w:val="single" w:sz="4" w:space="0" w:color="auto"/>
            </w:tcBorders>
            <w:shd w:val="clear" w:color="auto" w:fill="auto"/>
            <w:vAlign w:val="center"/>
            <w:hideMark/>
          </w:tcPr>
          <w:p w14:paraId="513F58C9" w14:textId="77777777" w:rsidR="00EB027C" w:rsidRPr="00104234" w:rsidRDefault="00EB027C" w:rsidP="00EB027C">
            <w:pPr>
              <w:spacing w:after="0" w:line="240" w:lineRule="auto"/>
              <w:rPr>
                <w:rFonts w:ascii="Arial Narrow" w:eastAsia="Times New Roman" w:hAnsi="Arial Narrow" w:cs="Calibri"/>
                <w:color w:val="000000"/>
                <w:sz w:val="20"/>
                <w:szCs w:val="20"/>
              </w:rPr>
            </w:pPr>
            <w:r w:rsidRPr="00104234">
              <w:rPr>
                <w:rFonts w:ascii="Arial Narrow" w:eastAsia="Times New Roman" w:hAnsi="Arial Narrow" w:cs="Calibri"/>
                <w:color w:val="000000"/>
                <w:sz w:val="20"/>
                <w:szCs w:val="20"/>
              </w:rPr>
              <w:t>Metodologías participativas para trabajo y Relacionamiento Comunitario</w:t>
            </w:r>
          </w:p>
        </w:tc>
        <w:tc>
          <w:tcPr>
            <w:tcW w:w="175" w:type="dxa"/>
            <w:tcBorders>
              <w:top w:val="nil"/>
              <w:left w:val="nil"/>
              <w:bottom w:val="single" w:sz="4" w:space="0" w:color="auto"/>
              <w:right w:val="single" w:sz="4" w:space="0" w:color="auto"/>
            </w:tcBorders>
            <w:shd w:val="clear" w:color="auto" w:fill="auto"/>
            <w:noWrap/>
            <w:vAlign w:val="bottom"/>
            <w:hideMark/>
          </w:tcPr>
          <w:p w14:paraId="063E028C" w14:textId="77777777" w:rsidR="00EB027C" w:rsidRPr="00104234" w:rsidRDefault="00EB027C" w:rsidP="00EB027C">
            <w:pPr>
              <w:spacing w:after="0" w:line="240" w:lineRule="auto"/>
              <w:jc w:val="right"/>
              <w:rPr>
                <w:rFonts w:ascii="Arial Narrow" w:eastAsia="Times New Roman" w:hAnsi="Arial Narrow" w:cs="Calibri"/>
                <w:color w:val="000000"/>
                <w:sz w:val="20"/>
                <w:szCs w:val="20"/>
              </w:rPr>
            </w:pPr>
            <w:r w:rsidRPr="00104234">
              <w:rPr>
                <w:rFonts w:ascii="Arial Narrow" w:eastAsia="Times New Roman" w:hAnsi="Arial Narrow" w:cs="Calibri"/>
                <w:color w:val="000000"/>
                <w:sz w:val="20"/>
                <w:szCs w:val="20"/>
              </w:rPr>
              <w:t>2</w:t>
            </w:r>
          </w:p>
        </w:tc>
        <w:tc>
          <w:tcPr>
            <w:tcW w:w="644" w:type="dxa"/>
            <w:tcBorders>
              <w:top w:val="nil"/>
              <w:left w:val="nil"/>
              <w:bottom w:val="single" w:sz="4" w:space="0" w:color="auto"/>
              <w:right w:val="single" w:sz="4" w:space="0" w:color="auto"/>
            </w:tcBorders>
            <w:shd w:val="clear" w:color="auto" w:fill="auto"/>
            <w:noWrap/>
            <w:vAlign w:val="bottom"/>
            <w:hideMark/>
          </w:tcPr>
          <w:p w14:paraId="13F45B13" w14:textId="77777777" w:rsidR="00EB027C" w:rsidRPr="00104234" w:rsidRDefault="00EB027C" w:rsidP="00EB027C">
            <w:pPr>
              <w:spacing w:after="0" w:line="240" w:lineRule="auto"/>
              <w:jc w:val="right"/>
              <w:rPr>
                <w:rFonts w:ascii="Arial Narrow" w:eastAsia="Times New Roman" w:hAnsi="Arial Narrow" w:cs="Calibri"/>
                <w:color w:val="000000"/>
                <w:sz w:val="20"/>
                <w:szCs w:val="20"/>
              </w:rPr>
            </w:pPr>
            <w:r w:rsidRPr="00104234">
              <w:rPr>
                <w:rFonts w:ascii="Arial Narrow" w:eastAsia="Times New Roman" w:hAnsi="Arial Narrow" w:cs="Calibri"/>
                <w:color w:val="000000"/>
                <w:sz w:val="20"/>
                <w:szCs w:val="20"/>
              </w:rPr>
              <w:t>25%</w:t>
            </w:r>
          </w:p>
        </w:tc>
      </w:tr>
      <w:tr w:rsidR="00EB027C" w:rsidRPr="00104234" w14:paraId="04FF7230" w14:textId="77777777" w:rsidTr="00EB027C">
        <w:trPr>
          <w:trHeight w:val="510"/>
          <w:jc w:val="center"/>
        </w:trPr>
        <w:tc>
          <w:tcPr>
            <w:tcW w:w="5241" w:type="dxa"/>
            <w:tcBorders>
              <w:top w:val="nil"/>
              <w:left w:val="single" w:sz="4" w:space="0" w:color="auto"/>
              <w:bottom w:val="single" w:sz="4" w:space="0" w:color="auto"/>
              <w:right w:val="single" w:sz="4" w:space="0" w:color="auto"/>
            </w:tcBorders>
            <w:shd w:val="clear" w:color="auto" w:fill="auto"/>
            <w:vAlign w:val="center"/>
            <w:hideMark/>
          </w:tcPr>
          <w:p w14:paraId="393CBFC0" w14:textId="77777777" w:rsidR="00EB027C" w:rsidRPr="00104234" w:rsidRDefault="00EB027C" w:rsidP="00EB027C">
            <w:pPr>
              <w:spacing w:after="0" w:line="240" w:lineRule="auto"/>
              <w:rPr>
                <w:rFonts w:ascii="Arial Narrow" w:eastAsia="Times New Roman" w:hAnsi="Arial Narrow" w:cs="Calibri"/>
                <w:color w:val="000000"/>
                <w:sz w:val="20"/>
                <w:szCs w:val="20"/>
              </w:rPr>
            </w:pPr>
            <w:r w:rsidRPr="00104234">
              <w:rPr>
                <w:rFonts w:ascii="Arial Narrow" w:eastAsia="Times New Roman" w:hAnsi="Arial Narrow" w:cs="Calibri"/>
                <w:color w:val="000000"/>
                <w:sz w:val="20"/>
                <w:szCs w:val="20"/>
              </w:rPr>
              <w:t>Capacitación para redacción de informes y artículos científicos</w:t>
            </w:r>
          </w:p>
        </w:tc>
        <w:tc>
          <w:tcPr>
            <w:tcW w:w="175" w:type="dxa"/>
            <w:tcBorders>
              <w:top w:val="nil"/>
              <w:left w:val="nil"/>
              <w:bottom w:val="single" w:sz="4" w:space="0" w:color="auto"/>
              <w:right w:val="single" w:sz="4" w:space="0" w:color="auto"/>
            </w:tcBorders>
            <w:shd w:val="clear" w:color="auto" w:fill="auto"/>
            <w:noWrap/>
            <w:vAlign w:val="bottom"/>
            <w:hideMark/>
          </w:tcPr>
          <w:p w14:paraId="6A950163" w14:textId="77777777" w:rsidR="00EB027C" w:rsidRPr="00104234" w:rsidRDefault="00EB027C" w:rsidP="00EB027C">
            <w:pPr>
              <w:spacing w:after="0" w:line="240" w:lineRule="auto"/>
              <w:jc w:val="right"/>
              <w:rPr>
                <w:rFonts w:ascii="Arial Narrow" w:eastAsia="Times New Roman" w:hAnsi="Arial Narrow" w:cs="Calibri"/>
                <w:color w:val="000000"/>
                <w:sz w:val="20"/>
                <w:szCs w:val="20"/>
              </w:rPr>
            </w:pPr>
            <w:r w:rsidRPr="00104234">
              <w:rPr>
                <w:rFonts w:ascii="Arial Narrow" w:eastAsia="Times New Roman" w:hAnsi="Arial Narrow" w:cs="Calibri"/>
                <w:color w:val="000000"/>
                <w:sz w:val="20"/>
                <w:szCs w:val="20"/>
              </w:rPr>
              <w:t>1</w:t>
            </w:r>
          </w:p>
        </w:tc>
        <w:tc>
          <w:tcPr>
            <w:tcW w:w="644" w:type="dxa"/>
            <w:tcBorders>
              <w:top w:val="nil"/>
              <w:left w:val="nil"/>
              <w:bottom w:val="single" w:sz="4" w:space="0" w:color="auto"/>
              <w:right w:val="single" w:sz="4" w:space="0" w:color="auto"/>
            </w:tcBorders>
            <w:shd w:val="clear" w:color="auto" w:fill="auto"/>
            <w:noWrap/>
            <w:vAlign w:val="bottom"/>
            <w:hideMark/>
          </w:tcPr>
          <w:p w14:paraId="71632E98" w14:textId="77777777" w:rsidR="00EB027C" w:rsidRPr="00104234" w:rsidRDefault="00EB027C" w:rsidP="00EB027C">
            <w:pPr>
              <w:spacing w:after="0" w:line="240" w:lineRule="auto"/>
              <w:jc w:val="right"/>
              <w:rPr>
                <w:rFonts w:ascii="Arial Narrow" w:eastAsia="Times New Roman" w:hAnsi="Arial Narrow" w:cs="Calibri"/>
                <w:color w:val="000000"/>
                <w:sz w:val="20"/>
                <w:szCs w:val="20"/>
              </w:rPr>
            </w:pPr>
            <w:r w:rsidRPr="00104234">
              <w:rPr>
                <w:rFonts w:ascii="Arial Narrow" w:eastAsia="Times New Roman" w:hAnsi="Arial Narrow" w:cs="Calibri"/>
                <w:color w:val="000000"/>
                <w:sz w:val="20"/>
                <w:szCs w:val="20"/>
              </w:rPr>
              <w:t>13%</w:t>
            </w:r>
          </w:p>
        </w:tc>
      </w:tr>
      <w:tr w:rsidR="00EB027C" w:rsidRPr="00104234" w14:paraId="24EE46CD" w14:textId="77777777" w:rsidTr="00EB027C">
        <w:trPr>
          <w:trHeight w:val="255"/>
          <w:jc w:val="center"/>
        </w:trPr>
        <w:tc>
          <w:tcPr>
            <w:tcW w:w="5241" w:type="dxa"/>
            <w:tcBorders>
              <w:top w:val="nil"/>
              <w:left w:val="single" w:sz="4" w:space="0" w:color="auto"/>
              <w:bottom w:val="single" w:sz="4" w:space="0" w:color="auto"/>
              <w:right w:val="single" w:sz="4" w:space="0" w:color="auto"/>
            </w:tcBorders>
            <w:shd w:val="clear" w:color="auto" w:fill="auto"/>
            <w:vAlign w:val="center"/>
            <w:hideMark/>
          </w:tcPr>
          <w:p w14:paraId="56CC3D61" w14:textId="77777777" w:rsidR="00EB027C" w:rsidRPr="00104234" w:rsidRDefault="00EB027C" w:rsidP="00EB027C">
            <w:pPr>
              <w:spacing w:after="0" w:line="240" w:lineRule="auto"/>
              <w:rPr>
                <w:rFonts w:ascii="Arial Narrow" w:eastAsia="Times New Roman" w:hAnsi="Arial Narrow" w:cs="Calibri"/>
                <w:color w:val="000000"/>
                <w:sz w:val="20"/>
                <w:szCs w:val="20"/>
              </w:rPr>
            </w:pPr>
            <w:r w:rsidRPr="00104234">
              <w:rPr>
                <w:rFonts w:ascii="Arial Narrow" w:eastAsia="Times New Roman" w:hAnsi="Arial Narrow" w:cs="Calibri"/>
                <w:color w:val="000000"/>
                <w:sz w:val="20"/>
                <w:szCs w:val="20"/>
              </w:rPr>
              <w:t>Entrenamiento para fortalecer el entorno laboral</w:t>
            </w:r>
          </w:p>
        </w:tc>
        <w:tc>
          <w:tcPr>
            <w:tcW w:w="175" w:type="dxa"/>
            <w:tcBorders>
              <w:top w:val="nil"/>
              <w:left w:val="nil"/>
              <w:bottom w:val="single" w:sz="4" w:space="0" w:color="auto"/>
              <w:right w:val="single" w:sz="4" w:space="0" w:color="auto"/>
            </w:tcBorders>
            <w:shd w:val="clear" w:color="auto" w:fill="auto"/>
            <w:noWrap/>
            <w:vAlign w:val="bottom"/>
            <w:hideMark/>
          </w:tcPr>
          <w:p w14:paraId="745B96F0" w14:textId="77777777" w:rsidR="00EB027C" w:rsidRPr="00104234" w:rsidRDefault="00EB027C" w:rsidP="00EB027C">
            <w:pPr>
              <w:spacing w:after="0" w:line="240" w:lineRule="auto"/>
              <w:jc w:val="right"/>
              <w:rPr>
                <w:rFonts w:ascii="Arial Narrow" w:eastAsia="Times New Roman" w:hAnsi="Arial Narrow" w:cs="Calibri"/>
                <w:color w:val="000000"/>
                <w:sz w:val="20"/>
                <w:szCs w:val="20"/>
              </w:rPr>
            </w:pPr>
            <w:r w:rsidRPr="00104234">
              <w:rPr>
                <w:rFonts w:ascii="Arial Narrow" w:eastAsia="Times New Roman" w:hAnsi="Arial Narrow" w:cs="Calibri"/>
                <w:color w:val="000000"/>
                <w:sz w:val="20"/>
                <w:szCs w:val="20"/>
              </w:rPr>
              <w:t>1</w:t>
            </w:r>
          </w:p>
        </w:tc>
        <w:tc>
          <w:tcPr>
            <w:tcW w:w="644" w:type="dxa"/>
            <w:tcBorders>
              <w:top w:val="nil"/>
              <w:left w:val="nil"/>
              <w:bottom w:val="single" w:sz="4" w:space="0" w:color="auto"/>
              <w:right w:val="single" w:sz="4" w:space="0" w:color="auto"/>
            </w:tcBorders>
            <w:shd w:val="clear" w:color="auto" w:fill="auto"/>
            <w:noWrap/>
            <w:vAlign w:val="bottom"/>
            <w:hideMark/>
          </w:tcPr>
          <w:p w14:paraId="78BA7A2F" w14:textId="77777777" w:rsidR="00EB027C" w:rsidRPr="00104234" w:rsidRDefault="00EB027C" w:rsidP="00EB027C">
            <w:pPr>
              <w:spacing w:after="0" w:line="240" w:lineRule="auto"/>
              <w:jc w:val="right"/>
              <w:rPr>
                <w:rFonts w:ascii="Arial Narrow" w:eastAsia="Times New Roman" w:hAnsi="Arial Narrow" w:cs="Calibri"/>
                <w:color w:val="000000"/>
                <w:sz w:val="20"/>
                <w:szCs w:val="20"/>
              </w:rPr>
            </w:pPr>
            <w:r w:rsidRPr="00104234">
              <w:rPr>
                <w:rFonts w:ascii="Arial Narrow" w:eastAsia="Times New Roman" w:hAnsi="Arial Narrow" w:cs="Calibri"/>
                <w:color w:val="000000"/>
                <w:sz w:val="20"/>
                <w:szCs w:val="20"/>
              </w:rPr>
              <w:t>13%</w:t>
            </w:r>
          </w:p>
        </w:tc>
      </w:tr>
      <w:tr w:rsidR="00EB027C" w:rsidRPr="00104234" w14:paraId="61A5F42A" w14:textId="77777777" w:rsidTr="00EB027C">
        <w:trPr>
          <w:trHeight w:val="765"/>
          <w:jc w:val="center"/>
        </w:trPr>
        <w:tc>
          <w:tcPr>
            <w:tcW w:w="5241" w:type="dxa"/>
            <w:tcBorders>
              <w:top w:val="nil"/>
              <w:left w:val="single" w:sz="4" w:space="0" w:color="auto"/>
              <w:bottom w:val="single" w:sz="4" w:space="0" w:color="auto"/>
              <w:right w:val="single" w:sz="4" w:space="0" w:color="auto"/>
            </w:tcBorders>
            <w:shd w:val="clear" w:color="auto" w:fill="auto"/>
            <w:vAlign w:val="center"/>
            <w:hideMark/>
          </w:tcPr>
          <w:p w14:paraId="641EE556" w14:textId="77777777" w:rsidR="00EB027C" w:rsidRPr="00104234" w:rsidRDefault="00EB027C" w:rsidP="00EB027C">
            <w:pPr>
              <w:spacing w:after="0" w:line="240" w:lineRule="auto"/>
              <w:rPr>
                <w:rFonts w:ascii="Arial Narrow" w:eastAsia="Times New Roman" w:hAnsi="Arial Narrow" w:cs="Calibri"/>
                <w:color w:val="000000"/>
                <w:sz w:val="20"/>
                <w:szCs w:val="20"/>
              </w:rPr>
            </w:pPr>
            <w:r w:rsidRPr="00104234">
              <w:rPr>
                <w:rFonts w:ascii="Arial Narrow" w:eastAsia="Times New Roman" w:hAnsi="Arial Narrow" w:cs="Calibri"/>
                <w:color w:val="000000"/>
                <w:sz w:val="20"/>
                <w:szCs w:val="20"/>
              </w:rPr>
              <w:t>Comunicación asertiva, Resolución de conflictos, Dirección de grupos -trabajo en Equipo y liderazgo.</w:t>
            </w:r>
          </w:p>
        </w:tc>
        <w:tc>
          <w:tcPr>
            <w:tcW w:w="175" w:type="dxa"/>
            <w:tcBorders>
              <w:top w:val="nil"/>
              <w:left w:val="nil"/>
              <w:bottom w:val="single" w:sz="4" w:space="0" w:color="auto"/>
              <w:right w:val="single" w:sz="4" w:space="0" w:color="auto"/>
            </w:tcBorders>
            <w:shd w:val="clear" w:color="auto" w:fill="auto"/>
            <w:noWrap/>
            <w:vAlign w:val="bottom"/>
            <w:hideMark/>
          </w:tcPr>
          <w:p w14:paraId="1050FD4B" w14:textId="77777777" w:rsidR="00EB027C" w:rsidRPr="00104234" w:rsidRDefault="00EB027C" w:rsidP="00EB027C">
            <w:pPr>
              <w:spacing w:after="0" w:line="240" w:lineRule="auto"/>
              <w:jc w:val="right"/>
              <w:rPr>
                <w:rFonts w:ascii="Arial Narrow" w:eastAsia="Times New Roman" w:hAnsi="Arial Narrow" w:cs="Calibri"/>
                <w:color w:val="000000"/>
                <w:sz w:val="20"/>
                <w:szCs w:val="20"/>
              </w:rPr>
            </w:pPr>
            <w:r w:rsidRPr="00104234">
              <w:rPr>
                <w:rFonts w:ascii="Arial Narrow" w:eastAsia="Times New Roman" w:hAnsi="Arial Narrow" w:cs="Calibri"/>
                <w:color w:val="000000"/>
                <w:sz w:val="20"/>
                <w:szCs w:val="20"/>
              </w:rPr>
              <w:t>3</w:t>
            </w:r>
          </w:p>
        </w:tc>
        <w:tc>
          <w:tcPr>
            <w:tcW w:w="644" w:type="dxa"/>
            <w:tcBorders>
              <w:top w:val="nil"/>
              <w:left w:val="nil"/>
              <w:bottom w:val="single" w:sz="4" w:space="0" w:color="auto"/>
              <w:right w:val="single" w:sz="4" w:space="0" w:color="auto"/>
            </w:tcBorders>
            <w:shd w:val="clear" w:color="auto" w:fill="auto"/>
            <w:noWrap/>
            <w:vAlign w:val="bottom"/>
            <w:hideMark/>
          </w:tcPr>
          <w:p w14:paraId="0E11F30D" w14:textId="77777777" w:rsidR="00EB027C" w:rsidRPr="00104234" w:rsidRDefault="00EB027C" w:rsidP="00EB027C">
            <w:pPr>
              <w:spacing w:after="0" w:line="240" w:lineRule="auto"/>
              <w:jc w:val="right"/>
              <w:rPr>
                <w:rFonts w:ascii="Arial Narrow" w:eastAsia="Times New Roman" w:hAnsi="Arial Narrow" w:cs="Calibri"/>
                <w:color w:val="000000"/>
                <w:sz w:val="20"/>
                <w:szCs w:val="20"/>
              </w:rPr>
            </w:pPr>
            <w:r w:rsidRPr="00104234">
              <w:rPr>
                <w:rFonts w:ascii="Arial Narrow" w:eastAsia="Times New Roman" w:hAnsi="Arial Narrow" w:cs="Calibri"/>
                <w:color w:val="000000"/>
                <w:sz w:val="20"/>
                <w:szCs w:val="20"/>
              </w:rPr>
              <w:t>38%</w:t>
            </w:r>
          </w:p>
        </w:tc>
      </w:tr>
      <w:tr w:rsidR="00EB027C" w:rsidRPr="00104234" w14:paraId="0B88B7A8" w14:textId="77777777" w:rsidTr="00EB027C">
        <w:trPr>
          <w:trHeight w:val="510"/>
          <w:jc w:val="center"/>
        </w:trPr>
        <w:tc>
          <w:tcPr>
            <w:tcW w:w="5241" w:type="dxa"/>
            <w:tcBorders>
              <w:top w:val="nil"/>
              <w:left w:val="single" w:sz="4" w:space="0" w:color="auto"/>
              <w:bottom w:val="single" w:sz="4" w:space="0" w:color="auto"/>
              <w:right w:val="single" w:sz="4" w:space="0" w:color="auto"/>
            </w:tcBorders>
            <w:shd w:val="clear" w:color="auto" w:fill="auto"/>
            <w:vAlign w:val="center"/>
            <w:hideMark/>
          </w:tcPr>
          <w:p w14:paraId="3694E32C" w14:textId="77777777" w:rsidR="00EB027C" w:rsidRPr="00104234" w:rsidRDefault="00EB027C" w:rsidP="00EB027C">
            <w:pPr>
              <w:spacing w:after="0" w:line="240" w:lineRule="auto"/>
              <w:rPr>
                <w:rFonts w:ascii="Arial Narrow" w:eastAsia="Times New Roman" w:hAnsi="Arial Narrow" w:cs="Calibri"/>
                <w:color w:val="000000"/>
                <w:sz w:val="20"/>
                <w:szCs w:val="20"/>
              </w:rPr>
            </w:pPr>
            <w:r w:rsidRPr="00104234">
              <w:rPr>
                <w:rFonts w:ascii="Arial Narrow" w:eastAsia="Times New Roman" w:hAnsi="Arial Narrow" w:cs="Calibri"/>
                <w:color w:val="000000"/>
                <w:sz w:val="20"/>
                <w:szCs w:val="20"/>
              </w:rPr>
              <w:t xml:space="preserve">Manejo avanzado o medio de Word, Excel (más 60 horas) y PDF </w:t>
            </w:r>
          </w:p>
        </w:tc>
        <w:tc>
          <w:tcPr>
            <w:tcW w:w="175" w:type="dxa"/>
            <w:tcBorders>
              <w:top w:val="nil"/>
              <w:left w:val="nil"/>
              <w:bottom w:val="single" w:sz="4" w:space="0" w:color="auto"/>
              <w:right w:val="single" w:sz="4" w:space="0" w:color="auto"/>
            </w:tcBorders>
            <w:shd w:val="clear" w:color="auto" w:fill="auto"/>
            <w:noWrap/>
            <w:vAlign w:val="bottom"/>
            <w:hideMark/>
          </w:tcPr>
          <w:p w14:paraId="08DBE8C1" w14:textId="77777777" w:rsidR="00EB027C" w:rsidRPr="00104234" w:rsidRDefault="00EB027C" w:rsidP="00EB027C">
            <w:pPr>
              <w:spacing w:after="0" w:line="240" w:lineRule="auto"/>
              <w:jc w:val="right"/>
              <w:rPr>
                <w:rFonts w:ascii="Arial Narrow" w:eastAsia="Times New Roman" w:hAnsi="Arial Narrow" w:cs="Calibri"/>
                <w:color w:val="000000"/>
                <w:sz w:val="20"/>
                <w:szCs w:val="20"/>
              </w:rPr>
            </w:pPr>
            <w:r w:rsidRPr="00104234">
              <w:rPr>
                <w:rFonts w:ascii="Arial Narrow" w:eastAsia="Times New Roman" w:hAnsi="Arial Narrow" w:cs="Calibri"/>
                <w:color w:val="000000"/>
                <w:sz w:val="20"/>
                <w:szCs w:val="20"/>
              </w:rPr>
              <w:t>1</w:t>
            </w:r>
          </w:p>
        </w:tc>
        <w:tc>
          <w:tcPr>
            <w:tcW w:w="644" w:type="dxa"/>
            <w:tcBorders>
              <w:top w:val="nil"/>
              <w:left w:val="nil"/>
              <w:bottom w:val="single" w:sz="4" w:space="0" w:color="auto"/>
              <w:right w:val="single" w:sz="4" w:space="0" w:color="auto"/>
            </w:tcBorders>
            <w:shd w:val="clear" w:color="auto" w:fill="auto"/>
            <w:noWrap/>
            <w:vAlign w:val="bottom"/>
            <w:hideMark/>
          </w:tcPr>
          <w:p w14:paraId="777CD873" w14:textId="77777777" w:rsidR="00EB027C" w:rsidRPr="00104234" w:rsidRDefault="00EB027C" w:rsidP="00EB027C">
            <w:pPr>
              <w:spacing w:after="0" w:line="240" w:lineRule="auto"/>
              <w:jc w:val="right"/>
              <w:rPr>
                <w:rFonts w:ascii="Arial Narrow" w:eastAsia="Times New Roman" w:hAnsi="Arial Narrow" w:cs="Calibri"/>
                <w:color w:val="000000"/>
                <w:sz w:val="20"/>
                <w:szCs w:val="20"/>
              </w:rPr>
            </w:pPr>
            <w:r w:rsidRPr="00104234">
              <w:rPr>
                <w:rFonts w:ascii="Arial Narrow" w:eastAsia="Times New Roman" w:hAnsi="Arial Narrow" w:cs="Calibri"/>
                <w:color w:val="000000"/>
                <w:sz w:val="20"/>
                <w:szCs w:val="20"/>
              </w:rPr>
              <w:t>13%</w:t>
            </w:r>
          </w:p>
        </w:tc>
      </w:tr>
      <w:tr w:rsidR="00EB027C" w:rsidRPr="00104234" w14:paraId="550274B2" w14:textId="77777777" w:rsidTr="00EB027C">
        <w:trPr>
          <w:trHeight w:val="255"/>
          <w:jc w:val="center"/>
        </w:trPr>
        <w:tc>
          <w:tcPr>
            <w:tcW w:w="5241" w:type="dxa"/>
            <w:tcBorders>
              <w:top w:val="nil"/>
              <w:left w:val="single" w:sz="4" w:space="0" w:color="auto"/>
              <w:bottom w:val="single" w:sz="4" w:space="0" w:color="auto"/>
              <w:right w:val="single" w:sz="4" w:space="0" w:color="auto"/>
            </w:tcBorders>
            <w:shd w:val="clear" w:color="auto" w:fill="auto"/>
            <w:noWrap/>
            <w:vAlign w:val="bottom"/>
            <w:hideMark/>
          </w:tcPr>
          <w:p w14:paraId="16FA4F85" w14:textId="77777777" w:rsidR="00EB027C" w:rsidRPr="00104234" w:rsidRDefault="00EB027C" w:rsidP="00EB027C">
            <w:pPr>
              <w:spacing w:after="0" w:line="240" w:lineRule="auto"/>
              <w:rPr>
                <w:rFonts w:ascii="Arial Narrow" w:eastAsia="Times New Roman" w:hAnsi="Arial Narrow" w:cs="Calibri"/>
                <w:color w:val="000000"/>
                <w:sz w:val="20"/>
                <w:szCs w:val="20"/>
              </w:rPr>
            </w:pPr>
            <w:r w:rsidRPr="00104234">
              <w:rPr>
                <w:rFonts w:ascii="Arial Narrow" w:eastAsia="Times New Roman" w:hAnsi="Arial Narrow" w:cs="Calibri"/>
                <w:color w:val="000000"/>
                <w:sz w:val="20"/>
                <w:szCs w:val="20"/>
              </w:rPr>
              <w:t xml:space="preserve">Total </w:t>
            </w:r>
          </w:p>
        </w:tc>
        <w:tc>
          <w:tcPr>
            <w:tcW w:w="175" w:type="dxa"/>
            <w:tcBorders>
              <w:top w:val="nil"/>
              <w:left w:val="nil"/>
              <w:bottom w:val="single" w:sz="4" w:space="0" w:color="auto"/>
              <w:right w:val="single" w:sz="4" w:space="0" w:color="auto"/>
            </w:tcBorders>
            <w:shd w:val="clear" w:color="auto" w:fill="auto"/>
            <w:noWrap/>
            <w:vAlign w:val="bottom"/>
            <w:hideMark/>
          </w:tcPr>
          <w:p w14:paraId="1BC97098" w14:textId="77777777" w:rsidR="00EB027C" w:rsidRPr="00104234" w:rsidRDefault="00EB027C" w:rsidP="00EB027C">
            <w:pPr>
              <w:spacing w:after="0" w:line="240" w:lineRule="auto"/>
              <w:jc w:val="right"/>
              <w:rPr>
                <w:rFonts w:ascii="Arial Narrow" w:eastAsia="Times New Roman" w:hAnsi="Arial Narrow" w:cs="Calibri"/>
                <w:color w:val="000000"/>
                <w:sz w:val="20"/>
                <w:szCs w:val="20"/>
              </w:rPr>
            </w:pPr>
            <w:r w:rsidRPr="00104234">
              <w:rPr>
                <w:rFonts w:ascii="Arial Narrow" w:eastAsia="Times New Roman" w:hAnsi="Arial Narrow" w:cs="Calibri"/>
                <w:color w:val="000000"/>
                <w:sz w:val="20"/>
                <w:szCs w:val="20"/>
              </w:rPr>
              <w:t>8</w:t>
            </w:r>
          </w:p>
        </w:tc>
        <w:tc>
          <w:tcPr>
            <w:tcW w:w="644" w:type="dxa"/>
            <w:tcBorders>
              <w:top w:val="nil"/>
              <w:left w:val="nil"/>
              <w:bottom w:val="single" w:sz="4" w:space="0" w:color="auto"/>
              <w:right w:val="single" w:sz="4" w:space="0" w:color="auto"/>
            </w:tcBorders>
            <w:shd w:val="clear" w:color="auto" w:fill="auto"/>
            <w:noWrap/>
            <w:vAlign w:val="bottom"/>
            <w:hideMark/>
          </w:tcPr>
          <w:p w14:paraId="19F13171" w14:textId="77777777" w:rsidR="00EB027C" w:rsidRPr="00104234" w:rsidRDefault="00EB027C" w:rsidP="00EB027C">
            <w:pPr>
              <w:spacing w:after="0" w:line="240" w:lineRule="auto"/>
              <w:jc w:val="right"/>
              <w:rPr>
                <w:rFonts w:ascii="Arial Narrow" w:eastAsia="Times New Roman" w:hAnsi="Arial Narrow" w:cs="Calibri"/>
                <w:color w:val="000000"/>
                <w:sz w:val="20"/>
                <w:szCs w:val="20"/>
              </w:rPr>
            </w:pPr>
            <w:r w:rsidRPr="00104234">
              <w:rPr>
                <w:rFonts w:ascii="Arial Narrow" w:eastAsia="Times New Roman" w:hAnsi="Arial Narrow" w:cs="Calibri"/>
                <w:color w:val="000000"/>
                <w:sz w:val="20"/>
                <w:szCs w:val="20"/>
              </w:rPr>
              <w:t>100%</w:t>
            </w:r>
          </w:p>
        </w:tc>
      </w:tr>
    </w:tbl>
    <w:p w14:paraId="5A43B6CA" w14:textId="77777777" w:rsidR="00EB027C" w:rsidRDefault="00EB027C" w:rsidP="00EB027C">
      <w:pPr>
        <w:pStyle w:val="Prrafodelista"/>
        <w:ind w:left="1080"/>
        <w:jc w:val="both"/>
        <w:rPr>
          <w:rFonts w:ascii="Arial Narrow" w:hAnsi="Arial Narrow" w:cstheme="majorHAnsi"/>
          <w:b/>
          <w:lang w:val="es-ES" w:eastAsia="es-ES"/>
        </w:rPr>
      </w:pPr>
    </w:p>
    <w:p w14:paraId="72C85353" w14:textId="77777777" w:rsidR="00EB027C" w:rsidRDefault="00EB027C" w:rsidP="00EB027C">
      <w:pPr>
        <w:pStyle w:val="Prrafodelista"/>
        <w:ind w:left="1080"/>
        <w:jc w:val="both"/>
        <w:rPr>
          <w:rFonts w:ascii="Arial Narrow" w:hAnsi="Arial Narrow" w:cstheme="majorHAnsi"/>
          <w:b/>
          <w:lang w:val="es-ES" w:eastAsia="es-ES"/>
        </w:rPr>
      </w:pPr>
    </w:p>
    <w:p w14:paraId="0A317F3B" w14:textId="77777777" w:rsidR="00EB027C" w:rsidRDefault="00EB027C" w:rsidP="00EB027C">
      <w:pPr>
        <w:pStyle w:val="Prrafodelista"/>
        <w:ind w:left="1080"/>
        <w:jc w:val="both"/>
        <w:rPr>
          <w:rFonts w:ascii="Arial Narrow" w:hAnsi="Arial Narrow" w:cstheme="majorHAnsi"/>
          <w:b/>
          <w:lang w:val="es-ES" w:eastAsia="es-ES"/>
        </w:rPr>
      </w:pPr>
    </w:p>
    <w:p w14:paraId="27EAB973" w14:textId="77777777" w:rsidR="00EB027C" w:rsidRDefault="00EB027C" w:rsidP="00EB027C">
      <w:pPr>
        <w:pStyle w:val="Prrafodelista"/>
        <w:ind w:left="1080"/>
        <w:jc w:val="both"/>
        <w:rPr>
          <w:rFonts w:ascii="Arial Narrow" w:hAnsi="Arial Narrow" w:cstheme="majorHAnsi"/>
          <w:b/>
          <w:lang w:val="es-ES" w:eastAsia="es-ES"/>
        </w:rPr>
      </w:pPr>
    </w:p>
    <w:p w14:paraId="72D94166" w14:textId="77777777" w:rsidR="00EB027C" w:rsidRDefault="00EB027C" w:rsidP="00EB027C">
      <w:pPr>
        <w:pStyle w:val="Prrafodelista"/>
        <w:ind w:left="1080"/>
        <w:jc w:val="both"/>
        <w:rPr>
          <w:rFonts w:ascii="Arial Narrow" w:hAnsi="Arial Narrow" w:cstheme="majorHAnsi"/>
          <w:b/>
          <w:lang w:val="es-ES" w:eastAsia="es-ES"/>
        </w:rPr>
      </w:pPr>
    </w:p>
    <w:p w14:paraId="13AED0FB" w14:textId="77777777" w:rsidR="00EB027C" w:rsidRDefault="00EB027C" w:rsidP="00EB027C">
      <w:pPr>
        <w:pStyle w:val="Prrafodelista"/>
        <w:ind w:left="1080"/>
        <w:jc w:val="both"/>
        <w:rPr>
          <w:rFonts w:ascii="Arial Narrow" w:hAnsi="Arial Narrow" w:cstheme="majorHAnsi"/>
          <w:b/>
          <w:lang w:val="es-ES" w:eastAsia="es-ES"/>
        </w:rPr>
      </w:pPr>
    </w:p>
    <w:p w14:paraId="3493E874" w14:textId="77777777" w:rsidR="00EB027C" w:rsidRDefault="00EB027C" w:rsidP="00EB027C">
      <w:pPr>
        <w:pStyle w:val="Prrafodelista"/>
        <w:ind w:left="1080"/>
        <w:jc w:val="both"/>
        <w:rPr>
          <w:rFonts w:ascii="Arial Narrow" w:hAnsi="Arial Narrow" w:cstheme="majorHAnsi"/>
          <w:b/>
          <w:lang w:val="es-ES" w:eastAsia="es-ES"/>
        </w:rPr>
      </w:pPr>
    </w:p>
    <w:p w14:paraId="2949779E" w14:textId="77777777" w:rsidR="00EB027C" w:rsidRDefault="00EB027C" w:rsidP="00EB027C">
      <w:pPr>
        <w:pStyle w:val="Prrafodelista"/>
        <w:ind w:left="1080"/>
        <w:jc w:val="center"/>
        <w:rPr>
          <w:rFonts w:ascii="Arial Narrow" w:hAnsi="Arial Narrow" w:cstheme="majorHAnsi"/>
          <w:b/>
          <w:lang w:val="es-ES" w:eastAsia="es-ES"/>
        </w:rPr>
      </w:pPr>
      <w:r w:rsidRPr="00890EBF">
        <w:rPr>
          <w:rFonts w:ascii="Arial Narrow" w:eastAsia="Times New Roman" w:hAnsi="Arial Narrow" w:cstheme="majorHAnsi"/>
          <w:b/>
          <w:lang w:eastAsia="es-ES"/>
        </w:rPr>
        <w:lastRenderedPageBreak/>
        <w:t xml:space="preserve">Grafica # </w:t>
      </w:r>
      <w:r>
        <w:rPr>
          <w:rFonts w:ascii="Arial Narrow" w:eastAsia="Times New Roman" w:hAnsi="Arial Narrow" w:cstheme="majorHAnsi"/>
          <w:b/>
          <w:lang w:eastAsia="es-ES"/>
        </w:rPr>
        <w:t>42</w:t>
      </w:r>
      <w:r w:rsidRPr="00890EBF">
        <w:rPr>
          <w:rFonts w:ascii="Arial Narrow" w:eastAsia="Times New Roman" w:hAnsi="Arial Narrow" w:cstheme="majorHAnsi"/>
          <w:b/>
          <w:lang w:eastAsia="es-ES"/>
        </w:rPr>
        <w:t xml:space="preserve">. </w:t>
      </w:r>
      <w:r w:rsidRPr="00890EBF">
        <w:rPr>
          <w:rFonts w:ascii="Arial Narrow" w:eastAsia="Times New Roman" w:hAnsi="Arial Narrow" w:cs="Calibri"/>
          <w:b/>
          <w:bCs/>
          <w:color w:val="000000"/>
        </w:rPr>
        <w:t>DT</w:t>
      </w:r>
      <w:r>
        <w:rPr>
          <w:rFonts w:ascii="Arial Narrow" w:eastAsia="Times New Roman" w:hAnsi="Arial Narrow" w:cs="Calibri"/>
          <w:b/>
          <w:bCs/>
          <w:color w:val="000000"/>
        </w:rPr>
        <w:t>C</w:t>
      </w:r>
      <w:r w:rsidRPr="00890EBF">
        <w:rPr>
          <w:rFonts w:ascii="Arial Narrow" w:eastAsia="Times New Roman" w:hAnsi="Arial Narrow" w:cs="Calibri"/>
          <w:b/>
          <w:bCs/>
          <w:color w:val="000000"/>
        </w:rPr>
        <w:t>A</w:t>
      </w:r>
      <w:r>
        <w:rPr>
          <w:rFonts w:ascii="Arial Narrow" w:eastAsia="Times New Roman" w:hAnsi="Arial Narrow" w:cs="Calibri"/>
          <w:b/>
          <w:bCs/>
          <w:color w:val="000000"/>
        </w:rPr>
        <w:t xml:space="preserve">: </w:t>
      </w:r>
      <w:r w:rsidRPr="00D95EE7">
        <w:rPr>
          <w:rFonts w:ascii="Arial Narrow" w:hAnsi="Arial Narrow" w:cstheme="majorHAnsi"/>
          <w:b/>
          <w:lang w:val="es-ES" w:eastAsia="es-ES"/>
        </w:rPr>
        <w:t>Gestión y Administración del Talento Humano</w:t>
      </w:r>
    </w:p>
    <w:p w14:paraId="027EBB33" w14:textId="77777777" w:rsidR="00EB027C" w:rsidRDefault="00EB027C" w:rsidP="00EB027C">
      <w:pPr>
        <w:pStyle w:val="Prrafodelista"/>
        <w:ind w:left="1080"/>
        <w:jc w:val="both"/>
        <w:rPr>
          <w:rFonts w:ascii="Arial Narrow" w:hAnsi="Arial Narrow" w:cstheme="majorHAnsi"/>
          <w:b/>
          <w:lang w:val="es-ES" w:eastAsia="es-ES"/>
        </w:rPr>
      </w:pPr>
    </w:p>
    <w:p w14:paraId="52E03BFD" w14:textId="77777777" w:rsidR="00EB027C" w:rsidRDefault="00EB027C" w:rsidP="00EB027C">
      <w:pPr>
        <w:pStyle w:val="Prrafodelista"/>
        <w:ind w:left="1080"/>
        <w:jc w:val="both"/>
        <w:rPr>
          <w:rFonts w:ascii="Arial Narrow" w:hAnsi="Arial Narrow" w:cstheme="majorHAnsi"/>
          <w:b/>
          <w:lang w:val="es-ES" w:eastAsia="es-ES"/>
        </w:rPr>
      </w:pPr>
      <w:r>
        <w:rPr>
          <w:noProof/>
          <w:lang w:val="en-US"/>
        </w:rPr>
        <w:drawing>
          <wp:inline distT="0" distB="0" distL="0" distR="0" wp14:anchorId="1733BC83" wp14:editId="36D3AC75">
            <wp:extent cx="4572000" cy="3186112"/>
            <wp:effectExtent l="0" t="0" r="0" b="1460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F6A360B" w14:textId="77777777" w:rsidR="00EB027C" w:rsidRDefault="00EB027C" w:rsidP="00EB027C">
      <w:pPr>
        <w:pStyle w:val="Prrafodelista"/>
        <w:ind w:left="1080"/>
        <w:jc w:val="both"/>
        <w:rPr>
          <w:rFonts w:ascii="Arial Narrow" w:hAnsi="Arial Narrow" w:cstheme="majorHAnsi"/>
          <w:b/>
          <w:lang w:val="es-ES" w:eastAsia="es-ES"/>
        </w:rPr>
      </w:pPr>
    </w:p>
    <w:p w14:paraId="28A852BC" w14:textId="77777777" w:rsidR="00EB027C" w:rsidRDefault="00EB027C" w:rsidP="00EB027C">
      <w:pPr>
        <w:pStyle w:val="Prrafodelista"/>
        <w:ind w:left="1080"/>
        <w:jc w:val="both"/>
        <w:rPr>
          <w:rFonts w:ascii="Arial Narrow" w:hAnsi="Arial Narrow" w:cstheme="majorHAnsi"/>
          <w:b/>
          <w:lang w:val="es-ES" w:eastAsia="es-ES"/>
        </w:rPr>
      </w:pPr>
    </w:p>
    <w:p w14:paraId="5C7AD12F" w14:textId="77777777" w:rsidR="00EB027C" w:rsidRDefault="00EB027C" w:rsidP="00EB027C">
      <w:pPr>
        <w:pStyle w:val="Prrafodelista"/>
        <w:ind w:left="142"/>
        <w:jc w:val="both"/>
        <w:rPr>
          <w:rFonts w:ascii="Arial Narrow" w:hAnsi="Arial Narrow" w:cstheme="majorHAnsi"/>
          <w:b/>
          <w:lang w:val="es-ES" w:eastAsia="es-ES"/>
        </w:rPr>
      </w:pPr>
      <w:r w:rsidRPr="00C301E3">
        <w:rPr>
          <w:rFonts w:ascii="Arial Narrow" w:eastAsia="Times New Roman" w:hAnsi="Arial Narrow" w:cstheme="majorHAnsi"/>
          <w:lang w:val="es-MX" w:eastAsia="es-ES"/>
        </w:rPr>
        <w:t xml:space="preserve">En la Identificación de Necesidades de capacitaciones 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F1160A">
        <w:rPr>
          <w:rFonts w:ascii="Arial Narrow" w:hAnsi="Arial Narrow" w:cstheme="majorHAnsi"/>
          <w:b/>
          <w:lang w:val="es-ES" w:eastAsia="es-ES"/>
        </w:rPr>
        <w:t>Sistema Integrado de Gestión -SIG</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43</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F1160A">
        <w:rPr>
          <w:rFonts w:ascii="Arial Narrow" w:hAnsi="Arial Narrow" w:cstheme="majorHAnsi"/>
          <w:b/>
          <w:lang w:val="es-ES" w:eastAsia="es-ES"/>
        </w:rPr>
        <w:t xml:space="preserve">Sistema Integrado de Gestión </w:t>
      </w:r>
      <w:r>
        <w:rPr>
          <w:rFonts w:ascii="Arial Narrow" w:hAnsi="Arial Narrow" w:cstheme="majorHAnsi"/>
          <w:b/>
          <w:lang w:val="es-ES" w:eastAsia="es-ES"/>
        </w:rPr>
        <w:t>–</w:t>
      </w:r>
      <w:r w:rsidRPr="00F1160A">
        <w:rPr>
          <w:rFonts w:ascii="Arial Narrow" w:hAnsi="Arial Narrow" w:cstheme="majorHAnsi"/>
          <w:b/>
          <w:lang w:val="es-ES" w:eastAsia="es-ES"/>
        </w:rPr>
        <w:t>SIG</w:t>
      </w:r>
      <w:r>
        <w:rPr>
          <w:rFonts w:ascii="Arial Narrow" w:hAnsi="Arial Narrow" w:cstheme="majorHAnsi"/>
          <w:b/>
          <w:lang w:val="es-ES" w:eastAsia="es-ES"/>
        </w:rPr>
        <w:t xml:space="preserve"> </w:t>
      </w:r>
      <w:r w:rsidRPr="00C301E3">
        <w:rPr>
          <w:rFonts w:ascii="Arial Narrow" w:eastAsia="Times New Roman" w:hAnsi="Arial Narrow" w:cstheme="majorHAnsi"/>
          <w:sz w:val="24"/>
          <w:lang w:val="es-MX" w:eastAsia="es-ES"/>
        </w:rPr>
        <w:t xml:space="preserve">y en la Grafica No </w:t>
      </w:r>
      <w:r>
        <w:rPr>
          <w:rFonts w:ascii="Arial Narrow" w:eastAsia="Times New Roman" w:hAnsi="Arial Narrow" w:cstheme="majorHAnsi"/>
          <w:sz w:val="24"/>
          <w:lang w:val="es-MX" w:eastAsia="es-ES"/>
        </w:rPr>
        <w:t>43</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w:t>
      </w:r>
      <w:r>
        <w:rPr>
          <w:rFonts w:ascii="Arial Narrow" w:eastAsia="Times New Roman" w:hAnsi="Arial Narrow" w:cstheme="majorHAnsi"/>
          <w:b/>
          <w:bCs/>
          <w:lang w:val="es-ES" w:eastAsia="es-ES"/>
        </w:rPr>
        <w:t>C</w:t>
      </w:r>
      <w:r w:rsidRPr="00C301E3">
        <w:rPr>
          <w:rFonts w:ascii="Arial Narrow" w:eastAsia="Times New Roman" w:hAnsi="Arial Narrow" w:cstheme="majorHAnsi"/>
          <w:b/>
          <w:bCs/>
          <w:lang w:val="es-ES" w:eastAsia="es-ES"/>
        </w:rPr>
        <w:t>A:</w:t>
      </w:r>
      <w:r w:rsidRPr="00C301E3">
        <w:rPr>
          <w:rFonts w:ascii="Arial Narrow" w:eastAsia="Times New Roman" w:hAnsi="Arial Narrow" w:cs="Calibri"/>
          <w:b/>
          <w:bCs/>
          <w:color w:val="000000"/>
        </w:rPr>
        <w:t xml:space="preserve"> </w:t>
      </w:r>
      <w:r w:rsidRPr="00F1160A">
        <w:rPr>
          <w:rFonts w:ascii="Arial Narrow" w:hAnsi="Arial Narrow" w:cstheme="majorHAnsi"/>
          <w:b/>
          <w:lang w:val="es-ES" w:eastAsia="es-ES"/>
        </w:rPr>
        <w:t xml:space="preserve">Sistema Integrado de Gestión </w:t>
      </w:r>
      <w:r>
        <w:rPr>
          <w:rFonts w:ascii="Arial Narrow" w:hAnsi="Arial Narrow" w:cstheme="majorHAnsi"/>
          <w:b/>
          <w:lang w:val="es-ES" w:eastAsia="es-ES"/>
        </w:rPr>
        <w:t>–</w:t>
      </w:r>
      <w:r w:rsidRPr="00F1160A">
        <w:rPr>
          <w:rFonts w:ascii="Arial Narrow" w:hAnsi="Arial Narrow" w:cstheme="majorHAnsi"/>
          <w:b/>
          <w:lang w:val="es-ES" w:eastAsia="es-ES"/>
        </w:rPr>
        <w:t>SIG</w:t>
      </w:r>
      <w:r>
        <w:rPr>
          <w:rFonts w:ascii="Arial Narrow" w:hAnsi="Arial Narrow" w:cstheme="majorHAnsi"/>
          <w:b/>
          <w:lang w:val="es-ES" w:eastAsia="es-ES"/>
        </w:rPr>
        <w:t>.</w:t>
      </w:r>
    </w:p>
    <w:p w14:paraId="6EB7DE93" w14:textId="77777777" w:rsidR="00EB027C" w:rsidRDefault="00EB027C" w:rsidP="00EB027C">
      <w:pPr>
        <w:pStyle w:val="Prrafodelista"/>
        <w:ind w:left="1080"/>
        <w:jc w:val="both"/>
        <w:rPr>
          <w:rFonts w:ascii="Arial Narrow" w:hAnsi="Arial Narrow" w:cstheme="majorHAnsi"/>
          <w:b/>
          <w:lang w:val="es-ES" w:eastAsia="es-ES"/>
        </w:rPr>
      </w:pPr>
    </w:p>
    <w:tbl>
      <w:tblPr>
        <w:tblW w:w="6060" w:type="dxa"/>
        <w:jc w:val="center"/>
        <w:tblLook w:val="04A0" w:firstRow="1" w:lastRow="0" w:firstColumn="1" w:lastColumn="0" w:noHBand="0" w:noVBand="1"/>
      </w:tblPr>
      <w:tblGrid>
        <w:gridCol w:w="5195"/>
        <w:gridCol w:w="318"/>
        <w:gridCol w:w="678"/>
      </w:tblGrid>
      <w:tr w:rsidR="00EB027C" w:rsidRPr="00F1160A" w14:paraId="76340732" w14:textId="77777777" w:rsidTr="00EB027C">
        <w:trPr>
          <w:trHeight w:val="615"/>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1EE299D3" w14:textId="77777777" w:rsidR="00EB027C" w:rsidRPr="00F1160A" w:rsidRDefault="00EB027C" w:rsidP="00EB027C">
            <w:pPr>
              <w:spacing w:after="0" w:line="240" w:lineRule="auto"/>
              <w:jc w:val="center"/>
              <w:rPr>
                <w:rFonts w:ascii="Arial Narrow" w:eastAsia="Times New Roman" w:hAnsi="Arial Narrow" w:cs="Calibri"/>
                <w:b/>
                <w:bCs/>
                <w:color w:val="000000"/>
                <w:lang w:val="es-ES"/>
              </w:rPr>
            </w:pPr>
            <w:r w:rsidRPr="00F1160A">
              <w:rPr>
                <w:rFonts w:ascii="Arial Narrow" w:eastAsia="Times New Roman" w:hAnsi="Arial Narrow" w:cs="Calibri"/>
                <w:b/>
                <w:bCs/>
                <w:color w:val="000000"/>
                <w:lang w:val="es-ES"/>
              </w:rPr>
              <w:t>Tabla No 43: Núcleo Temático: Sistema Integrado de Gestión -SIG</w:t>
            </w:r>
          </w:p>
        </w:tc>
      </w:tr>
      <w:tr w:rsidR="00EB027C" w:rsidRPr="00F1160A" w14:paraId="00C72D5B" w14:textId="77777777" w:rsidTr="00EB027C">
        <w:trPr>
          <w:trHeight w:val="765"/>
          <w:jc w:val="center"/>
        </w:trPr>
        <w:tc>
          <w:tcPr>
            <w:tcW w:w="5195" w:type="dxa"/>
            <w:tcBorders>
              <w:top w:val="nil"/>
              <w:left w:val="single" w:sz="4" w:space="0" w:color="auto"/>
              <w:bottom w:val="single" w:sz="4" w:space="0" w:color="auto"/>
              <w:right w:val="single" w:sz="4" w:space="0" w:color="auto"/>
            </w:tcBorders>
            <w:shd w:val="clear" w:color="auto" w:fill="auto"/>
            <w:vAlign w:val="bottom"/>
            <w:hideMark/>
          </w:tcPr>
          <w:p w14:paraId="4504F74F" w14:textId="77777777" w:rsidR="00EB027C" w:rsidRPr="00F1160A" w:rsidRDefault="00EB027C" w:rsidP="00EB027C">
            <w:pPr>
              <w:spacing w:after="0" w:line="240" w:lineRule="auto"/>
              <w:rPr>
                <w:rFonts w:ascii="Calibri" w:eastAsia="Times New Roman" w:hAnsi="Calibri" w:cs="Calibri"/>
                <w:color w:val="000000"/>
                <w:sz w:val="20"/>
                <w:szCs w:val="20"/>
                <w:lang w:val="es-ES"/>
              </w:rPr>
            </w:pPr>
            <w:r w:rsidRPr="00F1160A">
              <w:rPr>
                <w:rFonts w:ascii="Calibri" w:eastAsia="Times New Roman" w:hAnsi="Calibri" w:cs="Calibri"/>
                <w:color w:val="000000"/>
                <w:sz w:val="20"/>
                <w:szCs w:val="20"/>
                <w:lang w:val="es-ES"/>
              </w:rPr>
              <w:t>Capacitación para la operación estadística (Conocimiento sobre requisitos de la NTC PE 1000 2017)</w:t>
            </w:r>
          </w:p>
        </w:tc>
        <w:tc>
          <w:tcPr>
            <w:tcW w:w="187" w:type="dxa"/>
            <w:tcBorders>
              <w:top w:val="nil"/>
              <w:left w:val="nil"/>
              <w:bottom w:val="single" w:sz="4" w:space="0" w:color="auto"/>
              <w:right w:val="single" w:sz="4" w:space="0" w:color="auto"/>
            </w:tcBorders>
            <w:shd w:val="clear" w:color="auto" w:fill="auto"/>
            <w:noWrap/>
            <w:vAlign w:val="bottom"/>
            <w:hideMark/>
          </w:tcPr>
          <w:p w14:paraId="6A906C23" w14:textId="77777777" w:rsidR="00EB027C" w:rsidRPr="00F1160A" w:rsidRDefault="00EB027C" w:rsidP="00EB027C">
            <w:pPr>
              <w:spacing w:after="0" w:line="240" w:lineRule="auto"/>
              <w:jc w:val="right"/>
              <w:rPr>
                <w:rFonts w:ascii="Calibri" w:eastAsia="Times New Roman" w:hAnsi="Calibri" w:cs="Calibri"/>
                <w:color w:val="000000"/>
                <w:sz w:val="20"/>
                <w:szCs w:val="20"/>
                <w:lang w:val="en-US"/>
              </w:rPr>
            </w:pPr>
            <w:r w:rsidRPr="00F1160A">
              <w:rPr>
                <w:rFonts w:ascii="Calibri" w:eastAsia="Times New Roman" w:hAnsi="Calibri" w:cs="Calibri"/>
                <w:color w:val="000000"/>
                <w:sz w:val="20"/>
                <w:szCs w:val="20"/>
                <w:lang w:val="en-US"/>
              </w:rPr>
              <w:t>1</w:t>
            </w:r>
          </w:p>
        </w:tc>
        <w:tc>
          <w:tcPr>
            <w:tcW w:w="678" w:type="dxa"/>
            <w:tcBorders>
              <w:top w:val="nil"/>
              <w:left w:val="nil"/>
              <w:bottom w:val="single" w:sz="4" w:space="0" w:color="auto"/>
              <w:right w:val="single" w:sz="4" w:space="0" w:color="auto"/>
            </w:tcBorders>
            <w:shd w:val="clear" w:color="auto" w:fill="auto"/>
            <w:noWrap/>
            <w:vAlign w:val="bottom"/>
            <w:hideMark/>
          </w:tcPr>
          <w:p w14:paraId="41915DC5" w14:textId="77777777" w:rsidR="00EB027C" w:rsidRPr="00F1160A" w:rsidRDefault="00EB027C" w:rsidP="00EB027C">
            <w:pPr>
              <w:spacing w:after="0" w:line="240" w:lineRule="auto"/>
              <w:jc w:val="right"/>
              <w:rPr>
                <w:rFonts w:ascii="Calibri" w:eastAsia="Times New Roman" w:hAnsi="Calibri" w:cs="Calibri"/>
                <w:color w:val="000000"/>
                <w:sz w:val="20"/>
                <w:szCs w:val="20"/>
                <w:lang w:val="en-US"/>
              </w:rPr>
            </w:pPr>
            <w:r w:rsidRPr="00F1160A">
              <w:rPr>
                <w:rFonts w:ascii="Calibri" w:eastAsia="Times New Roman" w:hAnsi="Calibri" w:cs="Calibri"/>
                <w:color w:val="000000"/>
                <w:sz w:val="20"/>
                <w:szCs w:val="20"/>
                <w:lang w:val="en-US"/>
              </w:rPr>
              <w:t>100%</w:t>
            </w:r>
          </w:p>
        </w:tc>
      </w:tr>
      <w:tr w:rsidR="00EB027C" w:rsidRPr="00F1160A" w14:paraId="1C6335EA" w14:textId="77777777" w:rsidTr="00EB027C">
        <w:trPr>
          <w:trHeight w:val="255"/>
          <w:jc w:val="center"/>
        </w:trPr>
        <w:tc>
          <w:tcPr>
            <w:tcW w:w="5195" w:type="dxa"/>
            <w:tcBorders>
              <w:top w:val="nil"/>
              <w:left w:val="single" w:sz="4" w:space="0" w:color="auto"/>
              <w:bottom w:val="single" w:sz="4" w:space="0" w:color="auto"/>
              <w:right w:val="single" w:sz="4" w:space="0" w:color="auto"/>
            </w:tcBorders>
            <w:shd w:val="clear" w:color="auto" w:fill="auto"/>
            <w:vAlign w:val="bottom"/>
            <w:hideMark/>
          </w:tcPr>
          <w:p w14:paraId="7423A6EA" w14:textId="77777777" w:rsidR="00EB027C" w:rsidRPr="00F1160A" w:rsidRDefault="00EB027C" w:rsidP="00EB027C">
            <w:pPr>
              <w:spacing w:after="0" w:line="240" w:lineRule="auto"/>
              <w:rPr>
                <w:rFonts w:ascii="Calibri" w:eastAsia="Times New Roman" w:hAnsi="Calibri" w:cs="Calibri"/>
                <w:color w:val="000000"/>
                <w:sz w:val="20"/>
                <w:szCs w:val="20"/>
                <w:lang w:val="en-US"/>
              </w:rPr>
            </w:pPr>
            <w:r w:rsidRPr="00F1160A">
              <w:rPr>
                <w:rFonts w:ascii="Calibri" w:eastAsia="Times New Roman" w:hAnsi="Calibri" w:cs="Calibri"/>
                <w:color w:val="000000"/>
                <w:sz w:val="20"/>
                <w:szCs w:val="20"/>
                <w:lang w:val="en-US"/>
              </w:rPr>
              <w:t> </w:t>
            </w:r>
          </w:p>
        </w:tc>
        <w:tc>
          <w:tcPr>
            <w:tcW w:w="187" w:type="dxa"/>
            <w:tcBorders>
              <w:top w:val="nil"/>
              <w:left w:val="nil"/>
              <w:bottom w:val="single" w:sz="4" w:space="0" w:color="auto"/>
              <w:right w:val="single" w:sz="4" w:space="0" w:color="auto"/>
            </w:tcBorders>
            <w:shd w:val="clear" w:color="auto" w:fill="auto"/>
            <w:noWrap/>
            <w:vAlign w:val="bottom"/>
            <w:hideMark/>
          </w:tcPr>
          <w:p w14:paraId="16C75B51" w14:textId="77777777" w:rsidR="00EB027C" w:rsidRPr="00F1160A" w:rsidRDefault="00EB027C" w:rsidP="00EB027C">
            <w:pPr>
              <w:spacing w:after="0" w:line="240" w:lineRule="auto"/>
              <w:rPr>
                <w:rFonts w:ascii="Calibri" w:eastAsia="Times New Roman" w:hAnsi="Calibri" w:cs="Calibri"/>
                <w:color w:val="000000"/>
                <w:sz w:val="20"/>
                <w:szCs w:val="20"/>
                <w:lang w:val="en-US"/>
              </w:rPr>
            </w:pPr>
            <w:r w:rsidRPr="00F1160A">
              <w:rPr>
                <w:rFonts w:ascii="Calibri" w:eastAsia="Times New Roman" w:hAnsi="Calibri" w:cs="Calibri"/>
                <w:color w:val="000000"/>
                <w:sz w:val="20"/>
                <w:szCs w:val="20"/>
                <w:lang w:val="en-US"/>
              </w:rPr>
              <w:t> </w:t>
            </w:r>
          </w:p>
        </w:tc>
        <w:tc>
          <w:tcPr>
            <w:tcW w:w="678" w:type="dxa"/>
            <w:tcBorders>
              <w:top w:val="nil"/>
              <w:left w:val="nil"/>
              <w:bottom w:val="single" w:sz="4" w:space="0" w:color="auto"/>
              <w:right w:val="single" w:sz="4" w:space="0" w:color="auto"/>
            </w:tcBorders>
            <w:shd w:val="clear" w:color="auto" w:fill="auto"/>
            <w:noWrap/>
            <w:vAlign w:val="bottom"/>
            <w:hideMark/>
          </w:tcPr>
          <w:p w14:paraId="7906FEA0" w14:textId="77777777" w:rsidR="00EB027C" w:rsidRPr="00F1160A" w:rsidRDefault="00EB027C" w:rsidP="00EB027C">
            <w:pPr>
              <w:spacing w:after="0" w:line="240" w:lineRule="auto"/>
              <w:rPr>
                <w:rFonts w:ascii="Calibri" w:eastAsia="Times New Roman" w:hAnsi="Calibri" w:cs="Calibri"/>
                <w:color w:val="000000"/>
                <w:sz w:val="20"/>
                <w:szCs w:val="20"/>
                <w:lang w:val="en-US"/>
              </w:rPr>
            </w:pPr>
            <w:r w:rsidRPr="00F1160A">
              <w:rPr>
                <w:rFonts w:ascii="Calibri" w:eastAsia="Times New Roman" w:hAnsi="Calibri" w:cs="Calibri"/>
                <w:color w:val="000000"/>
                <w:sz w:val="20"/>
                <w:szCs w:val="20"/>
                <w:lang w:val="en-US"/>
              </w:rPr>
              <w:t> </w:t>
            </w:r>
          </w:p>
        </w:tc>
      </w:tr>
      <w:tr w:rsidR="00EB027C" w:rsidRPr="00F1160A" w14:paraId="3768AEFD" w14:textId="77777777" w:rsidTr="00EB027C">
        <w:trPr>
          <w:trHeight w:val="255"/>
          <w:jc w:val="center"/>
        </w:trPr>
        <w:tc>
          <w:tcPr>
            <w:tcW w:w="5195" w:type="dxa"/>
            <w:tcBorders>
              <w:top w:val="nil"/>
              <w:left w:val="single" w:sz="4" w:space="0" w:color="auto"/>
              <w:bottom w:val="single" w:sz="4" w:space="0" w:color="auto"/>
              <w:right w:val="single" w:sz="4" w:space="0" w:color="auto"/>
            </w:tcBorders>
            <w:shd w:val="clear" w:color="auto" w:fill="auto"/>
            <w:noWrap/>
            <w:vAlign w:val="bottom"/>
            <w:hideMark/>
          </w:tcPr>
          <w:p w14:paraId="25181A2A" w14:textId="77777777" w:rsidR="00EB027C" w:rsidRPr="00F1160A" w:rsidRDefault="00EB027C" w:rsidP="00EB027C">
            <w:pPr>
              <w:spacing w:after="0" w:line="240" w:lineRule="auto"/>
              <w:rPr>
                <w:rFonts w:ascii="Calibri" w:eastAsia="Times New Roman" w:hAnsi="Calibri" w:cs="Calibri"/>
                <w:color w:val="000000"/>
                <w:sz w:val="20"/>
                <w:szCs w:val="20"/>
                <w:lang w:val="en-US"/>
              </w:rPr>
            </w:pPr>
            <w:r w:rsidRPr="00F1160A">
              <w:rPr>
                <w:rFonts w:ascii="Calibri" w:eastAsia="Times New Roman" w:hAnsi="Calibri" w:cs="Calibri"/>
                <w:color w:val="000000"/>
                <w:sz w:val="20"/>
                <w:szCs w:val="20"/>
                <w:lang w:val="en-US"/>
              </w:rPr>
              <w:t xml:space="preserve">Total </w:t>
            </w:r>
          </w:p>
        </w:tc>
        <w:tc>
          <w:tcPr>
            <w:tcW w:w="187" w:type="dxa"/>
            <w:tcBorders>
              <w:top w:val="nil"/>
              <w:left w:val="nil"/>
              <w:bottom w:val="single" w:sz="4" w:space="0" w:color="auto"/>
              <w:right w:val="single" w:sz="4" w:space="0" w:color="auto"/>
            </w:tcBorders>
            <w:shd w:val="clear" w:color="auto" w:fill="auto"/>
            <w:noWrap/>
            <w:vAlign w:val="bottom"/>
            <w:hideMark/>
          </w:tcPr>
          <w:p w14:paraId="28B09407" w14:textId="77777777" w:rsidR="00EB027C" w:rsidRPr="00F1160A" w:rsidRDefault="00EB027C" w:rsidP="00EB027C">
            <w:pPr>
              <w:spacing w:after="0" w:line="240" w:lineRule="auto"/>
              <w:jc w:val="right"/>
              <w:rPr>
                <w:rFonts w:ascii="Calibri" w:eastAsia="Times New Roman" w:hAnsi="Calibri" w:cs="Calibri"/>
                <w:color w:val="000000"/>
                <w:sz w:val="20"/>
                <w:szCs w:val="20"/>
                <w:lang w:val="en-US"/>
              </w:rPr>
            </w:pPr>
            <w:r w:rsidRPr="00F1160A">
              <w:rPr>
                <w:rFonts w:ascii="Calibri" w:eastAsia="Times New Roman" w:hAnsi="Calibri" w:cs="Calibri"/>
                <w:color w:val="000000"/>
                <w:sz w:val="20"/>
                <w:szCs w:val="20"/>
                <w:lang w:val="en-US"/>
              </w:rPr>
              <w:t>1</w:t>
            </w:r>
          </w:p>
        </w:tc>
        <w:tc>
          <w:tcPr>
            <w:tcW w:w="678" w:type="dxa"/>
            <w:tcBorders>
              <w:top w:val="nil"/>
              <w:left w:val="nil"/>
              <w:bottom w:val="single" w:sz="4" w:space="0" w:color="auto"/>
              <w:right w:val="single" w:sz="4" w:space="0" w:color="auto"/>
            </w:tcBorders>
            <w:shd w:val="clear" w:color="auto" w:fill="auto"/>
            <w:noWrap/>
            <w:vAlign w:val="bottom"/>
            <w:hideMark/>
          </w:tcPr>
          <w:p w14:paraId="192B910F" w14:textId="77777777" w:rsidR="00EB027C" w:rsidRPr="00F1160A" w:rsidRDefault="00EB027C" w:rsidP="00EB027C">
            <w:pPr>
              <w:spacing w:after="0" w:line="240" w:lineRule="auto"/>
              <w:jc w:val="right"/>
              <w:rPr>
                <w:rFonts w:ascii="Calibri" w:eastAsia="Times New Roman" w:hAnsi="Calibri" w:cs="Calibri"/>
                <w:color w:val="000000"/>
                <w:sz w:val="20"/>
                <w:szCs w:val="20"/>
                <w:lang w:val="en-US"/>
              </w:rPr>
            </w:pPr>
            <w:r w:rsidRPr="00F1160A">
              <w:rPr>
                <w:rFonts w:ascii="Calibri" w:eastAsia="Times New Roman" w:hAnsi="Calibri" w:cs="Calibri"/>
                <w:color w:val="000000"/>
                <w:sz w:val="20"/>
                <w:szCs w:val="20"/>
                <w:lang w:val="en-US"/>
              </w:rPr>
              <w:t>100%</w:t>
            </w:r>
          </w:p>
        </w:tc>
      </w:tr>
    </w:tbl>
    <w:p w14:paraId="460DDEC6" w14:textId="77777777" w:rsidR="00EB027C" w:rsidRDefault="00EB027C" w:rsidP="00EB027C">
      <w:pPr>
        <w:pStyle w:val="Prrafodelista"/>
        <w:ind w:left="1080"/>
        <w:jc w:val="both"/>
        <w:rPr>
          <w:rFonts w:ascii="Arial Narrow" w:hAnsi="Arial Narrow" w:cstheme="majorHAnsi"/>
          <w:b/>
          <w:lang w:val="es-ES" w:eastAsia="es-ES"/>
        </w:rPr>
      </w:pPr>
    </w:p>
    <w:p w14:paraId="1D283AFB" w14:textId="77777777" w:rsidR="00EB027C" w:rsidRDefault="00EB027C" w:rsidP="00EB027C">
      <w:pPr>
        <w:pStyle w:val="Prrafodelista"/>
        <w:ind w:left="1080"/>
        <w:jc w:val="both"/>
        <w:rPr>
          <w:rFonts w:ascii="Arial Narrow" w:eastAsia="Times New Roman" w:hAnsi="Arial Narrow" w:cstheme="majorHAnsi"/>
          <w:b/>
          <w:lang w:eastAsia="es-ES"/>
        </w:rPr>
      </w:pPr>
    </w:p>
    <w:p w14:paraId="2B6B7BFD" w14:textId="77777777" w:rsidR="00EB027C" w:rsidRDefault="00EB027C" w:rsidP="00EB027C">
      <w:pPr>
        <w:pStyle w:val="Prrafodelista"/>
        <w:ind w:left="1080"/>
        <w:jc w:val="both"/>
        <w:rPr>
          <w:rFonts w:ascii="Arial Narrow" w:eastAsia="Times New Roman" w:hAnsi="Arial Narrow" w:cstheme="majorHAnsi"/>
          <w:b/>
          <w:lang w:eastAsia="es-ES"/>
        </w:rPr>
      </w:pPr>
    </w:p>
    <w:p w14:paraId="5580535A" w14:textId="77777777" w:rsidR="00EB027C" w:rsidRDefault="00EB027C" w:rsidP="00EB027C">
      <w:pPr>
        <w:pStyle w:val="Prrafodelista"/>
        <w:ind w:left="1080"/>
        <w:jc w:val="both"/>
        <w:rPr>
          <w:rFonts w:ascii="Arial Narrow" w:eastAsia="Times New Roman" w:hAnsi="Arial Narrow" w:cstheme="majorHAnsi"/>
          <w:b/>
          <w:lang w:eastAsia="es-ES"/>
        </w:rPr>
      </w:pPr>
    </w:p>
    <w:p w14:paraId="370A979C" w14:textId="77777777" w:rsidR="00EB027C" w:rsidRDefault="00EB027C" w:rsidP="00EB027C">
      <w:pPr>
        <w:pStyle w:val="Prrafodelista"/>
        <w:ind w:left="1080"/>
        <w:jc w:val="both"/>
        <w:rPr>
          <w:rFonts w:ascii="Arial Narrow" w:eastAsia="Times New Roman" w:hAnsi="Arial Narrow" w:cstheme="majorHAnsi"/>
          <w:b/>
          <w:lang w:eastAsia="es-ES"/>
        </w:rPr>
      </w:pPr>
    </w:p>
    <w:p w14:paraId="2C671570" w14:textId="77777777" w:rsidR="00EB027C" w:rsidRDefault="00EB027C" w:rsidP="00EB027C">
      <w:pPr>
        <w:pStyle w:val="Prrafodelista"/>
        <w:ind w:left="1080"/>
        <w:jc w:val="both"/>
        <w:rPr>
          <w:rFonts w:ascii="Arial Narrow" w:eastAsia="Times New Roman" w:hAnsi="Arial Narrow" w:cstheme="majorHAnsi"/>
          <w:b/>
          <w:lang w:eastAsia="es-ES"/>
        </w:rPr>
      </w:pPr>
    </w:p>
    <w:p w14:paraId="09AE3465" w14:textId="77777777" w:rsidR="00EB027C" w:rsidRDefault="00EB027C" w:rsidP="00EB027C">
      <w:pPr>
        <w:pStyle w:val="Prrafodelista"/>
        <w:ind w:left="1080"/>
        <w:jc w:val="both"/>
        <w:rPr>
          <w:rFonts w:ascii="Arial Narrow" w:eastAsia="Times New Roman" w:hAnsi="Arial Narrow" w:cstheme="majorHAnsi"/>
          <w:b/>
          <w:lang w:eastAsia="es-ES"/>
        </w:rPr>
      </w:pPr>
    </w:p>
    <w:p w14:paraId="7B1CBDD6" w14:textId="77777777" w:rsidR="00EB027C" w:rsidRDefault="00EB027C" w:rsidP="00EB027C">
      <w:pPr>
        <w:pStyle w:val="Prrafodelista"/>
        <w:ind w:left="1080"/>
        <w:jc w:val="both"/>
        <w:rPr>
          <w:rFonts w:ascii="Arial Narrow" w:eastAsia="Times New Roman" w:hAnsi="Arial Narrow" w:cstheme="majorHAnsi"/>
          <w:b/>
          <w:lang w:eastAsia="es-ES"/>
        </w:rPr>
      </w:pPr>
    </w:p>
    <w:p w14:paraId="18ABAEF5" w14:textId="77777777" w:rsidR="00EB027C" w:rsidRDefault="00EB027C" w:rsidP="00EB027C">
      <w:pPr>
        <w:pStyle w:val="Prrafodelista"/>
        <w:ind w:left="1080"/>
        <w:jc w:val="both"/>
        <w:rPr>
          <w:rFonts w:ascii="Arial Narrow" w:eastAsia="Times New Roman" w:hAnsi="Arial Narrow" w:cstheme="majorHAnsi"/>
          <w:b/>
          <w:lang w:eastAsia="es-ES"/>
        </w:rPr>
      </w:pPr>
    </w:p>
    <w:p w14:paraId="0D63BC5B" w14:textId="77777777" w:rsidR="00EB027C" w:rsidRDefault="00EB027C" w:rsidP="00EB027C">
      <w:pPr>
        <w:pStyle w:val="Prrafodelista"/>
        <w:ind w:left="1080"/>
        <w:jc w:val="both"/>
        <w:rPr>
          <w:rFonts w:ascii="Arial Narrow" w:eastAsia="Times New Roman" w:hAnsi="Arial Narrow" w:cstheme="majorHAnsi"/>
          <w:b/>
          <w:lang w:eastAsia="es-ES"/>
        </w:rPr>
      </w:pPr>
    </w:p>
    <w:p w14:paraId="463DB03F" w14:textId="77777777" w:rsidR="00EB027C" w:rsidRDefault="00EB027C" w:rsidP="00EB027C">
      <w:pPr>
        <w:pStyle w:val="Prrafodelista"/>
        <w:ind w:left="1080"/>
        <w:jc w:val="both"/>
        <w:rPr>
          <w:rFonts w:ascii="Arial Narrow" w:eastAsia="Times New Roman" w:hAnsi="Arial Narrow" w:cstheme="majorHAnsi"/>
          <w:b/>
          <w:lang w:eastAsia="es-ES"/>
        </w:rPr>
      </w:pPr>
    </w:p>
    <w:p w14:paraId="479F3BC6" w14:textId="77777777" w:rsidR="00EB027C" w:rsidRDefault="00EB027C" w:rsidP="00EB027C">
      <w:pPr>
        <w:pStyle w:val="Prrafodelista"/>
        <w:ind w:left="1080"/>
        <w:jc w:val="both"/>
        <w:rPr>
          <w:rFonts w:ascii="Arial Narrow" w:eastAsia="Times New Roman" w:hAnsi="Arial Narrow" w:cstheme="majorHAnsi"/>
          <w:b/>
          <w:lang w:eastAsia="es-ES"/>
        </w:rPr>
      </w:pPr>
    </w:p>
    <w:p w14:paraId="1AD4C563" w14:textId="77777777" w:rsidR="00EB027C" w:rsidRDefault="00EB027C" w:rsidP="00EB027C">
      <w:pPr>
        <w:pStyle w:val="Prrafodelista"/>
        <w:ind w:left="1080"/>
        <w:jc w:val="both"/>
        <w:rPr>
          <w:rFonts w:ascii="Arial Narrow" w:hAnsi="Arial Narrow" w:cstheme="majorHAnsi"/>
          <w:b/>
          <w:lang w:val="es-ES" w:eastAsia="es-ES"/>
        </w:rPr>
      </w:pPr>
      <w:r w:rsidRPr="00890EBF">
        <w:rPr>
          <w:rFonts w:ascii="Arial Narrow" w:eastAsia="Times New Roman" w:hAnsi="Arial Narrow" w:cstheme="majorHAnsi"/>
          <w:b/>
          <w:lang w:eastAsia="es-ES"/>
        </w:rPr>
        <w:lastRenderedPageBreak/>
        <w:t xml:space="preserve">Grafica # </w:t>
      </w:r>
      <w:r>
        <w:rPr>
          <w:rFonts w:ascii="Arial Narrow" w:eastAsia="Times New Roman" w:hAnsi="Arial Narrow" w:cstheme="majorHAnsi"/>
          <w:b/>
          <w:lang w:eastAsia="es-ES"/>
        </w:rPr>
        <w:t>43</w:t>
      </w:r>
      <w:r w:rsidRPr="00890EBF">
        <w:rPr>
          <w:rFonts w:ascii="Arial Narrow" w:eastAsia="Times New Roman" w:hAnsi="Arial Narrow" w:cstheme="majorHAnsi"/>
          <w:b/>
          <w:lang w:eastAsia="es-ES"/>
        </w:rPr>
        <w:t xml:space="preserve">. </w:t>
      </w:r>
      <w:r w:rsidRPr="00890EBF">
        <w:rPr>
          <w:rFonts w:ascii="Arial Narrow" w:eastAsia="Times New Roman" w:hAnsi="Arial Narrow" w:cs="Calibri"/>
          <w:b/>
          <w:bCs/>
          <w:color w:val="000000"/>
        </w:rPr>
        <w:t>DT</w:t>
      </w:r>
      <w:r>
        <w:rPr>
          <w:rFonts w:ascii="Arial Narrow" w:eastAsia="Times New Roman" w:hAnsi="Arial Narrow" w:cs="Calibri"/>
          <w:b/>
          <w:bCs/>
          <w:color w:val="000000"/>
        </w:rPr>
        <w:t>C</w:t>
      </w:r>
      <w:r w:rsidRPr="00890EBF">
        <w:rPr>
          <w:rFonts w:ascii="Arial Narrow" w:eastAsia="Times New Roman" w:hAnsi="Arial Narrow" w:cs="Calibri"/>
          <w:b/>
          <w:bCs/>
          <w:color w:val="000000"/>
        </w:rPr>
        <w:t>A</w:t>
      </w:r>
      <w:r>
        <w:rPr>
          <w:rFonts w:ascii="Arial Narrow" w:eastAsia="Times New Roman" w:hAnsi="Arial Narrow" w:cs="Calibri"/>
          <w:b/>
          <w:bCs/>
          <w:color w:val="000000"/>
        </w:rPr>
        <w:t>:</w:t>
      </w:r>
      <w:r w:rsidRPr="00F1160A">
        <w:rPr>
          <w:rFonts w:ascii="Arial Narrow" w:hAnsi="Arial Narrow" w:cstheme="majorHAnsi"/>
          <w:b/>
          <w:lang w:val="es-ES" w:eastAsia="es-ES"/>
        </w:rPr>
        <w:t xml:space="preserve"> Sistema Integrado de Gestión </w:t>
      </w:r>
      <w:r>
        <w:rPr>
          <w:rFonts w:ascii="Arial Narrow" w:hAnsi="Arial Narrow" w:cstheme="majorHAnsi"/>
          <w:b/>
          <w:lang w:val="es-ES" w:eastAsia="es-ES"/>
        </w:rPr>
        <w:t>–</w:t>
      </w:r>
      <w:r w:rsidRPr="00F1160A">
        <w:rPr>
          <w:rFonts w:ascii="Arial Narrow" w:hAnsi="Arial Narrow" w:cstheme="majorHAnsi"/>
          <w:b/>
          <w:lang w:val="es-ES" w:eastAsia="es-ES"/>
        </w:rPr>
        <w:t>SIG</w:t>
      </w:r>
    </w:p>
    <w:p w14:paraId="6FA51412" w14:textId="77777777" w:rsidR="00EB027C" w:rsidRDefault="00EB027C" w:rsidP="00EB027C">
      <w:pPr>
        <w:pStyle w:val="Prrafodelista"/>
        <w:ind w:left="1080"/>
        <w:jc w:val="both"/>
        <w:rPr>
          <w:rFonts w:ascii="Arial Narrow" w:hAnsi="Arial Narrow" w:cstheme="majorHAnsi"/>
          <w:b/>
          <w:lang w:val="es-ES" w:eastAsia="es-ES"/>
        </w:rPr>
      </w:pPr>
    </w:p>
    <w:p w14:paraId="2AFFDDB8" w14:textId="77777777" w:rsidR="00EB027C" w:rsidRDefault="00EB027C" w:rsidP="00EB027C">
      <w:pPr>
        <w:pStyle w:val="Prrafodelista"/>
        <w:ind w:left="1080"/>
        <w:jc w:val="both"/>
        <w:rPr>
          <w:rFonts w:ascii="Arial Narrow" w:hAnsi="Arial Narrow" w:cstheme="majorHAnsi"/>
          <w:b/>
          <w:lang w:val="es-ES" w:eastAsia="es-ES"/>
        </w:rPr>
      </w:pPr>
      <w:r>
        <w:rPr>
          <w:noProof/>
          <w:lang w:val="en-US"/>
        </w:rPr>
        <w:drawing>
          <wp:inline distT="0" distB="0" distL="0" distR="0" wp14:anchorId="718BC730" wp14:editId="1A656F9B">
            <wp:extent cx="3981450" cy="2733675"/>
            <wp:effectExtent l="0" t="0" r="0" b="9525"/>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4E993F7" w14:textId="77777777" w:rsidR="00EB027C" w:rsidRDefault="00EB027C" w:rsidP="00EB027C">
      <w:pPr>
        <w:pStyle w:val="Prrafodelista"/>
        <w:ind w:left="1080"/>
        <w:jc w:val="both"/>
        <w:rPr>
          <w:rFonts w:ascii="Arial Narrow" w:hAnsi="Arial Narrow" w:cstheme="majorHAnsi"/>
          <w:b/>
          <w:lang w:val="es-ES" w:eastAsia="es-ES"/>
        </w:rPr>
      </w:pPr>
    </w:p>
    <w:p w14:paraId="7FDE4670" w14:textId="77777777" w:rsidR="00EB027C" w:rsidRDefault="00EB027C" w:rsidP="00EB027C">
      <w:pPr>
        <w:pStyle w:val="Prrafodelista"/>
        <w:ind w:left="1080"/>
        <w:jc w:val="both"/>
        <w:rPr>
          <w:rFonts w:ascii="Arial Narrow" w:hAnsi="Arial Narrow" w:cstheme="majorHAnsi"/>
          <w:b/>
          <w:lang w:val="es-ES" w:eastAsia="es-ES"/>
        </w:rPr>
      </w:pPr>
    </w:p>
    <w:p w14:paraId="0D41437B" w14:textId="77777777" w:rsidR="00EB027C" w:rsidRPr="00C301E3" w:rsidRDefault="00EB027C" w:rsidP="00EB027C">
      <w:pPr>
        <w:pStyle w:val="Prrafodelista"/>
        <w:numPr>
          <w:ilvl w:val="0"/>
          <w:numId w:val="9"/>
        </w:numPr>
        <w:jc w:val="both"/>
        <w:rPr>
          <w:rFonts w:ascii="Arial Narrow" w:hAnsi="Arial Narrow" w:cstheme="majorHAnsi"/>
          <w:b/>
          <w:lang w:val="es-ES" w:eastAsia="es-ES"/>
        </w:rPr>
      </w:pPr>
      <w:r w:rsidRPr="00C301E3">
        <w:rPr>
          <w:rFonts w:ascii="Arial Narrow" w:hAnsi="Arial Narrow" w:cstheme="majorHAnsi"/>
          <w:b/>
          <w:lang w:val="es-ES" w:eastAsia="es-ES"/>
        </w:rPr>
        <w:t xml:space="preserve">Identificación de Necesidades de capacitación por Áreas o Dependencias de DTCA de Parques Nacionales Naturales </w:t>
      </w:r>
    </w:p>
    <w:p w14:paraId="1BC684DA" w14:textId="77777777" w:rsidR="00EB027C" w:rsidRDefault="00EB027C" w:rsidP="00EB027C">
      <w:pPr>
        <w:pStyle w:val="Prrafodelista"/>
        <w:rPr>
          <w:rFonts w:ascii="Arial Narrow" w:eastAsia="Times New Roman" w:hAnsi="Arial Narrow" w:cstheme="majorHAnsi"/>
          <w:sz w:val="24"/>
          <w:lang w:val="es-ES" w:eastAsia="es-ES"/>
        </w:rPr>
      </w:pPr>
    </w:p>
    <w:p w14:paraId="29E35765" w14:textId="77777777" w:rsidR="00EB027C" w:rsidRPr="00890EBF" w:rsidRDefault="00EB027C" w:rsidP="00EB027C">
      <w:pPr>
        <w:pStyle w:val="Prrafodelista"/>
        <w:ind w:left="567"/>
        <w:jc w:val="both"/>
        <w:rPr>
          <w:rFonts w:ascii="Arial Narrow" w:eastAsia="Times New Roman" w:hAnsi="Arial Narrow" w:cs="Calibri"/>
        </w:rPr>
      </w:pPr>
      <w:r w:rsidRPr="00890EBF">
        <w:rPr>
          <w:rFonts w:ascii="Arial Narrow" w:eastAsia="Times New Roman" w:hAnsi="Arial Narrow" w:cstheme="majorHAnsi"/>
          <w:lang w:val="es-ES" w:eastAsia="es-ES"/>
        </w:rPr>
        <w:t xml:space="preserve">Con referencia a la identificación desde la visión de la dependencia u área protegida, en la </w:t>
      </w:r>
      <w:r w:rsidRPr="00890EBF">
        <w:rPr>
          <w:rFonts w:ascii="Arial Narrow" w:eastAsia="Times New Roman" w:hAnsi="Arial Narrow" w:cstheme="majorHAnsi"/>
          <w:b/>
          <w:lang w:val="es-ES" w:eastAsia="es-ES"/>
        </w:rPr>
        <w:t>DT</w:t>
      </w:r>
      <w:r>
        <w:rPr>
          <w:rFonts w:ascii="Arial Narrow" w:eastAsia="Times New Roman" w:hAnsi="Arial Narrow" w:cstheme="majorHAnsi"/>
          <w:b/>
          <w:lang w:val="es-ES" w:eastAsia="es-ES"/>
        </w:rPr>
        <w:t>C</w:t>
      </w:r>
      <w:r w:rsidRPr="00890EBF">
        <w:rPr>
          <w:rFonts w:ascii="Arial Narrow" w:eastAsia="Times New Roman" w:hAnsi="Arial Narrow" w:cstheme="majorHAnsi"/>
          <w:b/>
          <w:lang w:val="es-ES" w:eastAsia="es-ES"/>
        </w:rPr>
        <w:t>A,</w:t>
      </w:r>
      <w:r w:rsidRPr="00890EBF">
        <w:rPr>
          <w:rFonts w:ascii="Arial Narrow" w:eastAsia="Times New Roman" w:hAnsi="Arial Narrow" w:cstheme="majorHAnsi"/>
          <w:lang w:val="es-ES" w:eastAsia="es-ES"/>
        </w:rPr>
        <w:t xml:space="preserve"> el área protegida </w:t>
      </w:r>
      <w:r>
        <w:rPr>
          <w:rFonts w:ascii="Arial Narrow" w:eastAsia="Times New Roman" w:hAnsi="Arial Narrow" w:cstheme="majorHAnsi"/>
          <w:lang w:val="es-ES" w:eastAsia="es-ES"/>
        </w:rPr>
        <w:t>Santuario de Flora y Fauna Los Colorados</w:t>
      </w:r>
      <w:r w:rsidRPr="00890EBF">
        <w:rPr>
          <w:rFonts w:ascii="Arial Narrow" w:eastAsia="Times New Roman" w:hAnsi="Arial Narrow" w:cstheme="majorHAnsi"/>
          <w:lang w:val="es-ES" w:eastAsia="es-ES"/>
        </w:rPr>
        <w:t>, di</w:t>
      </w:r>
      <w:r>
        <w:rPr>
          <w:rFonts w:ascii="Arial Narrow" w:eastAsia="Times New Roman" w:hAnsi="Arial Narrow" w:cstheme="majorHAnsi"/>
          <w:lang w:val="es-ES" w:eastAsia="es-ES"/>
        </w:rPr>
        <w:t xml:space="preserve">o </w:t>
      </w:r>
      <w:r w:rsidRPr="00890EBF">
        <w:rPr>
          <w:rFonts w:ascii="Arial Narrow" w:eastAsia="Times New Roman" w:hAnsi="Arial Narrow" w:cstheme="majorHAnsi"/>
          <w:lang w:val="es-ES" w:eastAsia="es-ES"/>
        </w:rPr>
        <w:t xml:space="preserve">su enfoque, el cual se describe a continuación en la </w:t>
      </w:r>
      <w:r w:rsidRPr="00FC5138">
        <w:rPr>
          <w:rFonts w:ascii="Arial Narrow" w:eastAsia="Times New Roman" w:hAnsi="Arial Narrow" w:cstheme="majorHAnsi"/>
          <w:b/>
          <w:lang w:val="es-ES" w:eastAsia="es-ES"/>
        </w:rPr>
        <w:t xml:space="preserve">tabla No </w:t>
      </w:r>
      <w:r>
        <w:rPr>
          <w:rFonts w:ascii="Arial Narrow" w:eastAsia="Times New Roman" w:hAnsi="Arial Narrow" w:cstheme="majorHAnsi"/>
          <w:b/>
          <w:lang w:val="es-ES" w:eastAsia="es-ES"/>
        </w:rPr>
        <w:t>44</w:t>
      </w:r>
      <w:r w:rsidRPr="00FC5138">
        <w:rPr>
          <w:rFonts w:ascii="Arial Narrow" w:eastAsia="Times New Roman" w:hAnsi="Arial Narrow" w:cstheme="majorHAnsi"/>
          <w:b/>
          <w:lang w:val="es-ES" w:eastAsia="es-ES"/>
        </w:rPr>
        <w:t xml:space="preserve"> </w:t>
      </w:r>
      <w:r w:rsidRPr="00FC5138">
        <w:rPr>
          <w:rFonts w:ascii="Arial Narrow" w:eastAsia="Times New Roman" w:hAnsi="Arial Narrow" w:cs="Calibri"/>
          <w:b/>
        </w:rPr>
        <w:t>Núcleos Temáticos</w:t>
      </w:r>
      <w:r w:rsidRPr="00FC5138">
        <w:rPr>
          <w:rFonts w:ascii="Arial Narrow" w:eastAsia="Times New Roman" w:hAnsi="Arial Narrow" w:cs="Calibri"/>
        </w:rPr>
        <w:t>:</w:t>
      </w:r>
      <w:r w:rsidRPr="00890EBF">
        <w:rPr>
          <w:rFonts w:ascii="Arial Narrow" w:eastAsia="Times New Roman" w:hAnsi="Arial Narrow" w:cs="Calibri"/>
          <w:bCs/>
          <w:color w:val="000000"/>
        </w:rPr>
        <w:t xml:space="preserve"> </w:t>
      </w:r>
      <w:r w:rsidRPr="00146A71">
        <w:rPr>
          <w:rFonts w:ascii="Arial Narrow" w:eastAsia="Times New Roman" w:hAnsi="Arial Narrow" w:cs="Calibri"/>
          <w:bCs/>
          <w:color w:val="000000"/>
        </w:rPr>
        <w:t xml:space="preserve">(1)Gestión de la Conservación y  </w:t>
      </w:r>
      <w:r w:rsidRPr="002C7788">
        <w:rPr>
          <w:rFonts w:ascii="Arial Narrow" w:eastAsia="Times New Roman" w:hAnsi="Arial Narrow" w:cs="Calibri"/>
          <w:bCs/>
          <w:color w:val="000000"/>
        </w:rPr>
        <w:t>Biodiversidad</w:t>
      </w:r>
      <w:r w:rsidRPr="00146A71">
        <w:rPr>
          <w:rFonts w:ascii="Arial Narrow" w:eastAsia="Times New Roman" w:hAnsi="Arial Narrow" w:cs="Calibri"/>
          <w:bCs/>
          <w:color w:val="000000"/>
        </w:rPr>
        <w:t xml:space="preserve"> e Investigación y monitoreo, (2)</w:t>
      </w:r>
      <w:r w:rsidRPr="002C7788">
        <w:rPr>
          <w:rFonts w:ascii="Arial Narrow" w:eastAsia="Times New Roman" w:hAnsi="Arial Narrow" w:cs="Calibri"/>
          <w:bCs/>
          <w:color w:val="000000"/>
        </w:rPr>
        <w:t xml:space="preserve"> Educación</w:t>
      </w:r>
      <w:r w:rsidRPr="00146A71">
        <w:rPr>
          <w:rFonts w:ascii="Arial Narrow" w:eastAsia="Times New Roman" w:hAnsi="Arial Narrow" w:cs="Calibri"/>
          <w:bCs/>
          <w:color w:val="000000"/>
        </w:rPr>
        <w:t xml:space="preserve"> Ambiental y comunicaciones, (3) Gestión Administrativa y contratación </w:t>
      </w:r>
      <w:r w:rsidRPr="002C7788">
        <w:rPr>
          <w:rFonts w:ascii="Arial Narrow" w:eastAsia="Times New Roman" w:hAnsi="Arial Narrow" w:cs="Calibri"/>
          <w:bCs/>
          <w:color w:val="000000"/>
        </w:rPr>
        <w:t>Pública</w:t>
      </w:r>
      <w:r w:rsidRPr="00146A71">
        <w:rPr>
          <w:rFonts w:ascii="Arial Narrow" w:eastAsia="Times New Roman" w:hAnsi="Arial Narrow" w:cs="Calibri"/>
          <w:bCs/>
          <w:color w:val="000000"/>
        </w:rPr>
        <w:t xml:space="preserve">, (4) </w:t>
      </w:r>
      <w:r w:rsidRPr="002C7788">
        <w:rPr>
          <w:rFonts w:ascii="Arial Narrow" w:eastAsia="Times New Roman" w:hAnsi="Arial Narrow" w:cs="Calibri"/>
          <w:bCs/>
          <w:color w:val="000000"/>
        </w:rPr>
        <w:t>Transformación</w:t>
      </w:r>
      <w:r w:rsidRPr="00146A71">
        <w:rPr>
          <w:rFonts w:ascii="Arial Narrow" w:eastAsia="Times New Roman" w:hAnsi="Arial Narrow" w:cs="Calibri"/>
          <w:bCs/>
          <w:color w:val="000000"/>
        </w:rPr>
        <w:t xml:space="preserve"> Digital, (5) Gestión y Administración del Talento Humano, (6) Sistema Integrado de Gestión -SIG</w:t>
      </w:r>
      <w:r w:rsidRPr="00890EBF">
        <w:rPr>
          <w:rFonts w:ascii="Arial Narrow" w:eastAsia="Times New Roman" w:hAnsi="Arial Narrow" w:cs="Calibri"/>
        </w:rPr>
        <w:t xml:space="preserve"> y en la </w:t>
      </w:r>
      <w:r w:rsidRPr="00FC5138">
        <w:rPr>
          <w:rFonts w:ascii="Arial Narrow" w:eastAsia="Times New Roman" w:hAnsi="Arial Narrow" w:cs="Calibri"/>
          <w:b/>
        </w:rPr>
        <w:t xml:space="preserve">Grafica No </w:t>
      </w:r>
      <w:r>
        <w:rPr>
          <w:rFonts w:ascii="Arial Narrow" w:eastAsia="Times New Roman" w:hAnsi="Arial Narrow" w:cs="Calibri"/>
          <w:b/>
        </w:rPr>
        <w:t>44</w:t>
      </w:r>
      <w:r w:rsidRPr="00FC5138">
        <w:rPr>
          <w:rFonts w:ascii="Arial Narrow" w:eastAsia="Times New Roman" w:hAnsi="Arial Narrow" w:cs="Calibri"/>
          <w:b/>
        </w:rPr>
        <w:t xml:space="preserve"> Núcleos Temáticos</w:t>
      </w:r>
      <w:r w:rsidRPr="00890EBF">
        <w:rPr>
          <w:rFonts w:ascii="Arial Narrow" w:eastAsia="Times New Roman" w:hAnsi="Arial Narrow" w:cs="Calibri"/>
          <w:b/>
          <w:bCs/>
          <w:color w:val="000000"/>
        </w:rPr>
        <w:t xml:space="preserve">: </w:t>
      </w:r>
      <w:r w:rsidRPr="00146A71">
        <w:rPr>
          <w:rFonts w:ascii="Arial Narrow" w:eastAsia="Times New Roman" w:hAnsi="Arial Narrow" w:cs="Calibri"/>
          <w:bCs/>
          <w:color w:val="000000"/>
        </w:rPr>
        <w:t xml:space="preserve">(1)Gestión de la Conservación y  </w:t>
      </w:r>
      <w:r w:rsidRPr="002C7788">
        <w:rPr>
          <w:rFonts w:ascii="Arial Narrow" w:eastAsia="Times New Roman" w:hAnsi="Arial Narrow" w:cs="Calibri"/>
          <w:bCs/>
          <w:color w:val="000000"/>
        </w:rPr>
        <w:t>Biodiversidad</w:t>
      </w:r>
      <w:r w:rsidRPr="00146A71">
        <w:rPr>
          <w:rFonts w:ascii="Arial Narrow" w:eastAsia="Times New Roman" w:hAnsi="Arial Narrow" w:cs="Calibri"/>
          <w:bCs/>
          <w:color w:val="000000"/>
        </w:rPr>
        <w:t xml:space="preserve"> e Investigación y monitoreo, (2)</w:t>
      </w:r>
      <w:r w:rsidRPr="002C7788">
        <w:rPr>
          <w:rFonts w:ascii="Arial Narrow" w:eastAsia="Times New Roman" w:hAnsi="Arial Narrow" w:cs="Calibri"/>
          <w:bCs/>
          <w:color w:val="000000"/>
        </w:rPr>
        <w:t xml:space="preserve"> Educación</w:t>
      </w:r>
      <w:r w:rsidRPr="00146A71">
        <w:rPr>
          <w:rFonts w:ascii="Arial Narrow" w:eastAsia="Times New Roman" w:hAnsi="Arial Narrow" w:cs="Calibri"/>
          <w:bCs/>
          <w:color w:val="000000"/>
        </w:rPr>
        <w:t xml:space="preserve"> Ambiental y comunicaciones, (3) Gestión Administrativa y contratación </w:t>
      </w:r>
      <w:r w:rsidRPr="002C7788">
        <w:rPr>
          <w:rFonts w:ascii="Arial Narrow" w:eastAsia="Times New Roman" w:hAnsi="Arial Narrow" w:cs="Calibri"/>
          <w:bCs/>
          <w:color w:val="000000"/>
        </w:rPr>
        <w:t>Pública</w:t>
      </w:r>
      <w:r w:rsidRPr="00146A71">
        <w:rPr>
          <w:rFonts w:ascii="Arial Narrow" w:eastAsia="Times New Roman" w:hAnsi="Arial Narrow" w:cs="Calibri"/>
          <w:bCs/>
          <w:color w:val="000000"/>
        </w:rPr>
        <w:t xml:space="preserve">, (4) </w:t>
      </w:r>
      <w:r w:rsidRPr="002C7788">
        <w:rPr>
          <w:rFonts w:ascii="Arial Narrow" w:eastAsia="Times New Roman" w:hAnsi="Arial Narrow" w:cs="Calibri"/>
          <w:bCs/>
          <w:color w:val="000000"/>
        </w:rPr>
        <w:t>Transformación</w:t>
      </w:r>
      <w:r w:rsidRPr="00146A71">
        <w:rPr>
          <w:rFonts w:ascii="Arial Narrow" w:eastAsia="Times New Roman" w:hAnsi="Arial Narrow" w:cs="Calibri"/>
          <w:bCs/>
          <w:color w:val="000000"/>
        </w:rPr>
        <w:t xml:space="preserve"> Digital, (5) Gestión y Administración del Talento Humano, (6) Sistema Integrado de Gestión -SIG</w:t>
      </w:r>
      <w:r w:rsidRPr="00890EBF">
        <w:rPr>
          <w:rFonts w:ascii="Arial Narrow" w:eastAsia="Times New Roman" w:hAnsi="Arial Narrow" w:cs="Calibri"/>
          <w:bCs/>
        </w:rPr>
        <w:t xml:space="preserve"> y además observar el </w:t>
      </w:r>
      <w:r w:rsidRPr="00890EBF">
        <w:rPr>
          <w:rFonts w:ascii="Arial Narrow" w:eastAsia="Times New Roman" w:hAnsi="Arial Narrow" w:cs="Calibri"/>
          <w:b/>
          <w:bCs/>
        </w:rPr>
        <w:t xml:space="preserve">anexo No </w:t>
      </w:r>
      <w:r>
        <w:rPr>
          <w:rFonts w:ascii="Arial Narrow" w:eastAsia="Times New Roman" w:hAnsi="Arial Narrow" w:cs="Calibri"/>
          <w:b/>
          <w:bCs/>
        </w:rPr>
        <w:t>4</w:t>
      </w:r>
      <w:r w:rsidRPr="00890EBF">
        <w:rPr>
          <w:rFonts w:ascii="Arial Narrow" w:eastAsia="Times New Roman" w:hAnsi="Arial Narrow" w:cs="Calibri"/>
          <w:bCs/>
        </w:rPr>
        <w:t xml:space="preserve"> que indica </w:t>
      </w:r>
      <w:r>
        <w:rPr>
          <w:rFonts w:ascii="Arial Narrow" w:eastAsia="Times New Roman" w:hAnsi="Arial Narrow" w:cs="Calibri"/>
          <w:bCs/>
        </w:rPr>
        <w:t xml:space="preserve">y se puede observar </w:t>
      </w:r>
      <w:r w:rsidRPr="00890EBF">
        <w:rPr>
          <w:rFonts w:ascii="Arial Narrow" w:eastAsia="Times New Roman" w:hAnsi="Arial Narrow" w:cs="Calibri"/>
          <w:bCs/>
        </w:rPr>
        <w:t>las dependencias</w:t>
      </w:r>
      <w:r>
        <w:rPr>
          <w:rFonts w:ascii="Arial Narrow" w:eastAsia="Times New Roman" w:hAnsi="Arial Narrow" w:cs="Calibri"/>
          <w:bCs/>
        </w:rPr>
        <w:t xml:space="preserve"> que definieron</w:t>
      </w:r>
      <w:r w:rsidRPr="00890EBF">
        <w:rPr>
          <w:rFonts w:ascii="Arial Narrow" w:eastAsia="Times New Roman" w:hAnsi="Arial Narrow" w:cs="Calibri"/>
          <w:bCs/>
        </w:rPr>
        <w:t xml:space="preserve"> propuestas temáticas para el presente plan.</w:t>
      </w:r>
    </w:p>
    <w:p w14:paraId="119C7A03" w14:textId="77777777" w:rsidR="00EB027C" w:rsidRPr="00146A71" w:rsidRDefault="00EB027C" w:rsidP="00EB027C">
      <w:pPr>
        <w:pStyle w:val="Prrafodelista"/>
        <w:rPr>
          <w:rFonts w:ascii="Arial Narrow" w:eastAsia="Times New Roman" w:hAnsi="Arial Narrow" w:cstheme="majorHAnsi"/>
          <w:sz w:val="24"/>
          <w:lang w:eastAsia="es-ES"/>
        </w:rPr>
      </w:pPr>
    </w:p>
    <w:tbl>
      <w:tblPr>
        <w:tblW w:w="8797" w:type="dxa"/>
        <w:tblLook w:val="04A0" w:firstRow="1" w:lastRow="0" w:firstColumn="1" w:lastColumn="0" w:noHBand="0" w:noVBand="1"/>
      </w:tblPr>
      <w:tblGrid>
        <w:gridCol w:w="7508"/>
        <w:gridCol w:w="381"/>
        <w:gridCol w:w="894"/>
        <w:gridCol w:w="14"/>
      </w:tblGrid>
      <w:tr w:rsidR="00EB027C" w:rsidRPr="00146A71" w14:paraId="43BFF5BC" w14:textId="77777777" w:rsidTr="00EB027C">
        <w:trPr>
          <w:trHeight w:val="1230"/>
        </w:trPr>
        <w:tc>
          <w:tcPr>
            <w:tcW w:w="8797"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B018108" w14:textId="77777777" w:rsidR="00EB027C" w:rsidRPr="00146A71" w:rsidRDefault="00EB027C" w:rsidP="00EB027C">
            <w:pPr>
              <w:spacing w:after="0" w:line="240" w:lineRule="auto"/>
              <w:jc w:val="center"/>
              <w:rPr>
                <w:rFonts w:ascii="Arial Narrow" w:eastAsia="Times New Roman" w:hAnsi="Arial Narrow" w:cs="Calibri"/>
                <w:b/>
                <w:bCs/>
                <w:color w:val="000000"/>
              </w:rPr>
            </w:pPr>
            <w:r w:rsidRPr="00146A71">
              <w:rPr>
                <w:rFonts w:ascii="Arial Narrow" w:eastAsia="Times New Roman" w:hAnsi="Arial Narrow" w:cs="Calibri"/>
                <w:b/>
                <w:bCs/>
                <w:color w:val="000000"/>
              </w:rPr>
              <w:t xml:space="preserve">Tabla No </w:t>
            </w:r>
            <w:r>
              <w:rPr>
                <w:rFonts w:ascii="Arial Narrow" w:eastAsia="Times New Roman" w:hAnsi="Arial Narrow" w:cs="Calibri"/>
                <w:b/>
                <w:bCs/>
                <w:color w:val="000000"/>
              </w:rPr>
              <w:t>44</w:t>
            </w:r>
            <w:r w:rsidRPr="00146A71">
              <w:rPr>
                <w:rFonts w:ascii="Arial Narrow" w:eastAsia="Times New Roman" w:hAnsi="Arial Narrow" w:cs="Calibri"/>
                <w:b/>
                <w:bCs/>
                <w:color w:val="000000"/>
              </w:rPr>
              <w:t>. Núcleos Temáticos: (1)Gestión de la Conservación y  Biodiversidad e Investigación y monitoreo, (2)</w:t>
            </w:r>
            <w:r>
              <w:rPr>
                <w:rFonts w:ascii="Arial Narrow" w:eastAsia="Times New Roman" w:hAnsi="Arial Narrow" w:cs="Calibri"/>
                <w:b/>
                <w:bCs/>
                <w:color w:val="000000"/>
              </w:rPr>
              <w:t xml:space="preserve"> </w:t>
            </w:r>
            <w:r w:rsidRPr="00146A71">
              <w:rPr>
                <w:rFonts w:ascii="Arial Narrow" w:eastAsia="Times New Roman" w:hAnsi="Arial Narrow" w:cs="Calibri"/>
                <w:b/>
                <w:bCs/>
                <w:color w:val="000000"/>
              </w:rPr>
              <w:t>Educación Ambiental y comunicaciones, (3) Gestión Administrativa y contratación Pública, (4) Transformación Digital, (5) Gestión y Administración del Talento Humano, (6) Sistema Integrado de Gestión -SIG</w:t>
            </w:r>
          </w:p>
        </w:tc>
      </w:tr>
      <w:tr w:rsidR="00EB027C" w:rsidRPr="00146A71" w14:paraId="4AF497AC" w14:textId="77777777" w:rsidTr="00EB027C">
        <w:trPr>
          <w:gridAfter w:val="1"/>
          <w:wAfter w:w="14" w:type="dxa"/>
          <w:trHeight w:val="270"/>
        </w:trPr>
        <w:tc>
          <w:tcPr>
            <w:tcW w:w="7508" w:type="dxa"/>
            <w:tcBorders>
              <w:top w:val="nil"/>
              <w:left w:val="single" w:sz="4" w:space="0" w:color="auto"/>
              <w:bottom w:val="single" w:sz="4" w:space="0" w:color="auto"/>
              <w:right w:val="single" w:sz="4" w:space="0" w:color="auto"/>
            </w:tcBorders>
            <w:shd w:val="clear" w:color="auto" w:fill="auto"/>
            <w:vAlign w:val="bottom"/>
            <w:hideMark/>
          </w:tcPr>
          <w:p w14:paraId="3643015E" w14:textId="77777777" w:rsidR="00EB027C" w:rsidRPr="00146A71" w:rsidRDefault="00EB027C" w:rsidP="00EB027C">
            <w:pPr>
              <w:spacing w:after="0" w:line="240" w:lineRule="auto"/>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Gestión del Talento humano</w:t>
            </w:r>
          </w:p>
        </w:tc>
        <w:tc>
          <w:tcPr>
            <w:tcW w:w="381" w:type="dxa"/>
            <w:tcBorders>
              <w:top w:val="nil"/>
              <w:left w:val="nil"/>
              <w:bottom w:val="single" w:sz="4" w:space="0" w:color="auto"/>
              <w:right w:val="single" w:sz="4" w:space="0" w:color="auto"/>
            </w:tcBorders>
            <w:shd w:val="clear" w:color="auto" w:fill="auto"/>
            <w:noWrap/>
            <w:vAlign w:val="center"/>
            <w:hideMark/>
          </w:tcPr>
          <w:p w14:paraId="43984558" w14:textId="77777777" w:rsidR="00EB027C" w:rsidRPr="00146A71" w:rsidRDefault="00EB027C" w:rsidP="00EB027C">
            <w:pPr>
              <w:spacing w:after="0" w:line="240" w:lineRule="auto"/>
              <w:jc w:val="center"/>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2</w:t>
            </w:r>
          </w:p>
        </w:tc>
        <w:tc>
          <w:tcPr>
            <w:tcW w:w="894" w:type="dxa"/>
            <w:tcBorders>
              <w:top w:val="nil"/>
              <w:left w:val="nil"/>
              <w:bottom w:val="single" w:sz="4" w:space="0" w:color="auto"/>
              <w:right w:val="single" w:sz="4" w:space="0" w:color="auto"/>
            </w:tcBorders>
            <w:shd w:val="clear" w:color="auto" w:fill="auto"/>
            <w:noWrap/>
            <w:vAlign w:val="bottom"/>
            <w:hideMark/>
          </w:tcPr>
          <w:p w14:paraId="43A924C6" w14:textId="77777777" w:rsidR="00EB027C" w:rsidRPr="00146A71" w:rsidRDefault="00EB027C" w:rsidP="00EB027C">
            <w:pPr>
              <w:spacing w:after="0" w:line="240" w:lineRule="auto"/>
              <w:jc w:val="right"/>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8%</w:t>
            </w:r>
          </w:p>
        </w:tc>
      </w:tr>
      <w:tr w:rsidR="00EB027C" w:rsidRPr="00146A71" w14:paraId="156C8D33" w14:textId="77777777" w:rsidTr="00EB027C">
        <w:trPr>
          <w:gridAfter w:val="1"/>
          <w:wAfter w:w="14" w:type="dxa"/>
          <w:trHeight w:val="467"/>
        </w:trPr>
        <w:tc>
          <w:tcPr>
            <w:tcW w:w="7508" w:type="dxa"/>
            <w:tcBorders>
              <w:top w:val="nil"/>
              <w:left w:val="single" w:sz="4" w:space="0" w:color="auto"/>
              <w:bottom w:val="single" w:sz="4" w:space="0" w:color="auto"/>
              <w:right w:val="single" w:sz="4" w:space="0" w:color="auto"/>
            </w:tcBorders>
            <w:shd w:val="clear" w:color="auto" w:fill="auto"/>
            <w:vAlign w:val="center"/>
            <w:hideMark/>
          </w:tcPr>
          <w:p w14:paraId="246B6FDD" w14:textId="77777777" w:rsidR="00EB027C" w:rsidRPr="00146A71" w:rsidRDefault="00EB027C" w:rsidP="00EB027C">
            <w:pPr>
              <w:spacing w:after="0" w:line="240" w:lineRule="auto"/>
              <w:rPr>
                <w:rFonts w:ascii="Calibri" w:eastAsia="Times New Roman" w:hAnsi="Calibri" w:cs="Calibri"/>
                <w:color w:val="000000"/>
                <w:sz w:val="18"/>
                <w:szCs w:val="18"/>
              </w:rPr>
            </w:pPr>
            <w:r w:rsidRPr="00146A71">
              <w:rPr>
                <w:rFonts w:ascii="Calibri" w:eastAsia="Times New Roman" w:hAnsi="Calibri" w:cs="Calibri"/>
                <w:color w:val="000000"/>
                <w:sz w:val="18"/>
                <w:szCs w:val="18"/>
              </w:rPr>
              <w:t>Comunicación asertiva, Resolución de conflictos, Dirección de grupos -trabajo en Equipo y liderazgos.</w:t>
            </w:r>
          </w:p>
        </w:tc>
        <w:tc>
          <w:tcPr>
            <w:tcW w:w="381" w:type="dxa"/>
            <w:tcBorders>
              <w:top w:val="nil"/>
              <w:left w:val="nil"/>
              <w:bottom w:val="single" w:sz="4" w:space="0" w:color="auto"/>
              <w:right w:val="single" w:sz="4" w:space="0" w:color="auto"/>
            </w:tcBorders>
            <w:shd w:val="clear" w:color="auto" w:fill="auto"/>
            <w:noWrap/>
            <w:vAlign w:val="center"/>
            <w:hideMark/>
          </w:tcPr>
          <w:p w14:paraId="48AF249C" w14:textId="77777777" w:rsidR="00EB027C" w:rsidRPr="00146A71" w:rsidRDefault="00EB027C" w:rsidP="00EB027C">
            <w:pPr>
              <w:spacing w:after="0" w:line="240" w:lineRule="auto"/>
              <w:jc w:val="center"/>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5</w:t>
            </w:r>
          </w:p>
        </w:tc>
        <w:tc>
          <w:tcPr>
            <w:tcW w:w="894" w:type="dxa"/>
            <w:tcBorders>
              <w:top w:val="nil"/>
              <w:left w:val="nil"/>
              <w:bottom w:val="single" w:sz="4" w:space="0" w:color="auto"/>
              <w:right w:val="single" w:sz="4" w:space="0" w:color="auto"/>
            </w:tcBorders>
            <w:shd w:val="clear" w:color="auto" w:fill="auto"/>
            <w:noWrap/>
            <w:vAlign w:val="bottom"/>
            <w:hideMark/>
          </w:tcPr>
          <w:p w14:paraId="021C5EC6" w14:textId="77777777" w:rsidR="00EB027C" w:rsidRPr="00146A71" w:rsidRDefault="00EB027C" w:rsidP="00EB027C">
            <w:pPr>
              <w:spacing w:after="0" w:line="240" w:lineRule="auto"/>
              <w:jc w:val="right"/>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20%</w:t>
            </w:r>
          </w:p>
        </w:tc>
      </w:tr>
      <w:tr w:rsidR="00EB027C" w:rsidRPr="00146A71" w14:paraId="586296EA" w14:textId="77777777" w:rsidTr="00EB027C">
        <w:trPr>
          <w:gridAfter w:val="1"/>
          <w:wAfter w:w="14" w:type="dxa"/>
          <w:trHeight w:val="262"/>
        </w:trPr>
        <w:tc>
          <w:tcPr>
            <w:tcW w:w="7508" w:type="dxa"/>
            <w:tcBorders>
              <w:top w:val="nil"/>
              <w:left w:val="single" w:sz="4" w:space="0" w:color="auto"/>
              <w:bottom w:val="single" w:sz="4" w:space="0" w:color="auto"/>
              <w:right w:val="single" w:sz="4" w:space="0" w:color="auto"/>
            </w:tcBorders>
            <w:shd w:val="clear" w:color="auto" w:fill="auto"/>
            <w:vAlign w:val="center"/>
            <w:hideMark/>
          </w:tcPr>
          <w:p w14:paraId="0071AB02" w14:textId="77777777" w:rsidR="00EB027C" w:rsidRPr="00146A71" w:rsidRDefault="00EB027C" w:rsidP="00EB027C">
            <w:pPr>
              <w:spacing w:after="0" w:line="240" w:lineRule="auto"/>
              <w:rPr>
                <w:rFonts w:ascii="Calibri" w:eastAsia="Times New Roman" w:hAnsi="Calibri" w:cs="Calibri"/>
                <w:color w:val="000000"/>
                <w:sz w:val="18"/>
                <w:szCs w:val="18"/>
              </w:rPr>
            </w:pPr>
            <w:r w:rsidRPr="00146A71">
              <w:rPr>
                <w:rFonts w:ascii="Calibri" w:eastAsia="Times New Roman" w:hAnsi="Calibri" w:cs="Calibri"/>
                <w:color w:val="000000"/>
                <w:sz w:val="18"/>
                <w:szCs w:val="18"/>
              </w:rPr>
              <w:t>Metodologías participativas para trabajo y Relacionamiento Comunitario</w:t>
            </w:r>
          </w:p>
        </w:tc>
        <w:tc>
          <w:tcPr>
            <w:tcW w:w="381" w:type="dxa"/>
            <w:tcBorders>
              <w:top w:val="nil"/>
              <w:left w:val="nil"/>
              <w:bottom w:val="single" w:sz="4" w:space="0" w:color="auto"/>
              <w:right w:val="single" w:sz="4" w:space="0" w:color="auto"/>
            </w:tcBorders>
            <w:shd w:val="clear" w:color="auto" w:fill="auto"/>
            <w:noWrap/>
            <w:vAlign w:val="center"/>
            <w:hideMark/>
          </w:tcPr>
          <w:p w14:paraId="23BA2F2A" w14:textId="77777777" w:rsidR="00EB027C" w:rsidRPr="00146A71" w:rsidRDefault="00EB027C" w:rsidP="00EB027C">
            <w:pPr>
              <w:spacing w:after="0" w:line="240" w:lineRule="auto"/>
              <w:jc w:val="center"/>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2</w:t>
            </w:r>
          </w:p>
        </w:tc>
        <w:tc>
          <w:tcPr>
            <w:tcW w:w="894" w:type="dxa"/>
            <w:tcBorders>
              <w:top w:val="nil"/>
              <w:left w:val="nil"/>
              <w:bottom w:val="single" w:sz="4" w:space="0" w:color="auto"/>
              <w:right w:val="single" w:sz="4" w:space="0" w:color="auto"/>
            </w:tcBorders>
            <w:shd w:val="clear" w:color="auto" w:fill="auto"/>
            <w:noWrap/>
            <w:vAlign w:val="bottom"/>
            <w:hideMark/>
          </w:tcPr>
          <w:p w14:paraId="38B02405" w14:textId="77777777" w:rsidR="00EB027C" w:rsidRPr="00146A71" w:rsidRDefault="00EB027C" w:rsidP="00EB027C">
            <w:pPr>
              <w:spacing w:after="0" w:line="240" w:lineRule="auto"/>
              <w:jc w:val="right"/>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8%</w:t>
            </w:r>
          </w:p>
        </w:tc>
      </w:tr>
      <w:tr w:rsidR="00EB027C" w:rsidRPr="00146A71" w14:paraId="286D3044" w14:textId="77777777" w:rsidTr="00EB027C">
        <w:trPr>
          <w:gridAfter w:val="1"/>
          <w:wAfter w:w="14" w:type="dxa"/>
          <w:trHeight w:val="279"/>
        </w:trPr>
        <w:tc>
          <w:tcPr>
            <w:tcW w:w="7508" w:type="dxa"/>
            <w:tcBorders>
              <w:top w:val="nil"/>
              <w:left w:val="single" w:sz="4" w:space="0" w:color="auto"/>
              <w:bottom w:val="single" w:sz="4" w:space="0" w:color="auto"/>
              <w:right w:val="single" w:sz="4" w:space="0" w:color="auto"/>
            </w:tcBorders>
            <w:shd w:val="clear" w:color="auto" w:fill="auto"/>
            <w:vAlign w:val="center"/>
            <w:hideMark/>
          </w:tcPr>
          <w:p w14:paraId="59446EEA" w14:textId="77777777" w:rsidR="00EB027C" w:rsidRPr="00146A71" w:rsidRDefault="00EB027C" w:rsidP="00EB027C">
            <w:pPr>
              <w:spacing w:after="0" w:line="240" w:lineRule="auto"/>
              <w:rPr>
                <w:rFonts w:ascii="Calibri" w:eastAsia="Times New Roman" w:hAnsi="Calibri" w:cs="Calibri"/>
                <w:color w:val="000000"/>
                <w:sz w:val="18"/>
                <w:szCs w:val="18"/>
              </w:rPr>
            </w:pPr>
            <w:r w:rsidRPr="00146A71">
              <w:rPr>
                <w:rFonts w:ascii="Calibri" w:eastAsia="Times New Roman" w:hAnsi="Calibri" w:cs="Calibri"/>
                <w:color w:val="000000"/>
                <w:sz w:val="18"/>
                <w:szCs w:val="18"/>
              </w:rPr>
              <w:t xml:space="preserve">Manejo avanzado o medio de Word, Excel (más 60 horas) y PDF </w:t>
            </w:r>
          </w:p>
        </w:tc>
        <w:tc>
          <w:tcPr>
            <w:tcW w:w="381" w:type="dxa"/>
            <w:tcBorders>
              <w:top w:val="nil"/>
              <w:left w:val="nil"/>
              <w:bottom w:val="single" w:sz="4" w:space="0" w:color="auto"/>
              <w:right w:val="single" w:sz="4" w:space="0" w:color="auto"/>
            </w:tcBorders>
            <w:shd w:val="clear" w:color="auto" w:fill="auto"/>
            <w:noWrap/>
            <w:vAlign w:val="center"/>
            <w:hideMark/>
          </w:tcPr>
          <w:p w14:paraId="315FF408" w14:textId="77777777" w:rsidR="00EB027C" w:rsidRPr="00146A71" w:rsidRDefault="00EB027C" w:rsidP="00EB027C">
            <w:pPr>
              <w:spacing w:after="0" w:line="240" w:lineRule="auto"/>
              <w:jc w:val="center"/>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2</w:t>
            </w:r>
          </w:p>
        </w:tc>
        <w:tc>
          <w:tcPr>
            <w:tcW w:w="894" w:type="dxa"/>
            <w:tcBorders>
              <w:top w:val="nil"/>
              <w:left w:val="nil"/>
              <w:bottom w:val="single" w:sz="4" w:space="0" w:color="auto"/>
              <w:right w:val="single" w:sz="4" w:space="0" w:color="auto"/>
            </w:tcBorders>
            <w:shd w:val="clear" w:color="auto" w:fill="auto"/>
            <w:noWrap/>
            <w:vAlign w:val="bottom"/>
            <w:hideMark/>
          </w:tcPr>
          <w:p w14:paraId="49219565" w14:textId="77777777" w:rsidR="00EB027C" w:rsidRPr="00146A71" w:rsidRDefault="00EB027C" w:rsidP="00EB027C">
            <w:pPr>
              <w:spacing w:after="0" w:line="240" w:lineRule="auto"/>
              <w:jc w:val="right"/>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8%</w:t>
            </w:r>
          </w:p>
        </w:tc>
      </w:tr>
      <w:tr w:rsidR="00EB027C" w:rsidRPr="00146A71" w14:paraId="366054D9" w14:textId="77777777" w:rsidTr="00EB027C">
        <w:trPr>
          <w:gridAfter w:val="1"/>
          <w:wAfter w:w="14" w:type="dxa"/>
          <w:trHeight w:val="398"/>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15BBE" w14:textId="77777777" w:rsidR="00EB027C" w:rsidRPr="00146A71" w:rsidRDefault="00EB027C" w:rsidP="00EB027C">
            <w:pPr>
              <w:spacing w:after="0" w:line="240" w:lineRule="auto"/>
              <w:rPr>
                <w:rFonts w:ascii="Calibri" w:eastAsia="Times New Roman" w:hAnsi="Calibri" w:cs="Calibri"/>
                <w:color w:val="000000"/>
                <w:sz w:val="18"/>
                <w:szCs w:val="18"/>
              </w:rPr>
            </w:pPr>
            <w:r w:rsidRPr="00146A71">
              <w:rPr>
                <w:rFonts w:ascii="Calibri" w:eastAsia="Times New Roman" w:hAnsi="Calibri" w:cs="Calibri"/>
                <w:color w:val="000000"/>
                <w:sz w:val="18"/>
                <w:szCs w:val="18"/>
              </w:rPr>
              <w:t>Comunicación Oral y Escrita y Lenguaje de Señas</w:t>
            </w:r>
          </w:p>
        </w:tc>
        <w:tc>
          <w:tcPr>
            <w:tcW w:w="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98D53" w14:textId="77777777" w:rsidR="00EB027C" w:rsidRPr="00146A71" w:rsidRDefault="00EB027C" w:rsidP="00EB027C">
            <w:pPr>
              <w:spacing w:after="0" w:line="240" w:lineRule="auto"/>
              <w:jc w:val="center"/>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1</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F6206" w14:textId="77777777" w:rsidR="00EB027C" w:rsidRPr="00146A71" w:rsidRDefault="00EB027C" w:rsidP="00EB027C">
            <w:pPr>
              <w:spacing w:after="0" w:line="240" w:lineRule="auto"/>
              <w:jc w:val="right"/>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4%</w:t>
            </w:r>
          </w:p>
        </w:tc>
      </w:tr>
      <w:tr w:rsidR="00EB027C" w:rsidRPr="00146A71" w14:paraId="3AFBC352" w14:textId="77777777" w:rsidTr="00EB027C">
        <w:trPr>
          <w:gridAfter w:val="1"/>
          <w:wAfter w:w="14" w:type="dxa"/>
          <w:trHeight w:val="270"/>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3EC6A" w14:textId="77777777" w:rsidR="00EB027C" w:rsidRPr="00146A71" w:rsidRDefault="00EB027C" w:rsidP="00EB027C">
            <w:pPr>
              <w:spacing w:after="0" w:line="240" w:lineRule="auto"/>
              <w:rPr>
                <w:rFonts w:ascii="Calibri" w:eastAsia="Times New Roman" w:hAnsi="Calibri" w:cs="Calibri"/>
                <w:color w:val="000000"/>
                <w:sz w:val="18"/>
                <w:szCs w:val="18"/>
              </w:rPr>
            </w:pPr>
            <w:r w:rsidRPr="00146A71">
              <w:rPr>
                <w:rFonts w:ascii="Calibri" w:eastAsia="Times New Roman" w:hAnsi="Calibri" w:cs="Calibri"/>
                <w:color w:val="000000"/>
                <w:sz w:val="18"/>
                <w:szCs w:val="18"/>
              </w:rPr>
              <w:lastRenderedPageBreak/>
              <w:t>Manejo de Inventarios en Parques</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33B16158" w14:textId="77777777" w:rsidR="00EB027C" w:rsidRPr="00146A71" w:rsidRDefault="00EB027C" w:rsidP="00EB027C">
            <w:pPr>
              <w:spacing w:after="0" w:line="240" w:lineRule="auto"/>
              <w:jc w:val="center"/>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1</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14:paraId="36F047B5" w14:textId="77777777" w:rsidR="00EB027C" w:rsidRPr="00146A71" w:rsidRDefault="00EB027C" w:rsidP="00EB027C">
            <w:pPr>
              <w:spacing w:after="0" w:line="240" w:lineRule="auto"/>
              <w:jc w:val="right"/>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4%</w:t>
            </w:r>
          </w:p>
        </w:tc>
      </w:tr>
      <w:tr w:rsidR="00EB027C" w:rsidRPr="00146A71" w14:paraId="424AA985" w14:textId="77777777" w:rsidTr="00EB027C">
        <w:trPr>
          <w:gridAfter w:val="1"/>
          <w:wAfter w:w="14" w:type="dxa"/>
          <w:trHeight w:val="293"/>
        </w:trPr>
        <w:tc>
          <w:tcPr>
            <w:tcW w:w="7508" w:type="dxa"/>
            <w:tcBorders>
              <w:top w:val="nil"/>
              <w:left w:val="single" w:sz="4" w:space="0" w:color="auto"/>
              <w:bottom w:val="single" w:sz="4" w:space="0" w:color="auto"/>
              <w:right w:val="single" w:sz="4" w:space="0" w:color="auto"/>
            </w:tcBorders>
            <w:shd w:val="clear" w:color="auto" w:fill="auto"/>
            <w:vAlign w:val="center"/>
            <w:hideMark/>
          </w:tcPr>
          <w:p w14:paraId="6780EF16" w14:textId="77777777" w:rsidR="00EB027C" w:rsidRPr="00146A71" w:rsidRDefault="00EB027C" w:rsidP="00EB027C">
            <w:pPr>
              <w:spacing w:after="0" w:line="240" w:lineRule="auto"/>
              <w:rPr>
                <w:rFonts w:ascii="Calibri" w:eastAsia="Times New Roman" w:hAnsi="Calibri" w:cs="Calibri"/>
                <w:color w:val="000000"/>
                <w:sz w:val="18"/>
                <w:szCs w:val="18"/>
              </w:rPr>
            </w:pPr>
            <w:r w:rsidRPr="00146A71">
              <w:rPr>
                <w:rFonts w:ascii="Calibri" w:eastAsia="Times New Roman" w:hAnsi="Calibri" w:cs="Calibri"/>
                <w:color w:val="000000"/>
                <w:sz w:val="18"/>
                <w:szCs w:val="18"/>
              </w:rPr>
              <w:t>Entrenamiento en atención a la fauna herida (primeros auxilios)</w:t>
            </w:r>
          </w:p>
        </w:tc>
        <w:tc>
          <w:tcPr>
            <w:tcW w:w="381" w:type="dxa"/>
            <w:tcBorders>
              <w:top w:val="nil"/>
              <w:left w:val="nil"/>
              <w:bottom w:val="single" w:sz="4" w:space="0" w:color="auto"/>
              <w:right w:val="single" w:sz="4" w:space="0" w:color="auto"/>
            </w:tcBorders>
            <w:shd w:val="clear" w:color="auto" w:fill="auto"/>
            <w:noWrap/>
            <w:vAlign w:val="center"/>
            <w:hideMark/>
          </w:tcPr>
          <w:p w14:paraId="58611813" w14:textId="77777777" w:rsidR="00EB027C" w:rsidRPr="00146A71" w:rsidRDefault="00EB027C" w:rsidP="00EB027C">
            <w:pPr>
              <w:spacing w:after="0" w:line="240" w:lineRule="auto"/>
              <w:jc w:val="center"/>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1</w:t>
            </w:r>
          </w:p>
        </w:tc>
        <w:tc>
          <w:tcPr>
            <w:tcW w:w="894" w:type="dxa"/>
            <w:tcBorders>
              <w:top w:val="nil"/>
              <w:left w:val="nil"/>
              <w:bottom w:val="single" w:sz="4" w:space="0" w:color="auto"/>
              <w:right w:val="single" w:sz="4" w:space="0" w:color="auto"/>
            </w:tcBorders>
            <w:shd w:val="clear" w:color="auto" w:fill="auto"/>
            <w:noWrap/>
            <w:vAlign w:val="bottom"/>
            <w:hideMark/>
          </w:tcPr>
          <w:p w14:paraId="1FE57F20" w14:textId="77777777" w:rsidR="00EB027C" w:rsidRPr="00146A71" w:rsidRDefault="00EB027C" w:rsidP="00EB027C">
            <w:pPr>
              <w:spacing w:after="0" w:line="240" w:lineRule="auto"/>
              <w:jc w:val="right"/>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4%</w:t>
            </w:r>
          </w:p>
        </w:tc>
      </w:tr>
      <w:tr w:rsidR="00EB027C" w:rsidRPr="00146A71" w14:paraId="16EE6575" w14:textId="77777777" w:rsidTr="00EB027C">
        <w:trPr>
          <w:gridAfter w:val="1"/>
          <w:wAfter w:w="14" w:type="dxa"/>
          <w:trHeight w:val="412"/>
        </w:trPr>
        <w:tc>
          <w:tcPr>
            <w:tcW w:w="7508" w:type="dxa"/>
            <w:tcBorders>
              <w:top w:val="nil"/>
              <w:left w:val="single" w:sz="4" w:space="0" w:color="auto"/>
              <w:bottom w:val="single" w:sz="4" w:space="0" w:color="auto"/>
              <w:right w:val="single" w:sz="4" w:space="0" w:color="auto"/>
            </w:tcBorders>
            <w:shd w:val="clear" w:color="auto" w:fill="auto"/>
            <w:vAlign w:val="center"/>
            <w:hideMark/>
          </w:tcPr>
          <w:p w14:paraId="45562450" w14:textId="77777777" w:rsidR="00EB027C" w:rsidRPr="00146A71" w:rsidRDefault="00EB027C" w:rsidP="00EB027C">
            <w:pPr>
              <w:spacing w:after="0" w:line="240" w:lineRule="auto"/>
              <w:rPr>
                <w:rFonts w:ascii="Calibri" w:eastAsia="Times New Roman" w:hAnsi="Calibri" w:cs="Calibri"/>
                <w:color w:val="000000"/>
                <w:sz w:val="18"/>
                <w:szCs w:val="18"/>
              </w:rPr>
            </w:pPr>
            <w:r w:rsidRPr="00146A71">
              <w:rPr>
                <w:rFonts w:ascii="Calibri" w:eastAsia="Times New Roman" w:hAnsi="Calibri" w:cs="Calibri"/>
                <w:color w:val="000000"/>
                <w:sz w:val="18"/>
                <w:szCs w:val="18"/>
              </w:rPr>
              <w:t xml:space="preserve">Entrenamiento en </w:t>
            </w:r>
            <w:r w:rsidRPr="00D20450">
              <w:rPr>
                <w:rFonts w:ascii="Calibri" w:eastAsia="Times New Roman" w:hAnsi="Calibri" w:cs="Calibri"/>
                <w:color w:val="000000"/>
                <w:sz w:val="18"/>
                <w:szCs w:val="18"/>
              </w:rPr>
              <w:t>Planificación</w:t>
            </w:r>
            <w:r w:rsidRPr="00146A71">
              <w:rPr>
                <w:rFonts w:ascii="Calibri" w:eastAsia="Times New Roman" w:hAnsi="Calibri" w:cs="Calibri"/>
                <w:color w:val="000000"/>
                <w:sz w:val="18"/>
                <w:szCs w:val="18"/>
              </w:rPr>
              <w:t xml:space="preserve"> y Manejo de </w:t>
            </w:r>
            <w:r w:rsidRPr="00D20450">
              <w:rPr>
                <w:rFonts w:ascii="Calibri" w:eastAsia="Times New Roman" w:hAnsi="Calibri" w:cs="Calibri"/>
                <w:color w:val="000000"/>
                <w:sz w:val="18"/>
                <w:szCs w:val="18"/>
              </w:rPr>
              <w:t>Áreas</w:t>
            </w:r>
            <w:r w:rsidRPr="00146A71">
              <w:rPr>
                <w:rFonts w:ascii="Calibri" w:eastAsia="Times New Roman" w:hAnsi="Calibri" w:cs="Calibri"/>
                <w:color w:val="000000"/>
                <w:sz w:val="18"/>
                <w:szCs w:val="18"/>
              </w:rPr>
              <w:t xml:space="preserve"> protegidas en el contexto del cambio </w:t>
            </w:r>
            <w:r w:rsidRPr="00D20450">
              <w:rPr>
                <w:rFonts w:ascii="Calibri" w:eastAsia="Times New Roman" w:hAnsi="Calibri" w:cs="Calibri"/>
                <w:color w:val="000000"/>
                <w:sz w:val="18"/>
                <w:szCs w:val="18"/>
              </w:rPr>
              <w:t>climático</w:t>
            </w:r>
          </w:p>
        </w:tc>
        <w:tc>
          <w:tcPr>
            <w:tcW w:w="381" w:type="dxa"/>
            <w:tcBorders>
              <w:top w:val="nil"/>
              <w:left w:val="nil"/>
              <w:bottom w:val="single" w:sz="4" w:space="0" w:color="auto"/>
              <w:right w:val="single" w:sz="4" w:space="0" w:color="auto"/>
            </w:tcBorders>
            <w:shd w:val="clear" w:color="auto" w:fill="auto"/>
            <w:noWrap/>
            <w:vAlign w:val="center"/>
            <w:hideMark/>
          </w:tcPr>
          <w:p w14:paraId="14BBF877" w14:textId="77777777" w:rsidR="00EB027C" w:rsidRPr="00146A71" w:rsidRDefault="00EB027C" w:rsidP="00EB027C">
            <w:pPr>
              <w:spacing w:after="0" w:line="240" w:lineRule="auto"/>
              <w:jc w:val="center"/>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1</w:t>
            </w:r>
          </w:p>
        </w:tc>
        <w:tc>
          <w:tcPr>
            <w:tcW w:w="894" w:type="dxa"/>
            <w:tcBorders>
              <w:top w:val="nil"/>
              <w:left w:val="nil"/>
              <w:bottom w:val="single" w:sz="4" w:space="0" w:color="auto"/>
              <w:right w:val="single" w:sz="4" w:space="0" w:color="auto"/>
            </w:tcBorders>
            <w:shd w:val="clear" w:color="auto" w:fill="auto"/>
            <w:noWrap/>
            <w:vAlign w:val="bottom"/>
            <w:hideMark/>
          </w:tcPr>
          <w:p w14:paraId="0A37BA2F" w14:textId="77777777" w:rsidR="00EB027C" w:rsidRPr="00146A71" w:rsidRDefault="00EB027C" w:rsidP="00EB027C">
            <w:pPr>
              <w:spacing w:after="0" w:line="240" w:lineRule="auto"/>
              <w:jc w:val="right"/>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4%</w:t>
            </w:r>
          </w:p>
        </w:tc>
      </w:tr>
      <w:tr w:rsidR="00EB027C" w:rsidRPr="00146A71" w14:paraId="04B784C4" w14:textId="77777777" w:rsidTr="00EB027C">
        <w:trPr>
          <w:gridAfter w:val="1"/>
          <w:wAfter w:w="14" w:type="dxa"/>
          <w:trHeight w:val="417"/>
        </w:trPr>
        <w:tc>
          <w:tcPr>
            <w:tcW w:w="7508" w:type="dxa"/>
            <w:tcBorders>
              <w:top w:val="nil"/>
              <w:left w:val="single" w:sz="4" w:space="0" w:color="auto"/>
              <w:bottom w:val="single" w:sz="4" w:space="0" w:color="auto"/>
              <w:right w:val="single" w:sz="4" w:space="0" w:color="auto"/>
            </w:tcBorders>
            <w:shd w:val="clear" w:color="auto" w:fill="auto"/>
            <w:vAlign w:val="center"/>
            <w:hideMark/>
          </w:tcPr>
          <w:p w14:paraId="52B6FED0" w14:textId="77777777" w:rsidR="00EB027C" w:rsidRPr="00146A71" w:rsidRDefault="00EB027C" w:rsidP="00EB027C">
            <w:pPr>
              <w:spacing w:after="0" w:line="240" w:lineRule="auto"/>
              <w:rPr>
                <w:rFonts w:ascii="Calibri" w:eastAsia="Times New Roman" w:hAnsi="Calibri" w:cs="Calibri"/>
                <w:color w:val="000000"/>
                <w:sz w:val="18"/>
                <w:szCs w:val="18"/>
              </w:rPr>
            </w:pPr>
            <w:r w:rsidRPr="00D20450">
              <w:rPr>
                <w:rFonts w:ascii="Calibri" w:eastAsia="Times New Roman" w:hAnsi="Calibri" w:cs="Calibri"/>
                <w:color w:val="000000"/>
                <w:sz w:val="18"/>
                <w:szCs w:val="18"/>
              </w:rPr>
              <w:t>Metodologías</w:t>
            </w:r>
            <w:r w:rsidRPr="00146A71">
              <w:rPr>
                <w:rFonts w:ascii="Calibri" w:eastAsia="Times New Roman" w:hAnsi="Calibri" w:cs="Calibri"/>
                <w:color w:val="000000"/>
                <w:sz w:val="18"/>
                <w:szCs w:val="18"/>
              </w:rPr>
              <w:t xml:space="preserve"> de Inventarios Flora y Fauna y </w:t>
            </w:r>
            <w:r w:rsidRPr="00D20450">
              <w:rPr>
                <w:rFonts w:ascii="Calibri" w:eastAsia="Times New Roman" w:hAnsi="Calibri" w:cs="Calibri"/>
                <w:color w:val="000000"/>
                <w:sz w:val="18"/>
                <w:szCs w:val="18"/>
              </w:rPr>
              <w:t>Biología</w:t>
            </w:r>
            <w:r w:rsidRPr="00146A71">
              <w:rPr>
                <w:rFonts w:ascii="Calibri" w:eastAsia="Times New Roman" w:hAnsi="Calibri" w:cs="Calibri"/>
                <w:color w:val="000000"/>
                <w:sz w:val="18"/>
                <w:szCs w:val="18"/>
              </w:rPr>
              <w:t xml:space="preserve"> de las especies del Bosque Seco Tropical</w:t>
            </w:r>
          </w:p>
        </w:tc>
        <w:tc>
          <w:tcPr>
            <w:tcW w:w="381" w:type="dxa"/>
            <w:tcBorders>
              <w:top w:val="nil"/>
              <w:left w:val="nil"/>
              <w:bottom w:val="single" w:sz="4" w:space="0" w:color="auto"/>
              <w:right w:val="single" w:sz="4" w:space="0" w:color="auto"/>
            </w:tcBorders>
            <w:shd w:val="clear" w:color="auto" w:fill="auto"/>
            <w:noWrap/>
            <w:vAlign w:val="center"/>
            <w:hideMark/>
          </w:tcPr>
          <w:p w14:paraId="515A4C13" w14:textId="77777777" w:rsidR="00EB027C" w:rsidRPr="00146A71" w:rsidRDefault="00EB027C" w:rsidP="00EB027C">
            <w:pPr>
              <w:spacing w:after="0" w:line="240" w:lineRule="auto"/>
              <w:jc w:val="center"/>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1</w:t>
            </w:r>
          </w:p>
        </w:tc>
        <w:tc>
          <w:tcPr>
            <w:tcW w:w="894" w:type="dxa"/>
            <w:tcBorders>
              <w:top w:val="nil"/>
              <w:left w:val="nil"/>
              <w:bottom w:val="single" w:sz="4" w:space="0" w:color="auto"/>
              <w:right w:val="single" w:sz="4" w:space="0" w:color="auto"/>
            </w:tcBorders>
            <w:shd w:val="clear" w:color="auto" w:fill="auto"/>
            <w:noWrap/>
            <w:vAlign w:val="bottom"/>
            <w:hideMark/>
          </w:tcPr>
          <w:p w14:paraId="10255EEE" w14:textId="77777777" w:rsidR="00EB027C" w:rsidRPr="00146A71" w:rsidRDefault="00EB027C" w:rsidP="00EB027C">
            <w:pPr>
              <w:spacing w:after="0" w:line="240" w:lineRule="auto"/>
              <w:jc w:val="right"/>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4%</w:t>
            </w:r>
          </w:p>
        </w:tc>
      </w:tr>
      <w:tr w:rsidR="00EB027C" w:rsidRPr="00146A71" w14:paraId="0F25D6B3" w14:textId="77777777" w:rsidTr="00EB027C">
        <w:trPr>
          <w:gridAfter w:val="1"/>
          <w:wAfter w:w="14" w:type="dxa"/>
          <w:trHeight w:val="278"/>
        </w:trPr>
        <w:tc>
          <w:tcPr>
            <w:tcW w:w="7508" w:type="dxa"/>
            <w:tcBorders>
              <w:top w:val="nil"/>
              <w:left w:val="single" w:sz="4" w:space="0" w:color="auto"/>
              <w:bottom w:val="single" w:sz="4" w:space="0" w:color="auto"/>
              <w:right w:val="single" w:sz="4" w:space="0" w:color="auto"/>
            </w:tcBorders>
            <w:shd w:val="clear" w:color="auto" w:fill="auto"/>
            <w:vAlign w:val="center"/>
            <w:hideMark/>
          </w:tcPr>
          <w:p w14:paraId="0F6CFE71" w14:textId="77777777" w:rsidR="00EB027C" w:rsidRPr="00146A71" w:rsidRDefault="00EB027C" w:rsidP="00EB027C">
            <w:pPr>
              <w:spacing w:after="0" w:line="240" w:lineRule="auto"/>
              <w:rPr>
                <w:rFonts w:ascii="Calibri" w:eastAsia="Times New Roman" w:hAnsi="Calibri" w:cs="Calibri"/>
                <w:color w:val="000000"/>
                <w:sz w:val="18"/>
                <w:szCs w:val="18"/>
              </w:rPr>
            </w:pPr>
            <w:r w:rsidRPr="00146A71">
              <w:rPr>
                <w:rFonts w:ascii="Calibri" w:eastAsia="Times New Roman" w:hAnsi="Calibri" w:cs="Calibri"/>
                <w:color w:val="000000"/>
                <w:sz w:val="18"/>
                <w:szCs w:val="18"/>
              </w:rPr>
              <w:t xml:space="preserve">Metodologías  (técnicas) para el manejo de </w:t>
            </w:r>
            <w:r w:rsidRPr="00D20450">
              <w:rPr>
                <w:rFonts w:ascii="Calibri" w:eastAsia="Times New Roman" w:hAnsi="Calibri" w:cs="Calibri"/>
                <w:color w:val="000000"/>
                <w:sz w:val="18"/>
                <w:szCs w:val="18"/>
              </w:rPr>
              <w:t>público</w:t>
            </w:r>
            <w:r w:rsidRPr="00146A71">
              <w:rPr>
                <w:rFonts w:ascii="Calibri" w:eastAsia="Times New Roman" w:hAnsi="Calibri" w:cs="Calibri"/>
                <w:color w:val="000000"/>
                <w:sz w:val="18"/>
                <w:szCs w:val="18"/>
              </w:rPr>
              <w:t xml:space="preserve"> para la </w:t>
            </w:r>
            <w:r w:rsidRPr="00D20450">
              <w:rPr>
                <w:rFonts w:ascii="Calibri" w:eastAsia="Times New Roman" w:hAnsi="Calibri" w:cs="Calibri"/>
                <w:color w:val="000000"/>
                <w:sz w:val="18"/>
                <w:szCs w:val="18"/>
              </w:rPr>
              <w:t>educación</w:t>
            </w:r>
            <w:r w:rsidRPr="00146A71">
              <w:rPr>
                <w:rFonts w:ascii="Calibri" w:eastAsia="Times New Roman" w:hAnsi="Calibri" w:cs="Calibri"/>
                <w:color w:val="000000"/>
                <w:sz w:val="18"/>
                <w:szCs w:val="18"/>
              </w:rPr>
              <w:t xml:space="preserve"> ambiental y comunitaria</w:t>
            </w:r>
          </w:p>
        </w:tc>
        <w:tc>
          <w:tcPr>
            <w:tcW w:w="381" w:type="dxa"/>
            <w:tcBorders>
              <w:top w:val="nil"/>
              <w:left w:val="nil"/>
              <w:bottom w:val="single" w:sz="4" w:space="0" w:color="auto"/>
              <w:right w:val="single" w:sz="4" w:space="0" w:color="auto"/>
            </w:tcBorders>
            <w:shd w:val="clear" w:color="auto" w:fill="auto"/>
            <w:noWrap/>
            <w:vAlign w:val="center"/>
            <w:hideMark/>
          </w:tcPr>
          <w:p w14:paraId="6369E11B" w14:textId="77777777" w:rsidR="00EB027C" w:rsidRPr="00146A71" w:rsidRDefault="00EB027C" w:rsidP="00EB027C">
            <w:pPr>
              <w:spacing w:after="0" w:line="240" w:lineRule="auto"/>
              <w:jc w:val="center"/>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1</w:t>
            </w:r>
          </w:p>
        </w:tc>
        <w:tc>
          <w:tcPr>
            <w:tcW w:w="894" w:type="dxa"/>
            <w:tcBorders>
              <w:top w:val="nil"/>
              <w:left w:val="nil"/>
              <w:bottom w:val="single" w:sz="4" w:space="0" w:color="auto"/>
              <w:right w:val="single" w:sz="4" w:space="0" w:color="auto"/>
            </w:tcBorders>
            <w:shd w:val="clear" w:color="auto" w:fill="auto"/>
            <w:noWrap/>
            <w:vAlign w:val="bottom"/>
            <w:hideMark/>
          </w:tcPr>
          <w:p w14:paraId="6FEDC184" w14:textId="77777777" w:rsidR="00EB027C" w:rsidRPr="00146A71" w:rsidRDefault="00EB027C" w:rsidP="00EB027C">
            <w:pPr>
              <w:spacing w:after="0" w:line="240" w:lineRule="auto"/>
              <w:jc w:val="right"/>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4%</w:t>
            </w:r>
          </w:p>
        </w:tc>
      </w:tr>
      <w:tr w:rsidR="00EB027C" w:rsidRPr="00146A71" w14:paraId="3DCDBE8B" w14:textId="77777777" w:rsidTr="00EB027C">
        <w:trPr>
          <w:gridAfter w:val="1"/>
          <w:wAfter w:w="14" w:type="dxa"/>
          <w:trHeight w:val="70"/>
        </w:trPr>
        <w:tc>
          <w:tcPr>
            <w:tcW w:w="7508" w:type="dxa"/>
            <w:tcBorders>
              <w:top w:val="nil"/>
              <w:left w:val="single" w:sz="4" w:space="0" w:color="auto"/>
              <w:bottom w:val="single" w:sz="4" w:space="0" w:color="auto"/>
              <w:right w:val="single" w:sz="4" w:space="0" w:color="auto"/>
            </w:tcBorders>
            <w:shd w:val="clear" w:color="auto" w:fill="auto"/>
            <w:vAlign w:val="center"/>
            <w:hideMark/>
          </w:tcPr>
          <w:p w14:paraId="39AA3A50" w14:textId="77777777" w:rsidR="00EB027C" w:rsidRPr="00146A71" w:rsidRDefault="00EB027C" w:rsidP="00EB027C">
            <w:pPr>
              <w:spacing w:after="0" w:line="240" w:lineRule="auto"/>
              <w:rPr>
                <w:rFonts w:ascii="Calibri" w:eastAsia="Times New Roman" w:hAnsi="Calibri" w:cs="Calibri"/>
                <w:color w:val="000000"/>
                <w:sz w:val="18"/>
                <w:szCs w:val="18"/>
              </w:rPr>
            </w:pPr>
            <w:r w:rsidRPr="00146A71">
              <w:rPr>
                <w:rFonts w:ascii="Calibri" w:eastAsia="Times New Roman" w:hAnsi="Calibri" w:cs="Calibri"/>
                <w:color w:val="000000"/>
                <w:sz w:val="18"/>
                <w:szCs w:val="18"/>
              </w:rPr>
              <w:t>Curso de fotografía y Video</w:t>
            </w:r>
          </w:p>
        </w:tc>
        <w:tc>
          <w:tcPr>
            <w:tcW w:w="381" w:type="dxa"/>
            <w:tcBorders>
              <w:top w:val="nil"/>
              <w:left w:val="nil"/>
              <w:bottom w:val="single" w:sz="4" w:space="0" w:color="auto"/>
              <w:right w:val="single" w:sz="4" w:space="0" w:color="auto"/>
            </w:tcBorders>
            <w:shd w:val="clear" w:color="auto" w:fill="auto"/>
            <w:noWrap/>
            <w:vAlign w:val="center"/>
            <w:hideMark/>
          </w:tcPr>
          <w:p w14:paraId="528BEC1F" w14:textId="77777777" w:rsidR="00EB027C" w:rsidRPr="00146A71" w:rsidRDefault="00EB027C" w:rsidP="00EB027C">
            <w:pPr>
              <w:spacing w:after="0" w:line="240" w:lineRule="auto"/>
              <w:jc w:val="center"/>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3</w:t>
            </w:r>
          </w:p>
        </w:tc>
        <w:tc>
          <w:tcPr>
            <w:tcW w:w="894" w:type="dxa"/>
            <w:tcBorders>
              <w:top w:val="nil"/>
              <w:left w:val="nil"/>
              <w:bottom w:val="single" w:sz="4" w:space="0" w:color="auto"/>
              <w:right w:val="single" w:sz="4" w:space="0" w:color="auto"/>
            </w:tcBorders>
            <w:shd w:val="clear" w:color="auto" w:fill="auto"/>
            <w:noWrap/>
            <w:vAlign w:val="bottom"/>
            <w:hideMark/>
          </w:tcPr>
          <w:p w14:paraId="5CEE5207" w14:textId="77777777" w:rsidR="00EB027C" w:rsidRPr="00146A71" w:rsidRDefault="00EB027C" w:rsidP="00EB027C">
            <w:pPr>
              <w:spacing w:after="0" w:line="240" w:lineRule="auto"/>
              <w:jc w:val="right"/>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12%</w:t>
            </w:r>
          </w:p>
        </w:tc>
      </w:tr>
      <w:tr w:rsidR="00EB027C" w:rsidRPr="00146A71" w14:paraId="2937BD73" w14:textId="77777777" w:rsidTr="00EB027C">
        <w:trPr>
          <w:gridAfter w:val="1"/>
          <w:wAfter w:w="14" w:type="dxa"/>
          <w:trHeight w:val="420"/>
        </w:trPr>
        <w:tc>
          <w:tcPr>
            <w:tcW w:w="7508" w:type="dxa"/>
            <w:tcBorders>
              <w:top w:val="nil"/>
              <w:left w:val="single" w:sz="4" w:space="0" w:color="auto"/>
              <w:bottom w:val="single" w:sz="4" w:space="0" w:color="auto"/>
              <w:right w:val="single" w:sz="4" w:space="0" w:color="auto"/>
            </w:tcBorders>
            <w:shd w:val="clear" w:color="auto" w:fill="auto"/>
            <w:vAlign w:val="center"/>
            <w:hideMark/>
          </w:tcPr>
          <w:p w14:paraId="1913B8D5" w14:textId="77777777" w:rsidR="00EB027C" w:rsidRPr="00146A71" w:rsidRDefault="00EB027C" w:rsidP="00EB027C">
            <w:pPr>
              <w:spacing w:after="0" w:line="240" w:lineRule="auto"/>
              <w:rPr>
                <w:rFonts w:ascii="Calibri" w:eastAsia="Times New Roman" w:hAnsi="Calibri" w:cs="Calibri"/>
                <w:color w:val="000000"/>
                <w:sz w:val="18"/>
                <w:szCs w:val="18"/>
              </w:rPr>
            </w:pPr>
            <w:r w:rsidRPr="00146A71">
              <w:rPr>
                <w:rFonts w:ascii="Calibri" w:eastAsia="Times New Roman" w:hAnsi="Calibri" w:cs="Calibri"/>
                <w:color w:val="000000"/>
                <w:sz w:val="18"/>
                <w:szCs w:val="18"/>
              </w:rPr>
              <w:t>Manejo de programas y software especializados para análisis de datos (programa "R")</w:t>
            </w:r>
          </w:p>
        </w:tc>
        <w:tc>
          <w:tcPr>
            <w:tcW w:w="381" w:type="dxa"/>
            <w:tcBorders>
              <w:top w:val="nil"/>
              <w:left w:val="nil"/>
              <w:bottom w:val="single" w:sz="4" w:space="0" w:color="auto"/>
              <w:right w:val="single" w:sz="4" w:space="0" w:color="auto"/>
            </w:tcBorders>
            <w:shd w:val="clear" w:color="auto" w:fill="auto"/>
            <w:noWrap/>
            <w:vAlign w:val="center"/>
            <w:hideMark/>
          </w:tcPr>
          <w:p w14:paraId="24A69128" w14:textId="77777777" w:rsidR="00EB027C" w:rsidRPr="00146A71" w:rsidRDefault="00EB027C" w:rsidP="00EB027C">
            <w:pPr>
              <w:spacing w:after="0" w:line="240" w:lineRule="auto"/>
              <w:jc w:val="center"/>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3</w:t>
            </w:r>
          </w:p>
        </w:tc>
        <w:tc>
          <w:tcPr>
            <w:tcW w:w="894" w:type="dxa"/>
            <w:tcBorders>
              <w:top w:val="nil"/>
              <w:left w:val="nil"/>
              <w:bottom w:val="single" w:sz="4" w:space="0" w:color="auto"/>
              <w:right w:val="single" w:sz="4" w:space="0" w:color="auto"/>
            </w:tcBorders>
            <w:shd w:val="clear" w:color="auto" w:fill="auto"/>
            <w:noWrap/>
            <w:vAlign w:val="bottom"/>
            <w:hideMark/>
          </w:tcPr>
          <w:p w14:paraId="251B73D7" w14:textId="77777777" w:rsidR="00EB027C" w:rsidRPr="00146A71" w:rsidRDefault="00EB027C" w:rsidP="00EB027C">
            <w:pPr>
              <w:spacing w:after="0" w:line="240" w:lineRule="auto"/>
              <w:jc w:val="right"/>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12%</w:t>
            </w:r>
          </w:p>
        </w:tc>
      </w:tr>
      <w:tr w:rsidR="00EB027C" w:rsidRPr="00146A71" w14:paraId="05E109ED" w14:textId="77777777" w:rsidTr="00EB027C">
        <w:trPr>
          <w:gridAfter w:val="1"/>
          <w:wAfter w:w="14" w:type="dxa"/>
          <w:trHeight w:val="284"/>
        </w:trPr>
        <w:tc>
          <w:tcPr>
            <w:tcW w:w="7508" w:type="dxa"/>
            <w:tcBorders>
              <w:top w:val="nil"/>
              <w:left w:val="single" w:sz="4" w:space="0" w:color="auto"/>
              <w:bottom w:val="single" w:sz="4" w:space="0" w:color="auto"/>
              <w:right w:val="single" w:sz="4" w:space="0" w:color="auto"/>
            </w:tcBorders>
            <w:shd w:val="clear" w:color="auto" w:fill="auto"/>
            <w:vAlign w:val="center"/>
            <w:hideMark/>
          </w:tcPr>
          <w:p w14:paraId="5A6B9D0C" w14:textId="77777777" w:rsidR="00EB027C" w:rsidRPr="00146A71" w:rsidRDefault="00EB027C" w:rsidP="00EB027C">
            <w:pPr>
              <w:spacing w:after="0" w:line="240" w:lineRule="auto"/>
              <w:rPr>
                <w:rFonts w:ascii="Calibri" w:eastAsia="Times New Roman" w:hAnsi="Calibri" w:cs="Calibri"/>
                <w:color w:val="000000"/>
                <w:sz w:val="18"/>
                <w:szCs w:val="18"/>
              </w:rPr>
            </w:pPr>
            <w:r w:rsidRPr="00146A71">
              <w:rPr>
                <w:rFonts w:ascii="Calibri" w:eastAsia="Times New Roman" w:hAnsi="Calibri" w:cs="Calibri"/>
                <w:color w:val="000000"/>
                <w:sz w:val="18"/>
                <w:szCs w:val="18"/>
              </w:rPr>
              <w:t>Capacitación en Manejo de Dron y manejo de GPS</w:t>
            </w:r>
          </w:p>
        </w:tc>
        <w:tc>
          <w:tcPr>
            <w:tcW w:w="381" w:type="dxa"/>
            <w:tcBorders>
              <w:top w:val="nil"/>
              <w:left w:val="nil"/>
              <w:bottom w:val="single" w:sz="4" w:space="0" w:color="auto"/>
              <w:right w:val="single" w:sz="4" w:space="0" w:color="auto"/>
            </w:tcBorders>
            <w:shd w:val="clear" w:color="auto" w:fill="auto"/>
            <w:noWrap/>
            <w:vAlign w:val="center"/>
            <w:hideMark/>
          </w:tcPr>
          <w:p w14:paraId="6D74BF01" w14:textId="77777777" w:rsidR="00EB027C" w:rsidRPr="00146A71" w:rsidRDefault="00EB027C" w:rsidP="00EB027C">
            <w:pPr>
              <w:spacing w:after="0" w:line="240" w:lineRule="auto"/>
              <w:jc w:val="center"/>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1</w:t>
            </w:r>
          </w:p>
        </w:tc>
        <w:tc>
          <w:tcPr>
            <w:tcW w:w="894" w:type="dxa"/>
            <w:tcBorders>
              <w:top w:val="nil"/>
              <w:left w:val="nil"/>
              <w:bottom w:val="single" w:sz="4" w:space="0" w:color="auto"/>
              <w:right w:val="single" w:sz="4" w:space="0" w:color="auto"/>
            </w:tcBorders>
            <w:shd w:val="clear" w:color="auto" w:fill="auto"/>
            <w:noWrap/>
            <w:vAlign w:val="bottom"/>
            <w:hideMark/>
          </w:tcPr>
          <w:p w14:paraId="32D08DEA" w14:textId="77777777" w:rsidR="00EB027C" w:rsidRPr="00146A71" w:rsidRDefault="00EB027C" w:rsidP="00EB027C">
            <w:pPr>
              <w:spacing w:after="0" w:line="240" w:lineRule="auto"/>
              <w:jc w:val="right"/>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4%</w:t>
            </w:r>
          </w:p>
        </w:tc>
      </w:tr>
      <w:tr w:rsidR="00EB027C" w:rsidRPr="00146A71" w14:paraId="4CCBCC2F" w14:textId="77777777" w:rsidTr="00EB027C">
        <w:trPr>
          <w:gridAfter w:val="1"/>
          <w:wAfter w:w="14" w:type="dxa"/>
          <w:trHeight w:val="270"/>
        </w:trPr>
        <w:tc>
          <w:tcPr>
            <w:tcW w:w="7508" w:type="dxa"/>
            <w:tcBorders>
              <w:top w:val="nil"/>
              <w:left w:val="single" w:sz="4" w:space="0" w:color="auto"/>
              <w:bottom w:val="single" w:sz="4" w:space="0" w:color="auto"/>
              <w:right w:val="single" w:sz="4" w:space="0" w:color="auto"/>
            </w:tcBorders>
            <w:shd w:val="clear" w:color="auto" w:fill="auto"/>
            <w:vAlign w:val="center"/>
            <w:hideMark/>
          </w:tcPr>
          <w:p w14:paraId="25467A41" w14:textId="77777777" w:rsidR="00EB027C" w:rsidRPr="00146A71" w:rsidRDefault="00EB027C" w:rsidP="00EB027C">
            <w:pPr>
              <w:spacing w:after="0" w:line="240" w:lineRule="auto"/>
              <w:rPr>
                <w:rFonts w:ascii="Calibri" w:eastAsia="Times New Roman" w:hAnsi="Calibri" w:cs="Calibri"/>
                <w:color w:val="000000"/>
                <w:sz w:val="18"/>
                <w:szCs w:val="18"/>
              </w:rPr>
            </w:pPr>
            <w:r w:rsidRPr="00146A71">
              <w:rPr>
                <w:rFonts w:ascii="Calibri" w:eastAsia="Times New Roman" w:hAnsi="Calibri" w:cs="Calibri"/>
                <w:color w:val="000000"/>
                <w:sz w:val="18"/>
                <w:szCs w:val="18"/>
              </w:rPr>
              <w:t>Formulación de proyectos en la ficha MGA</w:t>
            </w:r>
          </w:p>
        </w:tc>
        <w:tc>
          <w:tcPr>
            <w:tcW w:w="381" w:type="dxa"/>
            <w:tcBorders>
              <w:top w:val="nil"/>
              <w:left w:val="nil"/>
              <w:bottom w:val="single" w:sz="4" w:space="0" w:color="auto"/>
              <w:right w:val="single" w:sz="4" w:space="0" w:color="auto"/>
            </w:tcBorders>
            <w:shd w:val="clear" w:color="auto" w:fill="auto"/>
            <w:noWrap/>
            <w:vAlign w:val="center"/>
            <w:hideMark/>
          </w:tcPr>
          <w:p w14:paraId="1BCCC916" w14:textId="77777777" w:rsidR="00EB027C" w:rsidRPr="00146A71" w:rsidRDefault="00EB027C" w:rsidP="00EB027C">
            <w:pPr>
              <w:spacing w:after="0" w:line="240" w:lineRule="auto"/>
              <w:jc w:val="center"/>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1</w:t>
            </w:r>
          </w:p>
        </w:tc>
        <w:tc>
          <w:tcPr>
            <w:tcW w:w="894" w:type="dxa"/>
            <w:tcBorders>
              <w:top w:val="nil"/>
              <w:left w:val="nil"/>
              <w:bottom w:val="single" w:sz="4" w:space="0" w:color="auto"/>
              <w:right w:val="single" w:sz="4" w:space="0" w:color="auto"/>
            </w:tcBorders>
            <w:shd w:val="clear" w:color="auto" w:fill="auto"/>
            <w:noWrap/>
            <w:vAlign w:val="bottom"/>
            <w:hideMark/>
          </w:tcPr>
          <w:p w14:paraId="1A4B10AF" w14:textId="77777777" w:rsidR="00EB027C" w:rsidRPr="00146A71" w:rsidRDefault="00EB027C" w:rsidP="00EB027C">
            <w:pPr>
              <w:spacing w:after="0" w:line="240" w:lineRule="auto"/>
              <w:jc w:val="right"/>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4%</w:t>
            </w:r>
          </w:p>
        </w:tc>
      </w:tr>
      <w:tr w:rsidR="00EB027C" w:rsidRPr="00146A71" w14:paraId="66C3D1D9" w14:textId="77777777" w:rsidTr="00EB027C">
        <w:trPr>
          <w:gridAfter w:val="1"/>
          <w:wAfter w:w="14" w:type="dxa"/>
          <w:trHeight w:val="278"/>
        </w:trPr>
        <w:tc>
          <w:tcPr>
            <w:tcW w:w="7508" w:type="dxa"/>
            <w:tcBorders>
              <w:top w:val="nil"/>
              <w:left w:val="single" w:sz="4" w:space="0" w:color="auto"/>
              <w:bottom w:val="single" w:sz="4" w:space="0" w:color="auto"/>
              <w:right w:val="single" w:sz="4" w:space="0" w:color="auto"/>
            </w:tcBorders>
            <w:shd w:val="clear" w:color="auto" w:fill="auto"/>
            <w:vAlign w:val="center"/>
            <w:hideMark/>
          </w:tcPr>
          <w:p w14:paraId="41651345" w14:textId="77777777" w:rsidR="00EB027C" w:rsidRPr="00146A71" w:rsidRDefault="00EB027C" w:rsidP="00EB027C">
            <w:pPr>
              <w:spacing w:after="0" w:line="240" w:lineRule="auto"/>
              <w:rPr>
                <w:rFonts w:ascii="Calibri" w:eastAsia="Times New Roman" w:hAnsi="Calibri" w:cs="Calibri"/>
                <w:color w:val="000000"/>
                <w:sz w:val="18"/>
                <w:szCs w:val="18"/>
              </w:rPr>
            </w:pPr>
            <w:r w:rsidRPr="00146A71">
              <w:rPr>
                <w:rFonts w:ascii="Calibri" w:eastAsia="Times New Roman" w:hAnsi="Calibri" w:cs="Calibri"/>
                <w:color w:val="000000"/>
                <w:sz w:val="18"/>
                <w:szCs w:val="18"/>
              </w:rPr>
              <w:t>Metodologías y Herramientas (Software) Estadística Espacial</w:t>
            </w:r>
          </w:p>
        </w:tc>
        <w:tc>
          <w:tcPr>
            <w:tcW w:w="381" w:type="dxa"/>
            <w:tcBorders>
              <w:top w:val="nil"/>
              <w:left w:val="nil"/>
              <w:bottom w:val="single" w:sz="4" w:space="0" w:color="auto"/>
              <w:right w:val="single" w:sz="4" w:space="0" w:color="auto"/>
            </w:tcBorders>
            <w:shd w:val="clear" w:color="auto" w:fill="auto"/>
            <w:noWrap/>
            <w:vAlign w:val="center"/>
            <w:hideMark/>
          </w:tcPr>
          <w:p w14:paraId="5DA122FE" w14:textId="77777777" w:rsidR="00EB027C" w:rsidRPr="00146A71" w:rsidRDefault="00EB027C" w:rsidP="00EB027C">
            <w:pPr>
              <w:spacing w:after="0" w:line="240" w:lineRule="auto"/>
              <w:jc w:val="center"/>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1</w:t>
            </w:r>
          </w:p>
        </w:tc>
        <w:tc>
          <w:tcPr>
            <w:tcW w:w="894" w:type="dxa"/>
            <w:tcBorders>
              <w:top w:val="nil"/>
              <w:left w:val="nil"/>
              <w:bottom w:val="single" w:sz="4" w:space="0" w:color="auto"/>
              <w:right w:val="single" w:sz="4" w:space="0" w:color="auto"/>
            </w:tcBorders>
            <w:shd w:val="clear" w:color="auto" w:fill="auto"/>
            <w:noWrap/>
            <w:vAlign w:val="bottom"/>
            <w:hideMark/>
          </w:tcPr>
          <w:p w14:paraId="09C85DD1" w14:textId="77777777" w:rsidR="00EB027C" w:rsidRPr="00146A71" w:rsidRDefault="00EB027C" w:rsidP="00EB027C">
            <w:pPr>
              <w:spacing w:after="0" w:line="240" w:lineRule="auto"/>
              <w:jc w:val="right"/>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4%</w:t>
            </w:r>
          </w:p>
        </w:tc>
      </w:tr>
      <w:tr w:rsidR="00EB027C" w:rsidRPr="00146A71" w14:paraId="2782003A" w14:textId="77777777" w:rsidTr="00EB027C">
        <w:trPr>
          <w:gridAfter w:val="1"/>
          <w:wAfter w:w="14" w:type="dxa"/>
          <w:trHeight w:val="270"/>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14:paraId="01565125" w14:textId="77777777" w:rsidR="00EB027C" w:rsidRPr="00146A71" w:rsidRDefault="00EB027C" w:rsidP="00EB027C">
            <w:pPr>
              <w:spacing w:after="0" w:line="240" w:lineRule="auto"/>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 xml:space="preserve">Total </w:t>
            </w:r>
          </w:p>
        </w:tc>
        <w:tc>
          <w:tcPr>
            <w:tcW w:w="381" w:type="dxa"/>
            <w:tcBorders>
              <w:top w:val="nil"/>
              <w:left w:val="nil"/>
              <w:bottom w:val="single" w:sz="4" w:space="0" w:color="auto"/>
              <w:right w:val="single" w:sz="4" w:space="0" w:color="auto"/>
            </w:tcBorders>
            <w:shd w:val="clear" w:color="auto" w:fill="auto"/>
            <w:noWrap/>
            <w:vAlign w:val="center"/>
            <w:hideMark/>
          </w:tcPr>
          <w:p w14:paraId="6773ADB7" w14:textId="77777777" w:rsidR="00EB027C" w:rsidRPr="00146A71" w:rsidRDefault="00EB027C" w:rsidP="00EB027C">
            <w:pPr>
              <w:spacing w:after="0" w:line="240" w:lineRule="auto"/>
              <w:jc w:val="center"/>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25</w:t>
            </w:r>
          </w:p>
        </w:tc>
        <w:tc>
          <w:tcPr>
            <w:tcW w:w="894" w:type="dxa"/>
            <w:tcBorders>
              <w:top w:val="nil"/>
              <w:left w:val="nil"/>
              <w:bottom w:val="single" w:sz="4" w:space="0" w:color="auto"/>
              <w:right w:val="single" w:sz="4" w:space="0" w:color="auto"/>
            </w:tcBorders>
            <w:shd w:val="clear" w:color="auto" w:fill="auto"/>
            <w:noWrap/>
            <w:vAlign w:val="bottom"/>
            <w:hideMark/>
          </w:tcPr>
          <w:p w14:paraId="5BDC24F0" w14:textId="77777777" w:rsidR="00EB027C" w:rsidRPr="00146A71" w:rsidRDefault="00EB027C" w:rsidP="00EB027C">
            <w:pPr>
              <w:spacing w:after="0" w:line="240" w:lineRule="auto"/>
              <w:jc w:val="right"/>
              <w:rPr>
                <w:rFonts w:ascii="Arial Narrow" w:eastAsia="Times New Roman" w:hAnsi="Arial Narrow" w:cs="Calibri"/>
                <w:color w:val="000000"/>
                <w:sz w:val="18"/>
                <w:szCs w:val="18"/>
              </w:rPr>
            </w:pPr>
            <w:r w:rsidRPr="00146A71">
              <w:rPr>
                <w:rFonts w:ascii="Arial Narrow" w:eastAsia="Times New Roman" w:hAnsi="Arial Narrow" w:cs="Calibri"/>
                <w:color w:val="000000"/>
                <w:sz w:val="18"/>
                <w:szCs w:val="18"/>
              </w:rPr>
              <w:t>100%</w:t>
            </w:r>
          </w:p>
        </w:tc>
      </w:tr>
    </w:tbl>
    <w:p w14:paraId="414F8045" w14:textId="77777777" w:rsidR="00EB027C" w:rsidRDefault="00EB027C" w:rsidP="00EB027C">
      <w:pPr>
        <w:pStyle w:val="Prrafodelista"/>
        <w:rPr>
          <w:rFonts w:ascii="Arial Narrow" w:eastAsia="Times New Roman" w:hAnsi="Arial Narrow" w:cstheme="majorHAnsi"/>
          <w:sz w:val="24"/>
          <w:lang w:val="es-ES" w:eastAsia="es-ES"/>
        </w:rPr>
      </w:pPr>
    </w:p>
    <w:p w14:paraId="21F8B0AF" w14:textId="77777777" w:rsidR="00EB027C" w:rsidRDefault="00EB027C" w:rsidP="00EB027C">
      <w:pPr>
        <w:pStyle w:val="Prrafodelista"/>
        <w:jc w:val="center"/>
        <w:rPr>
          <w:rFonts w:ascii="Arial Narrow" w:eastAsia="Times New Roman" w:hAnsi="Arial Narrow" w:cs="Calibri"/>
          <w:b/>
          <w:bCs/>
          <w:color w:val="000000"/>
        </w:rPr>
      </w:pPr>
      <w:r>
        <w:rPr>
          <w:rFonts w:ascii="Arial Narrow" w:eastAsia="Times New Roman" w:hAnsi="Arial Narrow" w:cstheme="majorHAnsi"/>
          <w:b/>
          <w:lang w:eastAsia="es-ES"/>
        </w:rPr>
        <w:t>Grafica # 44</w:t>
      </w:r>
      <w:r w:rsidRPr="00890EBF">
        <w:rPr>
          <w:rFonts w:ascii="Arial Narrow" w:eastAsia="Times New Roman" w:hAnsi="Arial Narrow" w:cstheme="majorHAnsi"/>
          <w:b/>
          <w:lang w:eastAsia="es-ES"/>
        </w:rPr>
        <w:t xml:space="preserve">. </w:t>
      </w:r>
      <w:r w:rsidRPr="00890EBF">
        <w:rPr>
          <w:rFonts w:ascii="Arial Narrow" w:eastAsia="Times New Roman" w:hAnsi="Arial Narrow" w:cs="Calibri"/>
          <w:b/>
          <w:bCs/>
          <w:color w:val="000000"/>
        </w:rPr>
        <w:t>DT</w:t>
      </w:r>
      <w:r>
        <w:rPr>
          <w:rFonts w:ascii="Arial Narrow" w:eastAsia="Times New Roman" w:hAnsi="Arial Narrow" w:cs="Calibri"/>
          <w:b/>
          <w:bCs/>
          <w:color w:val="000000"/>
        </w:rPr>
        <w:t>C</w:t>
      </w:r>
      <w:r w:rsidRPr="00890EBF">
        <w:rPr>
          <w:rFonts w:ascii="Arial Narrow" w:eastAsia="Times New Roman" w:hAnsi="Arial Narrow" w:cs="Calibri"/>
          <w:b/>
          <w:bCs/>
          <w:color w:val="000000"/>
        </w:rPr>
        <w:t>A. Núcleos Temáticos:</w:t>
      </w:r>
      <w:r>
        <w:rPr>
          <w:rFonts w:ascii="Arial Narrow" w:eastAsia="Times New Roman" w:hAnsi="Arial Narrow" w:cs="Calibri"/>
          <w:b/>
          <w:bCs/>
          <w:color w:val="000000"/>
        </w:rPr>
        <w:t xml:space="preserve"> </w:t>
      </w:r>
      <w:r w:rsidRPr="00146A71">
        <w:rPr>
          <w:rFonts w:ascii="Arial Narrow" w:eastAsia="Times New Roman" w:hAnsi="Arial Narrow" w:cs="Calibri"/>
          <w:b/>
          <w:bCs/>
          <w:color w:val="000000"/>
        </w:rPr>
        <w:t>(1) Gestión de la Conservación y Biodiversidad e Investigación y monitoreo, (2)</w:t>
      </w:r>
      <w:r>
        <w:rPr>
          <w:rFonts w:ascii="Arial Narrow" w:eastAsia="Times New Roman" w:hAnsi="Arial Narrow" w:cs="Calibri"/>
          <w:b/>
          <w:bCs/>
          <w:color w:val="000000"/>
        </w:rPr>
        <w:t xml:space="preserve"> </w:t>
      </w:r>
      <w:r w:rsidRPr="00146A71">
        <w:rPr>
          <w:rFonts w:ascii="Arial Narrow" w:eastAsia="Times New Roman" w:hAnsi="Arial Narrow" w:cs="Calibri"/>
          <w:b/>
          <w:bCs/>
          <w:color w:val="000000"/>
        </w:rPr>
        <w:t xml:space="preserve">Educación Ambiental y comunicaciones, (3) Gestión Administrativa y contratación Pública, (4) Transformación Digital, (5) Gestión y Administración del Talento Humano, (6) Sistema Integrado de Gestión </w:t>
      </w:r>
      <w:r>
        <w:rPr>
          <w:rFonts w:ascii="Arial Narrow" w:eastAsia="Times New Roman" w:hAnsi="Arial Narrow" w:cs="Calibri"/>
          <w:b/>
          <w:bCs/>
          <w:color w:val="000000"/>
        </w:rPr>
        <w:t>–</w:t>
      </w:r>
      <w:r w:rsidRPr="00146A71">
        <w:rPr>
          <w:rFonts w:ascii="Arial Narrow" w:eastAsia="Times New Roman" w:hAnsi="Arial Narrow" w:cs="Calibri"/>
          <w:b/>
          <w:bCs/>
          <w:color w:val="000000"/>
        </w:rPr>
        <w:t>SIG</w:t>
      </w:r>
    </w:p>
    <w:p w14:paraId="5C9EE657" w14:textId="77777777" w:rsidR="00EB027C" w:rsidRDefault="00EB027C" w:rsidP="00EB027C">
      <w:pPr>
        <w:pStyle w:val="Prrafodelista"/>
        <w:jc w:val="center"/>
        <w:rPr>
          <w:rFonts w:ascii="Arial Narrow" w:eastAsia="Times New Roman" w:hAnsi="Arial Narrow" w:cstheme="majorHAnsi"/>
          <w:b/>
          <w:lang w:eastAsia="es-ES"/>
        </w:rPr>
      </w:pPr>
    </w:p>
    <w:p w14:paraId="56F77D5B" w14:textId="77777777" w:rsidR="00EB027C" w:rsidRDefault="00EB027C" w:rsidP="00EB027C">
      <w:pPr>
        <w:pStyle w:val="Prrafodelista"/>
        <w:ind w:left="0"/>
        <w:jc w:val="center"/>
        <w:rPr>
          <w:rFonts w:ascii="Arial Narrow" w:eastAsia="Times New Roman" w:hAnsi="Arial Narrow" w:cstheme="majorHAnsi"/>
          <w:sz w:val="24"/>
          <w:lang w:val="es-ES" w:eastAsia="es-ES"/>
        </w:rPr>
      </w:pPr>
      <w:r>
        <w:rPr>
          <w:noProof/>
          <w:lang w:val="en-US"/>
        </w:rPr>
        <w:drawing>
          <wp:inline distT="0" distB="0" distL="0" distR="0" wp14:anchorId="407747D4" wp14:editId="3B0B6489">
            <wp:extent cx="5810250" cy="4181475"/>
            <wp:effectExtent l="0" t="0" r="0" b="9525"/>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F90FF85" w14:textId="77777777" w:rsidR="00EB027C" w:rsidRDefault="00EB027C" w:rsidP="00EB027C">
      <w:pPr>
        <w:pStyle w:val="Prrafodelista"/>
        <w:rPr>
          <w:rFonts w:ascii="Arial Narrow" w:eastAsia="Times New Roman" w:hAnsi="Arial Narrow" w:cstheme="majorHAnsi"/>
          <w:sz w:val="24"/>
          <w:lang w:val="es-ES" w:eastAsia="es-ES"/>
        </w:rPr>
      </w:pPr>
    </w:p>
    <w:p w14:paraId="28A78E00" w14:textId="77777777" w:rsidR="00EB027C" w:rsidRDefault="00EB027C" w:rsidP="00EB027C">
      <w:pPr>
        <w:pStyle w:val="Prrafodelista"/>
        <w:rPr>
          <w:rFonts w:ascii="Arial Narrow" w:eastAsia="Times New Roman" w:hAnsi="Arial Narrow" w:cstheme="majorHAnsi"/>
          <w:sz w:val="24"/>
          <w:lang w:val="es-ES" w:eastAsia="es-ES"/>
        </w:rPr>
      </w:pPr>
    </w:p>
    <w:p w14:paraId="3EFF5311" w14:textId="77777777" w:rsidR="00EB027C" w:rsidRDefault="00EB027C" w:rsidP="00EB027C">
      <w:pPr>
        <w:pStyle w:val="Prrafodelista"/>
        <w:rPr>
          <w:rFonts w:ascii="Arial Narrow" w:eastAsia="Times New Roman" w:hAnsi="Arial Narrow" w:cstheme="majorHAnsi"/>
          <w:sz w:val="24"/>
          <w:lang w:val="es-ES" w:eastAsia="es-ES"/>
        </w:rPr>
      </w:pPr>
    </w:p>
    <w:p w14:paraId="64228E70" w14:textId="77777777" w:rsidR="00EB027C" w:rsidRPr="00C301E3" w:rsidRDefault="00EB027C" w:rsidP="00EB027C">
      <w:pPr>
        <w:pStyle w:val="Prrafodelista"/>
        <w:rPr>
          <w:rFonts w:ascii="Arial Narrow" w:eastAsia="Times New Roman" w:hAnsi="Arial Narrow" w:cstheme="majorHAnsi"/>
          <w:sz w:val="24"/>
          <w:lang w:val="es-ES" w:eastAsia="es-ES"/>
        </w:rPr>
      </w:pPr>
    </w:p>
    <w:p w14:paraId="1CBF41AC" w14:textId="77777777" w:rsidR="00EB027C" w:rsidRPr="00D20450" w:rsidRDefault="00EB027C" w:rsidP="00EB027C">
      <w:pPr>
        <w:pStyle w:val="Prrafodelista"/>
        <w:numPr>
          <w:ilvl w:val="2"/>
          <w:numId w:val="2"/>
        </w:numPr>
        <w:ind w:left="1134"/>
        <w:rPr>
          <w:rFonts w:ascii="Arial Narrow" w:eastAsia="Times New Roman" w:hAnsi="Arial Narrow" w:cstheme="majorHAnsi"/>
          <w:b/>
          <w:sz w:val="24"/>
          <w:lang w:val="es-MX" w:eastAsia="es-ES"/>
        </w:rPr>
      </w:pPr>
      <w:r w:rsidRPr="00D20450">
        <w:rPr>
          <w:rFonts w:ascii="Arial Narrow" w:eastAsia="Times New Roman" w:hAnsi="Arial Narrow" w:cstheme="majorHAnsi"/>
          <w:b/>
          <w:sz w:val="24"/>
          <w:lang w:val="es-MX" w:eastAsia="es-ES"/>
        </w:rPr>
        <w:t>DTOR</w:t>
      </w:r>
    </w:p>
    <w:p w14:paraId="704714EF" w14:textId="77777777" w:rsidR="00EB027C" w:rsidRPr="00C301E3" w:rsidRDefault="00EB027C" w:rsidP="00EB027C">
      <w:pPr>
        <w:pStyle w:val="Prrafodelista"/>
        <w:rPr>
          <w:rFonts w:ascii="Arial Narrow" w:eastAsia="Times New Roman" w:hAnsi="Arial Narrow" w:cstheme="majorHAnsi"/>
          <w:sz w:val="24"/>
          <w:lang w:val="es-MX" w:eastAsia="es-ES"/>
        </w:rPr>
      </w:pPr>
    </w:p>
    <w:p w14:paraId="71FB1087" w14:textId="77777777" w:rsidR="00EB027C" w:rsidRPr="00C301E3" w:rsidRDefault="00EB027C" w:rsidP="00EB027C">
      <w:pPr>
        <w:pStyle w:val="Prrafodelista"/>
        <w:numPr>
          <w:ilvl w:val="0"/>
          <w:numId w:val="10"/>
        </w:numPr>
        <w:jc w:val="both"/>
        <w:rPr>
          <w:rFonts w:ascii="Arial Narrow" w:hAnsi="Arial Narrow" w:cstheme="majorHAnsi"/>
          <w:b/>
          <w:lang w:val="es-ES" w:eastAsia="es-ES"/>
        </w:rPr>
      </w:pPr>
      <w:r w:rsidRPr="00C301E3">
        <w:rPr>
          <w:rFonts w:ascii="Arial Narrow" w:hAnsi="Arial Narrow" w:cstheme="majorHAnsi"/>
          <w:b/>
          <w:lang w:val="es-ES" w:eastAsia="es-ES"/>
        </w:rPr>
        <w:t>Identificación de Necesidades de capacitación por funciones realizada por funcionarios de DTOR de Parques Nacionales:</w:t>
      </w:r>
    </w:p>
    <w:p w14:paraId="47B6070D" w14:textId="77777777" w:rsidR="00EB027C" w:rsidRPr="00C301E3" w:rsidRDefault="00EB027C" w:rsidP="00EB027C">
      <w:pPr>
        <w:pStyle w:val="Prrafodelista"/>
        <w:rPr>
          <w:rFonts w:ascii="Arial Narrow" w:eastAsia="Times New Roman" w:hAnsi="Arial Narrow" w:cstheme="majorHAnsi"/>
          <w:sz w:val="24"/>
          <w:lang w:val="es-ES" w:eastAsia="es-ES"/>
        </w:rPr>
      </w:pPr>
    </w:p>
    <w:p w14:paraId="2D3948E1" w14:textId="77777777" w:rsidR="00EB027C" w:rsidRDefault="00EB027C" w:rsidP="00EB027C">
      <w:pPr>
        <w:jc w:val="both"/>
        <w:rPr>
          <w:rFonts w:ascii="Arial Narrow" w:hAnsi="Arial Narrow" w:cs="Calibri"/>
          <w:bCs/>
          <w:color w:val="000000"/>
        </w:rPr>
      </w:pPr>
      <w:r w:rsidRPr="00C301E3">
        <w:rPr>
          <w:rFonts w:ascii="Arial Narrow" w:eastAsia="Times New Roman" w:hAnsi="Arial Narrow" w:cstheme="majorHAnsi"/>
          <w:sz w:val="24"/>
          <w:lang w:val="es-MX" w:eastAsia="es-ES"/>
        </w:rPr>
        <w:t xml:space="preserve">En la Dirección Territorial Orinoquia en la Identificación de Necesidades de capacitaciones </w:t>
      </w:r>
      <w:r w:rsidRPr="00C301E3">
        <w:rPr>
          <w:rFonts w:ascii="Arial Narrow" w:eastAsia="Times New Roman" w:hAnsi="Arial Narrow" w:cstheme="majorHAnsi"/>
          <w:b/>
          <w:sz w:val="24"/>
          <w:lang w:val="es-MX" w:eastAsia="es-ES"/>
        </w:rPr>
        <w:t>por funcionarios</w:t>
      </w:r>
      <w:r w:rsidRPr="00C301E3">
        <w:rPr>
          <w:rFonts w:ascii="Arial Narrow" w:eastAsia="Times New Roman" w:hAnsi="Arial Narrow" w:cstheme="majorHAnsi"/>
          <w:sz w:val="24"/>
          <w:lang w:val="es-MX" w:eastAsia="es-ES"/>
        </w:rPr>
        <w:t xml:space="preserve">, una vez aplicada la encuesta y realizado el proceso de sistematización se alcanzaron los siguientes resultados como se indican a continuación en la Tabla No </w:t>
      </w:r>
      <w:r>
        <w:rPr>
          <w:rFonts w:ascii="Arial Narrow" w:eastAsia="Times New Roman" w:hAnsi="Arial Narrow" w:cstheme="majorHAnsi"/>
          <w:sz w:val="24"/>
          <w:lang w:val="es-MX" w:eastAsia="es-ES"/>
        </w:rPr>
        <w:t>45</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color w:val="000000"/>
          <w:szCs w:val="20"/>
        </w:rPr>
        <w:t xml:space="preserve">Núcleo Temático: </w:t>
      </w:r>
      <w:r w:rsidRPr="00C301E3">
        <w:rPr>
          <w:rFonts w:ascii="Arial Narrow" w:hAnsi="Arial Narrow" w:cs="Calibri"/>
          <w:b/>
          <w:bCs/>
          <w:color w:val="000000"/>
        </w:rPr>
        <w:t xml:space="preserve">Ejercicio de la Autoridad Ambiental. (PVC) </w:t>
      </w:r>
      <w:r w:rsidRPr="00C301E3">
        <w:rPr>
          <w:rFonts w:ascii="Arial Narrow" w:eastAsia="Times New Roman" w:hAnsi="Arial Narrow" w:cstheme="majorHAnsi"/>
          <w:sz w:val="24"/>
          <w:lang w:val="es-MX" w:eastAsia="es-ES"/>
        </w:rPr>
        <w:t xml:space="preserve">y la Grafica No </w:t>
      </w:r>
      <w:r>
        <w:rPr>
          <w:rFonts w:ascii="Arial Narrow" w:eastAsia="Times New Roman" w:hAnsi="Arial Narrow" w:cstheme="majorHAnsi"/>
          <w:sz w:val="24"/>
          <w:lang w:val="es-MX" w:eastAsia="es-ES"/>
        </w:rPr>
        <w:t>45</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DTO</w:t>
      </w:r>
      <w:r>
        <w:rPr>
          <w:rFonts w:ascii="Arial Narrow" w:eastAsia="Times New Roman" w:hAnsi="Arial Narrow" w:cstheme="majorHAnsi"/>
          <w:b/>
          <w:bCs/>
          <w:lang w:val="es-ES" w:eastAsia="es-ES"/>
        </w:rPr>
        <w:t>R</w:t>
      </w:r>
      <w:r w:rsidRPr="00C301E3">
        <w:rPr>
          <w:rFonts w:ascii="Arial Narrow" w:eastAsia="Times New Roman" w:hAnsi="Arial Narrow" w:cstheme="majorHAnsi"/>
          <w:b/>
          <w:bCs/>
          <w:lang w:val="es-ES" w:eastAsia="es-ES"/>
        </w:rPr>
        <w:t xml:space="preserve">: </w:t>
      </w:r>
      <w:r w:rsidRPr="00C301E3">
        <w:rPr>
          <w:rFonts w:ascii="Arial Narrow" w:hAnsi="Arial Narrow" w:cs="Calibri"/>
          <w:b/>
          <w:bCs/>
          <w:color w:val="000000"/>
        </w:rPr>
        <w:t xml:space="preserve">Ejercicio de la Autoridad Ambiental. (PVC) </w:t>
      </w:r>
      <w:r w:rsidRPr="00C301E3">
        <w:rPr>
          <w:rFonts w:ascii="Arial Narrow" w:hAnsi="Arial Narrow" w:cs="Calibri"/>
          <w:bCs/>
          <w:color w:val="000000"/>
        </w:rPr>
        <w:t>y subsiguiente:</w:t>
      </w:r>
    </w:p>
    <w:tbl>
      <w:tblPr>
        <w:tblW w:w="6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318"/>
        <w:gridCol w:w="678"/>
      </w:tblGrid>
      <w:tr w:rsidR="00EB027C" w:rsidRPr="00326E4C" w14:paraId="64068A5D" w14:textId="77777777" w:rsidTr="00EB027C">
        <w:trPr>
          <w:trHeight w:val="660"/>
          <w:jc w:val="center"/>
        </w:trPr>
        <w:tc>
          <w:tcPr>
            <w:tcW w:w="6060" w:type="dxa"/>
            <w:gridSpan w:val="3"/>
            <w:shd w:val="clear" w:color="000000" w:fill="A9D08E"/>
            <w:vAlign w:val="center"/>
            <w:hideMark/>
          </w:tcPr>
          <w:p w14:paraId="09AD9A56" w14:textId="77777777" w:rsidR="00EB027C" w:rsidRPr="00326E4C" w:rsidRDefault="00EB027C" w:rsidP="00EB027C">
            <w:pPr>
              <w:spacing w:after="0" w:line="240" w:lineRule="auto"/>
              <w:jc w:val="center"/>
              <w:rPr>
                <w:rFonts w:ascii="Calibri" w:eastAsia="Times New Roman" w:hAnsi="Calibri" w:cs="Calibri"/>
                <w:b/>
                <w:bCs/>
                <w:color w:val="000000"/>
                <w:lang w:val="es-ES"/>
              </w:rPr>
            </w:pPr>
            <w:r w:rsidRPr="00326E4C">
              <w:rPr>
                <w:rFonts w:ascii="Calibri" w:eastAsia="Times New Roman" w:hAnsi="Calibri" w:cs="Calibri"/>
                <w:b/>
                <w:bCs/>
                <w:color w:val="000000"/>
                <w:lang w:val="es-ES"/>
              </w:rPr>
              <w:t>Tabla No 45. Núcleo Temático: Gestión de la Conservación y  Biodiversidad e Investigación y monitoreo</w:t>
            </w:r>
          </w:p>
        </w:tc>
      </w:tr>
      <w:tr w:rsidR="00EB027C" w:rsidRPr="00326E4C" w14:paraId="2F7E7709" w14:textId="77777777" w:rsidTr="00EB027C">
        <w:trPr>
          <w:trHeight w:val="763"/>
          <w:jc w:val="center"/>
        </w:trPr>
        <w:tc>
          <w:tcPr>
            <w:tcW w:w="5195" w:type="dxa"/>
            <w:shd w:val="clear" w:color="auto" w:fill="auto"/>
            <w:vAlign w:val="center"/>
            <w:hideMark/>
          </w:tcPr>
          <w:p w14:paraId="69F709AB" w14:textId="77777777" w:rsidR="00EB027C" w:rsidRPr="00326E4C" w:rsidRDefault="00EB027C" w:rsidP="00EB027C">
            <w:pPr>
              <w:spacing w:after="0" w:line="240" w:lineRule="auto"/>
              <w:rPr>
                <w:rFonts w:ascii="Calibri" w:eastAsia="Times New Roman" w:hAnsi="Calibri" w:cs="Calibri"/>
                <w:color w:val="000000"/>
                <w:sz w:val="20"/>
                <w:szCs w:val="20"/>
                <w:lang w:val="es-ES"/>
              </w:rPr>
            </w:pPr>
            <w:r w:rsidRPr="00326E4C">
              <w:rPr>
                <w:rFonts w:ascii="Calibri" w:eastAsia="Times New Roman" w:hAnsi="Calibri" w:cs="Calibri"/>
                <w:color w:val="000000"/>
                <w:sz w:val="20"/>
                <w:szCs w:val="20"/>
                <w:lang w:val="es-ES"/>
              </w:rPr>
              <w:t>Entrenar en la implementación de Metodología y estrategia de monitoreo e investigación de la biodiversidad para la conservación de los VOC</w:t>
            </w:r>
          </w:p>
        </w:tc>
        <w:tc>
          <w:tcPr>
            <w:tcW w:w="187" w:type="dxa"/>
            <w:shd w:val="clear" w:color="auto" w:fill="auto"/>
            <w:noWrap/>
            <w:vAlign w:val="bottom"/>
            <w:hideMark/>
          </w:tcPr>
          <w:p w14:paraId="453AD6F0" w14:textId="77777777" w:rsidR="00EB027C" w:rsidRPr="00326E4C" w:rsidRDefault="00EB027C" w:rsidP="00EB027C">
            <w:pPr>
              <w:spacing w:after="0" w:line="240" w:lineRule="auto"/>
              <w:jc w:val="right"/>
              <w:rPr>
                <w:rFonts w:ascii="Calibri" w:eastAsia="Times New Roman" w:hAnsi="Calibri" w:cs="Calibri"/>
                <w:color w:val="000000"/>
                <w:sz w:val="20"/>
                <w:szCs w:val="20"/>
                <w:lang w:val="en-US"/>
              </w:rPr>
            </w:pPr>
            <w:r w:rsidRPr="00326E4C">
              <w:rPr>
                <w:rFonts w:ascii="Calibri" w:eastAsia="Times New Roman" w:hAnsi="Calibri" w:cs="Calibri"/>
                <w:color w:val="000000"/>
                <w:sz w:val="20"/>
                <w:szCs w:val="20"/>
                <w:lang w:val="en-US"/>
              </w:rPr>
              <w:t>1</w:t>
            </w:r>
          </w:p>
        </w:tc>
        <w:tc>
          <w:tcPr>
            <w:tcW w:w="678" w:type="dxa"/>
            <w:shd w:val="clear" w:color="auto" w:fill="auto"/>
            <w:noWrap/>
            <w:vAlign w:val="bottom"/>
            <w:hideMark/>
          </w:tcPr>
          <w:p w14:paraId="7D548BA7" w14:textId="77777777" w:rsidR="00EB027C" w:rsidRPr="00326E4C" w:rsidRDefault="00EB027C" w:rsidP="00EB027C">
            <w:pPr>
              <w:spacing w:after="0" w:line="240" w:lineRule="auto"/>
              <w:jc w:val="right"/>
              <w:rPr>
                <w:rFonts w:ascii="Calibri" w:eastAsia="Times New Roman" w:hAnsi="Calibri" w:cs="Calibri"/>
                <w:color w:val="000000"/>
                <w:sz w:val="20"/>
                <w:szCs w:val="20"/>
                <w:lang w:val="en-US"/>
              </w:rPr>
            </w:pPr>
            <w:r w:rsidRPr="00326E4C">
              <w:rPr>
                <w:rFonts w:ascii="Calibri" w:eastAsia="Times New Roman" w:hAnsi="Calibri" w:cs="Calibri"/>
                <w:color w:val="000000"/>
                <w:sz w:val="20"/>
                <w:szCs w:val="20"/>
                <w:lang w:val="en-US"/>
              </w:rPr>
              <w:t>33%</w:t>
            </w:r>
          </w:p>
        </w:tc>
      </w:tr>
      <w:tr w:rsidR="00EB027C" w:rsidRPr="00326E4C" w14:paraId="44C20FF9" w14:textId="77777777" w:rsidTr="00EB027C">
        <w:trPr>
          <w:trHeight w:val="765"/>
          <w:jc w:val="center"/>
        </w:trPr>
        <w:tc>
          <w:tcPr>
            <w:tcW w:w="5195" w:type="dxa"/>
            <w:shd w:val="clear" w:color="auto" w:fill="auto"/>
            <w:vAlign w:val="center"/>
            <w:hideMark/>
          </w:tcPr>
          <w:p w14:paraId="21A9675E" w14:textId="77777777" w:rsidR="00EB027C" w:rsidRPr="00326E4C" w:rsidRDefault="00EB027C" w:rsidP="00EB027C">
            <w:pPr>
              <w:spacing w:after="0" w:line="240" w:lineRule="auto"/>
              <w:rPr>
                <w:rFonts w:ascii="Calibri" w:eastAsia="Times New Roman" w:hAnsi="Calibri" w:cs="Calibri"/>
                <w:color w:val="000000"/>
                <w:sz w:val="20"/>
                <w:szCs w:val="20"/>
                <w:lang w:val="es-ES"/>
              </w:rPr>
            </w:pPr>
            <w:r w:rsidRPr="00326E4C">
              <w:rPr>
                <w:rFonts w:ascii="Calibri" w:eastAsia="Times New Roman" w:hAnsi="Calibri" w:cs="Calibri"/>
                <w:color w:val="000000"/>
                <w:sz w:val="20"/>
                <w:szCs w:val="20"/>
                <w:lang w:val="es-ES"/>
              </w:rPr>
              <w:t>Actualización nuevas guías de identificación de flora y fauna y colecciones Biológicas</w:t>
            </w:r>
          </w:p>
        </w:tc>
        <w:tc>
          <w:tcPr>
            <w:tcW w:w="187" w:type="dxa"/>
            <w:shd w:val="clear" w:color="auto" w:fill="auto"/>
            <w:noWrap/>
            <w:vAlign w:val="bottom"/>
            <w:hideMark/>
          </w:tcPr>
          <w:p w14:paraId="7AEF457B" w14:textId="77777777" w:rsidR="00EB027C" w:rsidRPr="00326E4C" w:rsidRDefault="00EB027C" w:rsidP="00EB027C">
            <w:pPr>
              <w:spacing w:after="0" w:line="240" w:lineRule="auto"/>
              <w:jc w:val="right"/>
              <w:rPr>
                <w:rFonts w:ascii="Calibri" w:eastAsia="Times New Roman" w:hAnsi="Calibri" w:cs="Calibri"/>
                <w:color w:val="000000"/>
                <w:sz w:val="20"/>
                <w:szCs w:val="20"/>
                <w:lang w:val="en-US"/>
              </w:rPr>
            </w:pPr>
            <w:r w:rsidRPr="00326E4C">
              <w:rPr>
                <w:rFonts w:ascii="Calibri" w:eastAsia="Times New Roman" w:hAnsi="Calibri" w:cs="Calibri"/>
                <w:color w:val="000000"/>
                <w:sz w:val="20"/>
                <w:szCs w:val="20"/>
                <w:lang w:val="en-US"/>
              </w:rPr>
              <w:t>2</w:t>
            </w:r>
          </w:p>
        </w:tc>
        <w:tc>
          <w:tcPr>
            <w:tcW w:w="678" w:type="dxa"/>
            <w:shd w:val="clear" w:color="auto" w:fill="auto"/>
            <w:noWrap/>
            <w:vAlign w:val="bottom"/>
            <w:hideMark/>
          </w:tcPr>
          <w:p w14:paraId="484972B3" w14:textId="77777777" w:rsidR="00EB027C" w:rsidRPr="00326E4C" w:rsidRDefault="00EB027C" w:rsidP="00EB027C">
            <w:pPr>
              <w:spacing w:after="0" w:line="240" w:lineRule="auto"/>
              <w:jc w:val="right"/>
              <w:rPr>
                <w:rFonts w:ascii="Calibri" w:eastAsia="Times New Roman" w:hAnsi="Calibri" w:cs="Calibri"/>
                <w:color w:val="000000"/>
                <w:sz w:val="20"/>
                <w:szCs w:val="20"/>
                <w:lang w:val="en-US"/>
              </w:rPr>
            </w:pPr>
            <w:r w:rsidRPr="00326E4C">
              <w:rPr>
                <w:rFonts w:ascii="Calibri" w:eastAsia="Times New Roman" w:hAnsi="Calibri" w:cs="Calibri"/>
                <w:color w:val="000000"/>
                <w:sz w:val="20"/>
                <w:szCs w:val="20"/>
                <w:lang w:val="en-US"/>
              </w:rPr>
              <w:t>67%</w:t>
            </w:r>
          </w:p>
        </w:tc>
      </w:tr>
      <w:tr w:rsidR="00EB027C" w:rsidRPr="00326E4C" w14:paraId="12EEE5FF" w14:textId="77777777" w:rsidTr="00EB027C">
        <w:trPr>
          <w:trHeight w:val="255"/>
          <w:jc w:val="center"/>
        </w:trPr>
        <w:tc>
          <w:tcPr>
            <w:tcW w:w="5195" w:type="dxa"/>
            <w:shd w:val="clear" w:color="auto" w:fill="auto"/>
            <w:vAlign w:val="center"/>
            <w:hideMark/>
          </w:tcPr>
          <w:p w14:paraId="63EBA037" w14:textId="77777777" w:rsidR="00EB027C" w:rsidRPr="00326E4C" w:rsidRDefault="00EB027C" w:rsidP="00EB027C">
            <w:pPr>
              <w:spacing w:after="0" w:line="240" w:lineRule="auto"/>
              <w:rPr>
                <w:rFonts w:ascii="Calibri" w:eastAsia="Times New Roman" w:hAnsi="Calibri" w:cs="Calibri"/>
                <w:color w:val="000000"/>
                <w:sz w:val="20"/>
                <w:szCs w:val="20"/>
                <w:lang w:val="en-US"/>
              </w:rPr>
            </w:pPr>
            <w:r w:rsidRPr="00326E4C">
              <w:rPr>
                <w:rFonts w:ascii="Calibri" w:eastAsia="Times New Roman" w:hAnsi="Calibri" w:cs="Calibri"/>
                <w:color w:val="000000"/>
                <w:sz w:val="20"/>
                <w:szCs w:val="20"/>
                <w:lang w:val="en-US"/>
              </w:rPr>
              <w:t>Total</w:t>
            </w:r>
          </w:p>
        </w:tc>
        <w:tc>
          <w:tcPr>
            <w:tcW w:w="187" w:type="dxa"/>
            <w:shd w:val="clear" w:color="auto" w:fill="auto"/>
            <w:noWrap/>
            <w:vAlign w:val="bottom"/>
            <w:hideMark/>
          </w:tcPr>
          <w:p w14:paraId="616E593C" w14:textId="77777777" w:rsidR="00EB027C" w:rsidRPr="00326E4C" w:rsidRDefault="00EB027C" w:rsidP="00EB027C">
            <w:pPr>
              <w:spacing w:after="0" w:line="240" w:lineRule="auto"/>
              <w:jc w:val="right"/>
              <w:rPr>
                <w:rFonts w:ascii="Calibri" w:eastAsia="Times New Roman" w:hAnsi="Calibri" w:cs="Calibri"/>
                <w:color w:val="000000"/>
                <w:sz w:val="20"/>
                <w:szCs w:val="20"/>
                <w:lang w:val="en-US"/>
              </w:rPr>
            </w:pPr>
            <w:r w:rsidRPr="00326E4C">
              <w:rPr>
                <w:rFonts w:ascii="Calibri" w:eastAsia="Times New Roman" w:hAnsi="Calibri" w:cs="Calibri"/>
                <w:color w:val="000000"/>
                <w:sz w:val="20"/>
                <w:szCs w:val="20"/>
                <w:lang w:val="en-US"/>
              </w:rPr>
              <w:t>3</w:t>
            </w:r>
          </w:p>
        </w:tc>
        <w:tc>
          <w:tcPr>
            <w:tcW w:w="678" w:type="dxa"/>
            <w:shd w:val="clear" w:color="auto" w:fill="auto"/>
            <w:noWrap/>
            <w:vAlign w:val="bottom"/>
            <w:hideMark/>
          </w:tcPr>
          <w:p w14:paraId="61624B48" w14:textId="77777777" w:rsidR="00EB027C" w:rsidRPr="00326E4C" w:rsidRDefault="00EB027C" w:rsidP="00EB027C">
            <w:pPr>
              <w:spacing w:after="0" w:line="240" w:lineRule="auto"/>
              <w:jc w:val="right"/>
              <w:rPr>
                <w:rFonts w:ascii="Calibri" w:eastAsia="Times New Roman" w:hAnsi="Calibri" w:cs="Calibri"/>
                <w:color w:val="000000"/>
                <w:sz w:val="20"/>
                <w:szCs w:val="20"/>
                <w:lang w:val="en-US"/>
              </w:rPr>
            </w:pPr>
            <w:r w:rsidRPr="00326E4C">
              <w:rPr>
                <w:rFonts w:ascii="Calibri" w:eastAsia="Times New Roman" w:hAnsi="Calibri" w:cs="Calibri"/>
                <w:color w:val="000000"/>
                <w:sz w:val="20"/>
                <w:szCs w:val="20"/>
                <w:lang w:val="en-US"/>
              </w:rPr>
              <w:t>100%</w:t>
            </w:r>
          </w:p>
        </w:tc>
      </w:tr>
    </w:tbl>
    <w:p w14:paraId="71FA1D22" w14:textId="77777777" w:rsidR="00EB027C" w:rsidRDefault="00EB027C" w:rsidP="00EB027C">
      <w:pPr>
        <w:jc w:val="both"/>
        <w:rPr>
          <w:rFonts w:ascii="Arial Narrow" w:hAnsi="Arial Narrow" w:cs="Calibri"/>
          <w:bCs/>
          <w:color w:val="000000"/>
        </w:rPr>
      </w:pPr>
    </w:p>
    <w:p w14:paraId="233C95B8" w14:textId="77777777" w:rsidR="00EB027C" w:rsidRDefault="00EB027C" w:rsidP="00EB027C">
      <w:pPr>
        <w:jc w:val="center"/>
        <w:rPr>
          <w:rFonts w:ascii="Arial Narrow" w:hAnsi="Arial Narrow" w:cs="Calibri"/>
          <w:bCs/>
          <w:color w:val="000000"/>
        </w:rPr>
      </w:pPr>
      <w:r>
        <w:rPr>
          <w:rFonts w:ascii="Arial Narrow" w:eastAsia="Times New Roman" w:hAnsi="Arial Narrow" w:cstheme="majorHAnsi"/>
          <w:b/>
          <w:lang w:eastAsia="es-ES"/>
        </w:rPr>
        <w:t>Grafica # 45</w:t>
      </w:r>
      <w:r w:rsidRPr="00890EBF">
        <w:rPr>
          <w:rFonts w:ascii="Arial Narrow" w:eastAsia="Times New Roman" w:hAnsi="Arial Narrow" w:cstheme="majorHAnsi"/>
          <w:b/>
          <w:lang w:eastAsia="es-ES"/>
        </w:rPr>
        <w:t xml:space="preserve">. </w:t>
      </w:r>
      <w:r w:rsidRPr="00890EBF">
        <w:rPr>
          <w:rFonts w:ascii="Arial Narrow" w:eastAsia="Times New Roman" w:hAnsi="Arial Narrow" w:cs="Calibri"/>
          <w:b/>
          <w:bCs/>
          <w:color w:val="000000"/>
        </w:rPr>
        <w:t>DT</w:t>
      </w:r>
      <w:r>
        <w:rPr>
          <w:rFonts w:ascii="Arial Narrow" w:eastAsia="Times New Roman" w:hAnsi="Arial Narrow" w:cs="Calibri"/>
          <w:b/>
          <w:bCs/>
          <w:color w:val="000000"/>
        </w:rPr>
        <w:t>OR</w:t>
      </w:r>
      <w:r w:rsidRPr="00890EBF">
        <w:rPr>
          <w:rFonts w:ascii="Arial Narrow" w:eastAsia="Times New Roman" w:hAnsi="Arial Narrow" w:cs="Calibri"/>
          <w:b/>
          <w:bCs/>
          <w:color w:val="000000"/>
        </w:rPr>
        <w:t>.</w:t>
      </w:r>
      <w:r w:rsidRPr="005109DF">
        <w:rPr>
          <w:rFonts w:ascii="Calibri" w:eastAsia="Times New Roman" w:hAnsi="Calibri" w:cs="Calibri"/>
          <w:b/>
          <w:bCs/>
          <w:color w:val="000000"/>
          <w:lang w:val="es-ES"/>
        </w:rPr>
        <w:t xml:space="preserve"> </w:t>
      </w:r>
      <w:r w:rsidRPr="00326E4C">
        <w:rPr>
          <w:rFonts w:ascii="Calibri" w:eastAsia="Times New Roman" w:hAnsi="Calibri" w:cs="Calibri"/>
          <w:b/>
          <w:bCs/>
          <w:color w:val="000000"/>
          <w:lang w:val="es-ES"/>
        </w:rPr>
        <w:t>Gestión de la Conservación y Biodiversidad e Investigación y monitoreo</w:t>
      </w:r>
    </w:p>
    <w:p w14:paraId="66486AC4" w14:textId="77777777" w:rsidR="00EB027C" w:rsidRDefault="00EB027C" w:rsidP="00EB027C">
      <w:pPr>
        <w:jc w:val="center"/>
        <w:rPr>
          <w:rFonts w:ascii="Arial Narrow" w:hAnsi="Arial Narrow" w:cs="Calibri"/>
          <w:bCs/>
          <w:color w:val="000000"/>
        </w:rPr>
      </w:pPr>
      <w:r>
        <w:rPr>
          <w:noProof/>
          <w:lang w:val="en-US"/>
        </w:rPr>
        <w:drawing>
          <wp:inline distT="0" distB="0" distL="0" distR="0" wp14:anchorId="3F1CB16A" wp14:editId="4ACEFA96">
            <wp:extent cx="4629149" cy="3400424"/>
            <wp:effectExtent l="0" t="0" r="635" b="1016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334C084" w14:textId="77777777" w:rsidR="00EB027C" w:rsidRDefault="00EB027C" w:rsidP="00EB027C">
      <w:pPr>
        <w:pStyle w:val="Prrafodelista"/>
        <w:ind w:left="142"/>
        <w:jc w:val="both"/>
        <w:rPr>
          <w:rFonts w:ascii="Arial Narrow" w:eastAsia="Times New Roman" w:hAnsi="Arial Narrow" w:cstheme="majorHAnsi"/>
          <w:lang w:val="es-MX" w:eastAsia="es-ES"/>
        </w:rPr>
      </w:pPr>
    </w:p>
    <w:p w14:paraId="19CA3D3B" w14:textId="77777777" w:rsidR="00EB027C" w:rsidRDefault="00EB027C" w:rsidP="00EB027C">
      <w:pPr>
        <w:pStyle w:val="Prrafodelista"/>
        <w:ind w:left="142"/>
        <w:jc w:val="both"/>
        <w:rPr>
          <w:rFonts w:ascii="Arial Narrow" w:hAnsi="Arial Narrow" w:cstheme="majorHAnsi"/>
          <w:b/>
          <w:lang w:val="es-ES" w:eastAsia="es-ES"/>
        </w:rPr>
      </w:pPr>
      <w:r w:rsidRPr="00C301E3">
        <w:rPr>
          <w:rFonts w:ascii="Arial Narrow" w:eastAsia="Times New Roman" w:hAnsi="Arial Narrow" w:cstheme="majorHAnsi"/>
          <w:lang w:val="es-MX" w:eastAsia="es-ES"/>
        </w:rPr>
        <w:lastRenderedPageBreak/>
        <w:t xml:space="preserve">En la Identificación de Necesidades de capacitaciones </w:t>
      </w:r>
      <w:r>
        <w:rPr>
          <w:rFonts w:ascii="Arial Narrow" w:eastAsia="Times New Roman" w:hAnsi="Arial Narrow" w:cstheme="majorHAnsi"/>
          <w:lang w:val="es-MX" w:eastAsia="es-ES"/>
        </w:rPr>
        <w:t xml:space="preserve">en la </w:t>
      </w:r>
      <w:r w:rsidRPr="00DB0EF9">
        <w:rPr>
          <w:rFonts w:ascii="Arial Narrow" w:eastAsia="Times New Roman" w:hAnsi="Arial Narrow" w:cstheme="majorHAnsi"/>
          <w:b/>
          <w:lang w:val="es-MX" w:eastAsia="es-ES"/>
        </w:rPr>
        <w:t>DTOR</w:t>
      </w:r>
      <w:r>
        <w:rPr>
          <w:rFonts w:ascii="Arial Narrow" w:eastAsia="Times New Roman" w:hAnsi="Arial Narrow" w:cstheme="majorHAnsi"/>
          <w:lang w:val="es-MX" w:eastAsia="es-ES"/>
        </w:rPr>
        <w:t xml:space="preserve"> </w:t>
      </w:r>
      <w:r w:rsidRPr="00C301E3">
        <w:rPr>
          <w:rFonts w:ascii="Arial Narrow" w:eastAsia="Times New Roman" w:hAnsi="Arial Narrow" w:cstheme="majorHAnsi"/>
          <w:lang w:val="es-MX" w:eastAsia="es-ES"/>
        </w:rPr>
        <w:t xml:space="preserve">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4C2691">
        <w:rPr>
          <w:rFonts w:ascii="Arial Narrow" w:hAnsi="Arial Narrow" w:cstheme="majorHAnsi"/>
          <w:b/>
          <w:lang w:val="es-ES" w:eastAsia="es-ES"/>
        </w:rPr>
        <w:t>Gestión Administrativa y Contratación Publica</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46</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4C2691">
        <w:rPr>
          <w:rFonts w:ascii="Arial Narrow" w:hAnsi="Arial Narrow" w:cstheme="majorHAnsi"/>
          <w:b/>
          <w:lang w:val="es-ES" w:eastAsia="es-ES"/>
        </w:rPr>
        <w:t>Gestión Administrativa y Contratación Publica</w:t>
      </w:r>
      <w:r w:rsidRPr="00C301E3">
        <w:rPr>
          <w:rFonts w:ascii="Arial Narrow" w:eastAsia="Times New Roman" w:hAnsi="Arial Narrow" w:cstheme="majorHAnsi"/>
          <w:sz w:val="24"/>
          <w:lang w:val="es-MX" w:eastAsia="es-ES"/>
        </w:rPr>
        <w:t xml:space="preserve">y en la Grafica No </w:t>
      </w:r>
      <w:r>
        <w:rPr>
          <w:rFonts w:ascii="Arial Narrow" w:eastAsia="Times New Roman" w:hAnsi="Arial Narrow" w:cstheme="majorHAnsi"/>
          <w:sz w:val="24"/>
          <w:lang w:val="es-MX" w:eastAsia="es-ES"/>
        </w:rPr>
        <w:t>46</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w:t>
      </w:r>
      <w:r>
        <w:rPr>
          <w:rFonts w:ascii="Arial Narrow" w:eastAsia="Times New Roman" w:hAnsi="Arial Narrow" w:cstheme="majorHAnsi"/>
          <w:b/>
          <w:bCs/>
          <w:lang w:val="es-ES" w:eastAsia="es-ES"/>
        </w:rPr>
        <w:t>OR</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sidRPr="004C2691">
        <w:rPr>
          <w:rFonts w:ascii="Arial Narrow" w:hAnsi="Arial Narrow" w:cstheme="majorHAnsi"/>
          <w:b/>
          <w:lang w:val="es-ES" w:eastAsia="es-ES"/>
        </w:rPr>
        <w:t>Gestión Administrativa y Contratación Pública</w:t>
      </w:r>
      <w:r>
        <w:rPr>
          <w:rFonts w:ascii="Arial Narrow" w:hAnsi="Arial Narrow" w:cstheme="majorHAnsi"/>
          <w:b/>
          <w:lang w:val="es-ES" w:eastAsia="es-ES"/>
        </w:rPr>
        <w:t>.</w:t>
      </w:r>
    </w:p>
    <w:p w14:paraId="7E9BB987" w14:textId="77777777" w:rsidR="00EB027C" w:rsidRDefault="00EB027C" w:rsidP="00EB027C">
      <w:pPr>
        <w:pStyle w:val="Prrafodelista"/>
        <w:ind w:left="142"/>
        <w:jc w:val="both"/>
        <w:rPr>
          <w:rFonts w:ascii="Arial Narrow" w:hAnsi="Arial Narrow" w:cstheme="majorHAnsi"/>
          <w:b/>
          <w:lang w:val="es-ES" w:eastAsia="es-ES"/>
        </w:rPr>
      </w:pPr>
    </w:p>
    <w:tbl>
      <w:tblPr>
        <w:tblW w:w="6060" w:type="dxa"/>
        <w:jc w:val="center"/>
        <w:tblLook w:val="04A0" w:firstRow="1" w:lastRow="0" w:firstColumn="1" w:lastColumn="0" w:noHBand="0" w:noVBand="1"/>
      </w:tblPr>
      <w:tblGrid>
        <w:gridCol w:w="5108"/>
        <w:gridCol w:w="308"/>
        <w:gridCol w:w="644"/>
      </w:tblGrid>
      <w:tr w:rsidR="00EB027C" w:rsidRPr="00DB0EF9" w14:paraId="4BD251E9" w14:textId="77777777" w:rsidTr="00EB027C">
        <w:trPr>
          <w:trHeight w:val="570"/>
          <w:jc w:val="center"/>
        </w:trPr>
        <w:tc>
          <w:tcPr>
            <w:tcW w:w="6060"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729709F" w14:textId="77777777" w:rsidR="00EB027C" w:rsidRPr="00DB0EF9" w:rsidRDefault="00EB027C" w:rsidP="00EB027C">
            <w:pPr>
              <w:spacing w:after="0" w:line="240" w:lineRule="auto"/>
              <w:jc w:val="center"/>
              <w:rPr>
                <w:rFonts w:ascii="Arial Narrow" w:eastAsia="Times New Roman" w:hAnsi="Arial Narrow" w:cs="Calibri"/>
                <w:b/>
                <w:bCs/>
                <w:color w:val="000000"/>
              </w:rPr>
            </w:pPr>
            <w:r w:rsidRPr="00DB0EF9">
              <w:rPr>
                <w:rFonts w:ascii="Arial Narrow" w:eastAsia="Times New Roman" w:hAnsi="Arial Narrow" w:cs="Calibri"/>
                <w:b/>
                <w:bCs/>
                <w:color w:val="000000"/>
              </w:rPr>
              <w:t>Tabla No 46: Núcleo Temático: Gestión Administrativa y Contratación Publica</w:t>
            </w:r>
          </w:p>
        </w:tc>
      </w:tr>
      <w:tr w:rsidR="00EB027C" w:rsidRPr="00DB0EF9" w14:paraId="10F871DD" w14:textId="77777777" w:rsidTr="00EB027C">
        <w:trPr>
          <w:trHeight w:val="255"/>
          <w:jc w:val="center"/>
        </w:trPr>
        <w:tc>
          <w:tcPr>
            <w:tcW w:w="5241" w:type="dxa"/>
            <w:tcBorders>
              <w:top w:val="nil"/>
              <w:left w:val="single" w:sz="4" w:space="0" w:color="auto"/>
              <w:bottom w:val="single" w:sz="4" w:space="0" w:color="auto"/>
              <w:right w:val="single" w:sz="4" w:space="0" w:color="auto"/>
            </w:tcBorders>
            <w:shd w:val="clear" w:color="auto" w:fill="auto"/>
            <w:vAlign w:val="center"/>
            <w:hideMark/>
          </w:tcPr>
          <w:p w14:paraId="5E9D42CA" w14:textId="77777777" w:rsidR="00EB027C" w:rsidRPr="00DB0EF9" w:rsidRDefault="00EB027C" w:rsidP="00EB027C">
            <w:pPr>
              <w:spacing w:after="0" w:line="240" w:lineRule="auto"/>
              <w:rPr>
                <w:rFonts w:ascii="Arial Narrow" w:eastAsia="Times New Roman" w:hAnsi="Arial Narrow" w:cs="Calibri"/>
                <w:color w:val="000000"/>
                <w:sz w:val="20"/>
                <w:szCs w:val="20"/>
              </w:rPr>
            </w:pPr>
            <w:r w:rsidRPr="00DB0EF9">
              <w:rPr>
                <w:rFonts w:ascii="Arial Narrow" w:eastAsia="Times New Roman" w:hAnsi="Arial Narrow" w:cs="Calibri"/>
                <w:color w:val="000000"/>
                <w:sz w:val="20"/>
                <w:szCs w:val="20"/>
              </w:rPr>
              <w:t>Capacitación en la Aplicabilidad de la NICSP</w:t>
            </w:r>
          </w:p>
        </w:tc>
        <w:tc>
          <w:tcPr>
            <w:tcW w:w="175" w:type="dxa"/>
            <w:tcBorders>
              <w:top w:val="nil"/>
              <w:left w:val="nil"/>
              <w:bottom w:val="single" w:sz="4" w:space="0" w:color="auto"/>
              <w:right w:val="single" w:sz="4" w:space="0" w:color="auto"/>
            </w:tcBorders>
            <w:shd w:val="clear" w:color="auto" w:fill="auto"/>
            <w:noWrap/>
            <w:vAlign w:val="bottom"/>
            <w:hideMark/>
          </w:tcPr>
          <w:p w14:paraId="521835D8" w14:textId="77777777" w:rsidR="00EB027C" w:rsidRPr="00DB0EF9" w:rsidRDefault="00EB027C" w:rsidP="00EB027C">
            <w:pPr>
              <w:spacing w:after="0" w:line="240" w:lineRule="auto"/>
              <w:jc w:val="right"/>
              <w:rPr>
                <w:rFonts w:ascii="Arial Narrow" w:eastAsia="Times New Roman" w:hAnsi="Arial Narrow" w:cs="Calibri"/>
                <w:color w:val="000000"/>
                <w:sz w:val="20"/>
                <w:szCs w:val="20"/>
              </w:rPr>
            </w:pPr>
            <w:r w:rsidRPr="00DB0EF9">
              <w:rPr>
                <w:rFonts w:ascii="Arial Narrow" w:eastAsia="Times New Roman" w:hAnsi="Arial Narrow" w:cs="Calibri"/>
                <w:color w:val="000000"/>
                <w:sz w:val="20"/>
                <w:szCs w:val="20"/>
              </w:rPr>
              <w:t>1</w:t>
            </w:r>
          </w:p>
        </w:tc>
        <w:tc>
          <w:tcPr>
            <w:tcW w:w="644" w:type="dxa"/>
            <w:tcBorders>
              <w:top w:val="nil"/>
              <w:left w:val="nil"/>
              <w:bottom w:val="single" w:sz="4" w:space="0" w:color="auto"/>
              <w:right w:val="single" w:sz="4" w:space="0" w:color="auto"/>
            </w:tcBorders>
            <w:shd w:val="clear" w:color="auto" w:fill="auto"/>
            <w:noWrap/>
            <w:vAlign w:val="bottom"/>
            <w:hideMark/>
          </w:tcPr>
          <w:p w14:paraId="05D67FFB" w14:textId="77777777" w:rsidR="00EB027C" w:rsidRPr="00DB0EF9" w:rsidRDefault="00EB027C" w:rsidP="00EB027C">
            <w:pPr>
              <w:spacing w:after="0" w:line="240" w:lineRule="auto"/>
              <w:jc w:val="right"/>
              <w:rPr>
                <w:rFonts w:ascii="Arial Narrow" w:eastAsia="Times New Roman" w:hAnsi="Arial Narrow" w:cs="Calibri"/>
                <w:color w:val="000000"/>
                <w:sz w:val="20"/>
                <w:szCs w:val="20"/>
              </w:rPr>
            </w:pPr>
            <w:r w:rsidRPr="00DB0EF9">
              <w:rPr>
                <w:rFonts w:ascii="Arial Narrow" w:eastAsia="Times New Roman" w:hAnsi="Arial Narrow" w:cs="Calibri"/>
                <w:color w:val="000000"/>
                <w:sz w:val="20"/>
                <w:szCs w:val="20"/>
              </w:rPr>
              <w:t>25%</w:t>
            </w:r>
          </w:p>
        </w:tc>
      </w:tr>
      <w:tr w:rsidR="00EB027C" w:rsidRPr="00DB0EF9" w14:paraId="743F89D0" w14:textId="77777777" w:rsidTr="00EB027C">
        <w:trPr>
          <w:trHeight w:val="510"/>
          <w:jc w:val="center"/>
        </w:trPr>
        <w:tc>
          <w:tcPr>
            <w:tcW w:w="5241" w:type="dxa"/>
            <w:tcBorders>
              <w:top w:val="nil"/>
              <w:left w:val="single" w:sz="4" w:space="0" w:color="auto"/>
              <w:bottom w:val="single" w:sz="4" w:space="0" w:color="auto"/>
              <w:right w:val="single" w:sz="4" w:space="0" w:color="auto"/>
            </w:tcBorders>
            <w:shd w:val="clear" w:color="auto" w:fill="auto"/>
            <w:vAlign w:val="center"/>
            <w:hideMark/>
          </w:tcPr>
          <w:p w14:paraId="2634EF2C" w14:textId="77777777" w:rsidR="00EB027C" w:rsidRPr="00DB0EF9" w:rsidRDefault="00EB027C" w:rsidP="00EB027C">
            <w:pPr>
              <w:spacing w:after="0" w:line="240" w:lineRule="auto"/>
              <w:rPr>
                <w:rFonts w:ascii="Arial Narrow" w:eastAsia="Times New Roman" w:hAnsi="Arial Narrow" w:cs="Calibri"/>
                <w:color w:val="000000"/>
                <w:sz w:val="20"/>
                <w:szCs w:val="20"/>
              </w:rPr>
            </w:pPr>
            <w:r w:rsidRPr="00DB0EF9">
              <w:rPr>
                <w:rFonts w:ascii="Arial Narrow" w:eastAsia="Times New Roman" w:hAnsi="Arial Narrow" w:cs="Calibri"/>
                <w:color w:val="000000"/>
                <w:sz w:val="20"/>
                <w:szCs w:val="20"/>
              </w:rPr>
              <w:t>Manejo del perfil Gestión contable del SIIF y entrenamiento sobre la facturación electrónica</w:t>
            </w:r>
          </w:p>
        </w:tc>
        <w:tc>
          <w:tcPr>
            <w:tcW w:w="175" w:type="dxa"/>
            <w:tcBorders>
              <w:top w:val="nil"/>
              <w:left w:val="nil"/>
              <w:bottom w:val="single" w:sz="4" w:space="0" w:color="auto"/>
              <w:right w:val="single" w:sz="4" w:space="0" w:color="auto"/>
            </w:tcBorders>
            <w:shd w:val="clear" w:color="auto" w:fill="auto"/>
            <w:noWrap/>
            <w:vAlign w:val="bottom"/>
            <w:hideMark/>
          </w:tcPr>
          <w:p w14:paraId="57C83430" w14:textId="77777777" w:rsidR="00EB027C" w:rsidRPr="00DB0EF9" w:rsidRDefault="00EB027C" w:rsidP="00EB027C">
            <w:pPr>
              <w:spacing w:after="0" w:line="240" w:lineRule="auto"/>
              <w:jc w:val="right"/>
              <w:rPr>
                <w:rFonts w:ascii="Arial Narrow" w:eastAsia="Times New Roman" w:hAnsi="Arial Narrow" w:cs="Calibri"/>
                <w:color w:val="000000"/>
                <w:sz w:val="20"/>
                <w:szCs w:val="20"/>
              </w:rPr>
            </w:pPr>
            <w:r w:rsidRPr="00DB0EF9">
              <w:rPr>
                <w:rFonts w:ascii="Arial Narrow" w:eastAsia="Times New Roman" w:hAnsi="Arial Narrow" w:cs="Calibri"/>
                <w:color w:val="000000"/>
                <w:sz w:val="20"/>
                <w:szCs w:val="20"/>
              </w:rPr>
              <w:t>1</w:t>
            </w:r>
          </w:p>
        </w:tc>
        <w:tc>
          <w:tcPr>
            <w:tcW w:w="644" w:type="dxa"/>
            <w:tcBorders>
              <w:top w:val="nil"/>
              <w:left w:val="nil"/>
              <w:bottom w:val="single" w:sz="4" w:space="0" w:color="auto"/>
              <w:right w:val="single" w:sz="4" w:space="0" w:color="auto"/>
            </w:tcBorders>
            <w:shd w:val="clear" w:color="auto" w:fill="auto"/>
            <w:noWrap/>
            <w:vAlign w:val="bottom"/>
            <w:hideMark/>
          </w:tcPr>
          <w:p w14:paraId="36870109" w14:textId="77777777" w:rsidR="00EB027C" w:rsidRPr="00DB0EF9" w:rsidRDefault="00EB027C" w:rsidP="00EB027C">
            <w:pPr>
              <w:spacing w:after="0" w:line="240" w:lineRule="auto"/>
              <w:jc w:val="right"/>
              <w:rPr>
                <w:rFonts w:ascii="Arial Narrow" w:eastAsia="Times New Roman" w:hAnsi="Arial Narrow" w:cs="Calibri"/>
                <w:color w:val="000000"/>
                <w:sz w:val="20"/>
                <w:szCs w:val="20"/>
              </w:rPr>
            </w:pPr>
            <w:r w:rsidRPr="00DB0EF9">
              <w:rPr>
                <w:rFonts w:ascii="Arial Narrow" w:eastAsia="Times New Roman" w:hAnsi="Arial Narrow" w:cs="Calibri"/>
                <w:color w:val="000000"/>
                <w:sz w:val="20"/>
                <w:szCs w:val="20"/>
              </w:rPr>
              <w:t>25%</w:t>
            </w:r>
          </w:p>
        </w:tc>
      </w:tr>
      <w:tr w:rsidR="00EB027C" w:rsidRPr="00DB0EF9" w14:paraId="7C7A627D" w14:textId="77777777" w:rsidTr="00EB027C">
        <w:trPr>
          <w:trHeight w:val="510"/>
          <w:jc w:val="center"/>
        </w:trPr>
        <w:tc>
          <w:tcPr>
            <w:tcW w:w="5241" w:type="dxa"/>
            <w:tcBorders>
              <w:top w:val="nil"/>
              <w:left w:val="single" w:sz="4" w:space="0" w:color="auto"/>
              <w:bottom w:val="single" w:sz="4" w:space="0" w:color="auto"/>
              <w:right w:val="single" w:sz="4" w:space="0" w:color="auto"/>
            </w:tcBorders>
            <w:shd w:val="clear" w:color="auto" w:fill="auto"/>
            <w:vAlign w:val="center"/>
            <w:hideMark/>
          </w:tcPr>
          <w:p w14:paraId="4496DEB5" w14:textId="77777777" w:rsidR="00EB027C" w:rsidRPr="00DB0EF9" w:rsidRDefault="00EB027C" w:rsidP="00EB027C">
            <w:pPr>
              <w:spacing w:after="0" w:line="240" w:lineRule="auto"/>
              <w:rPr>
                <w:rFonts w:ascii="Arial Narrow" w:eastAsia="Times New Roman" w:hAnsi="Arial Narrow" w:cs="Calibri"/>
                <w:color w:val="000000"/>
                <w:sz w:val="20"/>
                <w:szCs w:val="20"/>
              </w:rPr>
            </w:pPr>
            <w:r w:rsidRPr="00DB0EF9">
              <w:rPr>
                <w:rFonts w:ascii="Arial Narrow" w:eastAsia="Times New Roman" w:hAnsi="Arial Narrow" w:cs="Calibri"/>
                <w:color w:val="000000"/>
                <w:sz w:val="20"/>
                <w:szCs w:val="20"/>
              </w:rPr>
              <w:t>Capacitación en Herramientas de planeación estratégica a nivel operativo</w:t>
            </w:r>
          </w:p>
        </w:tc>
        <w:tc>
          <w:tcPr>
            <w:tcW w:w="175" w:type="dxa"/>
            <w:tcBorders>
              <w:top w:val="nil"/>
              <w:left w:val="nil"/>
              <w:bottom w:val="single" w:sz="4" w:space="0" w:color="auto"/>
              <w:right w:val="single" w:sz="4" w:space="0" w:color="auto"/>
            </w:tcBorders>
            <w:shd w:val="clear" w:color="auto" w:fill="auto"/>
            <w:noWrap/>
            <w:vAlign w:val="bottom"/>
            <w:hideMark/>
          </w:tcPr>
          <w:p w14:paraId="6AEAA031" w14:textId="77777777" w:rsidR="00EB027C" w:rsidRPr="00DB0EF9" w:rsidRDefault="00EB027C" w:rsidP="00EB027C">
            <w:pPr>
              <w:spacing w:after="0" w:line="240" w:lineRule="auto"/>
              <w:jc w:val="right"/>
              <w:rPr>
                <w:rFonts w:ascii="Arial Narrow" w:eastAsia="Times New Roman" w:hAnsi="Arial Narrow" w:cs="Calibri"/>
                <w:color w:val="000000"/>
                <w:sz w:val="20"/>
                <w:szCs w:val="20"/>
              </w:rPr>
            </w:pPr>
            <w:r w:rsidRPr="00DB0EF9">
              <w:rPr>
                <w:rFonts w:ascii="Arial Narrow" w:eastAsia="Times New Roman" w:hAnsi="Arial Narrow" w:cs="Calibri"/>
                <w:color w:val="000000"/>
                <w:sz w:val="20"/>
                <w:szCs w:val="20"/>
              </w:rPr>
              <w:t>1</w:t>
            </w:r>
          </w:p>
        </w:tc>
        <w:tc>
          <w:tcPr>
            <w:tcW w:w="644" w:type="dxa"/>
            <w:tcBorders>
              <w:top w:val="nil"/>
              <w:left w:val="nil"/>
              <w:bottom w:val="single" w:sz="4" w:space="0" w:color="auto"/>
              <w:right w:val="single" w:sz="4" w:space="0" w:color="auto"/>
            </w:tcBorders>
            <w:shd w:val="clear" w:color="auto" w:fill="auto"/>
            <w:noWrap/>
            <w:vAlign w:val="bottom"/>
            <w:hideMark/>
          </w:tcPr>
          <w:p w14:paraId="46105ADB" w14:textId="77777777" w:rsidR="00EB027C" w:rsidRPr="00DB0EF9" w:rsidRDefault="00EB027C" w:rsidP="00EB027C">
            <w:pPr>
              <w:spacing w:after="0" w:line="240" w:lineRule="auto"/>
              <w:jc w:val="right"/>
              <w:rPr>
                <w:rFonts w:ascii="Arial Narrow" w:eastAsia="Times New Roman" w:hAnsi="Arial Narrow" w:cs="Calibri"/>
                <w:color w:val="000000"/>
                <w:sz w:val="20"/>
                <w:szCs w:val="20"/>
              </w:rPr>
            </w:pPr>
            <w:r w:rsidRPr="00DB0EF9">
              <w:rPr>
                <w:rFonts w:ascii="Arial Narrow" w:eastAsia="Times New Roman" w:hAnsi="Arial Narrow" w:cs="Calibri"/>
                <w:color w:val="000000"/>
                <w:sz w:val="20"/>
                <w:szCs w:val="20"/>
              </w:rPr>
              <w:t>25%</w:t>
            </w:r>
          </w:p>
        </w:tc>
      </w:tr>
      <w:tr w:rsidR="00EB027C" w:rsidRPr="00DB0EF9" w14:paraId="0AD781B8" w14:textId="77777777" w:rsidTr="00EB027C">
        <w:trPr>
          <w:trHeight w:val="255"/>
          <w:jc w:val="center"/>
        </w:trPr>
        <w:tc>
          <w:tcPr>
            <w:tcW w:w="5241" w:type="dxa"/>
            <w:tcBorders>
              <w:top w:val="nil"/>
              <w:left w:val="single" w:sz="4" w:space="0" w:color="auto"/>
              <w:bottom w:val="single" w:sz="4" w:space="0" w:color="auto"/>
              <w:right w:val="single" w:sz="4" w:space="0" w:color="auto"/>
            </w:tcBorders>
            <w:shd w:val="clear" w:color="auto" w:fill="auto"/>
            <w:vAlign w:val="center"/>
            <w:hideMark/>
          </w:tcPr>
          <w:p w14:paraId="7E215AEE" w14:textId="77777777" w:rsidR="00EB027C" w:rsidRPr="00DB0EF9" w:rsidRDefault="00EB027C" w:rsidP="00EB027C">
            <w:pPr>
              <w:spacing w:after="0" w:line="240" w:lineRule="auto"/>
              <w:rPr>
                <w:rFonts w:ascii="Arial Narrow" w:eastAsia="Times New Roman" w:hAnsi="Arial Narrow" w:cs="Calibri"/>
                <w:color w:val="000000"/>
                <w:sz w:val="20"/>
                <w:szCs w:val="20"/>
              </w:rPr>
            </w:pPr>
            <w:r w:rsidRPr="00DB0EF9">
              <w:rPr>
                <w:rFonts w:ascii="Arial Narrow" w:eastAsia="Times New Roman" w:hAnsi="Arial Narrow" w:cs="Calibri"/>
                <w:color w:val="000000"/>
                <w:sz w:val="20"/>
                <w:szCs w:val="20"/>
              </w:rPr>
              <w:t>Manejo del SECOP y Plataforma Olimpia</w:t>
            </w:r>
          </w:p>
        </w:tc>
        <w:tc>
          <w:tcPr>
            <w:tcW w:w="175" w:type="dxa"/>
            <w:tcBorders>
              <w:top w:val="nil"/>
              <w:left w:val="nil"/>
              <w:bottom w:val="single" w:sz="4" w:space="0" w:color="auto"/>
              <w:right w:val="single" w:sz="4" w:space="0" w:color="auto"/>
            </w:tcBorders>
            <w:shd w:val="clear" w:color="auto" w:fill="auto"/>
            <w:noWrap/>
            <w:vAlign w:val="bottom"/>
            <w:hideMark/>
          </w:tcPr>
          <w:p w14:paraId="60AA50AC" w14:textId="77777777" w:rsidR="00EB027C" w:rsidRPr="00DB0EF9" w:rsidRDefault="00EB027C" w:rsidP="00EB027C">
            <w:pPr>
              <w:spacing w:after="0" w:line="240" w:lineRule="auto"/>
              <w:jc w:val="right"/>
              <w:rPr>
                <w:rFonts w:ascii="Arial Narrow" w:eastAsia="Times New Roman" w:hAnsi="Arial Narrow" w:cs="Calibri"/>
                <w:color w:val="000000"/>
                <w:sz w:val="20"/>
                <w:szCs w:val="20"/>
              </w:rPr>
            </w:pPr>
            <w:r w:rsidRPr="00DB0EF9">
              <w:rPr>
                <w:rFonts w:ascii="Arial Narrow" w:eastAsia="Times New Roman" w:hAnsi="Arial Narrow" w:cs="Calibri"/>
                <w:color w:val="000000"/>
                <w:sz w:val="20"/>
                <w:szCs w:val="20"/>
              </w:rPr>
              <w:t>1</w:t>
            </w:r>
          </w:p>
        </w:tc>
        <w:tc>
          <w:tcPr>
            <w:tcW w:w="644" w:type="dxa"/>
            <w:tcBorders>
              <w:top w:val="nil"/>
              <w:left w:val="nil"/>
              <w:bottom w:val="single" w:sz="4" w:space="0" w:color="auto"/>
              <w:right w:val="single" w:sz="4" w:space="0" w:color="auto"/>
            </w:tcBorders>
            <w:shd w:val="clear" w:color="auto" w:fill="auto"/>
            <w:noWrap/>
            <w:vAlign w:val="bottom"/>
            <w:hideMark/>
          </w:tcPr>
          <w:p w14:paraId="00E5CC33" w14:textId="77777777" w:rsidR="00EB027C" w:rsidRPr="00DB0EF9" w:rsidRDefault="00EB027C" w:rsidP="00EB027C">
            <w:pPr>
              <w:spacing w:after="0" w:line="240" w:lineRule="auto"/>
              <w:jc w:val="right"/>
              <w:rPr>
                <w:rFonts w:ascii="Arial Narrow" w:eastAsia="Times New Roman" w:hAnsi="Arial Narrow" w:cs="Calibri"/>
                <w:color w:val="000000"/>
                <w:sz w:val="20"/>
                <w:szCs w:val="20"/>
              </w:rPr>
            </w:pPr>
            <w:r w:rsidRPr="00DB0EF9">
              <w:rPr>
                <w:rFonts w:ascii="Arial Narrow" w:eastAsia="Times New Roman" w:hAnsi="Arial Narrow" w:cs="Calibri"/>
                <w:color w:val="000000"/>
                <w:sz w:val="20"/>
                <w:szCs w:val="20"/>
              </w:rPr>
              <w:t>25%</w:t>
            </w:r>
          </w:p>
        </w:tc>
      </w:tr>
      <w:tr w:rsidR="00EB027C" w:rsidRPr="00DB0EF9" w14:paraId="1EB8DD4C" w14:textId="77777777" w:rsidTr="00EB027C">
        <w:trPr>
          <w:trHeight w:val="255"/>
          <w:jc w:val="center"/>
        </w:trPr>
        <w:tc>
          <w:tcPr>
            <w:tcW w:w="5241" w:type="dxa"/>
            <w:tcBorders>
              <w:top w:val="nil"/>
              <w:left w:val="single" w:sz="4" w:space="0" w:color="auto"/>
              <w:bottom w:val="single" w:sz="4" w:space="0" w:color="auto"/>
              <w:right w:val="single" w:sz="4" w:space="0" w:color="auto"/>
            </w:tcBorders>
            <w:shd w:val="clear" w:color="auto" w:fill="auto"/>
            <w:vAlign w:val="center"/>
            <w:hideMark/>
          </w:tcPr>
          <w:p w14:paraId="08982460" w14:textId="77777777" w:rsidR="00EB027C" w:rsidRPr="00DB0EF9" w:rsidRDefault="00EB027C" w:rsidP="00EB027C">
            <w:pPr>
              <w:spacing w:after="0" w:line="240" w:lineRule="auto"/>
              <w:rPr>
                <w:rFonts w:ascii="Arial Narrow" w:eastAsia="Times New Roman" w:hAnsi="Arial Narrow" w:cs="Calibri"/>
                <w:color w:val="000000"/>
                <w:sz w:val="20"/>
                <w:szCs w:val="20"/>
              </w:rPr>
            </w:pPr>
            <w:r w:rsidRPr="00DB0EF9">
              <w:rPr>
                <w:rFonts w:ascii="Arial Narrow" w:eastAsia="Times New Roman" w:hAnsi="Arial Narrow" w:cs="Calibri"/>
                <w:color w:val="000000"/>
                <w:sz w:val="20"/>
                <w:szCs w:val="20"/>
              </w:rPr>
              <w:t> </w:t>
            </w:r>
          </w:p>
        </w:tc>
        <w:tc>
          <w:tcPr>
            <w:tcW w:w="175" w:type="dxa"/>
            <w:tcBorders>
              <w:top w:val="nil"/>
              <w:left w:val="nil"/>
              <w:bottom w:val="single" w:sz="4" w:space="0" w:color="auto"/>
              <w:right w:val="single" w:sz="4" w:space="0" w:color="auto"/>
            </w:tcBorders>
            <w:shd w:val="clear" w:color="auto" w:fill="auto"/>
            <w:noWrap/>
            <w:vAlign w:val="bottom"/>
            <w:hideMark/>
          </w:tcPr>
          <w:p w14:paraId="4FB81C27" w14:textId="77777777" w:rsidR="00EB027C" w:rsidRPr="00DB0EF9" w:rsidRDefault="00EB027C" w:rsidP="00EB027C">
            <w:pPr>
              <w:spacing w:after="0" w:line="240" w:lineRule="auto"/>
              <w:rPr>
                <w:rFonts w:ascii="Arial Narrow" w:eastAsia="Times New Roman" w:hAnsi="Arial Narrow" w:cs="Calibri"/>
                <w:color w:val="000000"/>
                <w:sz w:val="20"/>
                <w:szCs w:val="20"/>
              </w:rPr>
            </w:pPr>
            <w:r w:rsidRPr="00DB0EF9">
              <w:rPr>
                <w:rFonts w:ascii="Arial Narrow" w:eastAsia="Times New Roman" w:hAnsi="Arial Narrow" w:cs="Calibri"/>
                <w:color w:val="000000"/>
                <w:sz w:val="20"/>
                <w:szCs w:val="20"/>
              </w:rPr>
              <w:t> </w:t>
            </w:r>
          </w:p>
        </w:tc>
        <w:tc>
          <w:tcPr>
            <w:tcW w:w="644" w:type="dxa"/>
            <w:tcBorders>
              <w:top w:val="nil"/>
              <w:left w:val="nil"/>
              <w:bottom w:val="single" w:sz="4" w:space="0" w:color="auto"/>
              <w:right w:val="single" w:sz="4" w:space="0" w:color="auto"/>
            </w:tcBorders>
            <w:shd w:val="clear" w:color="auto" w:fill="auto"/>
            <w:noWrap/>
            <w:vAlign w:val="bottom"/>
            <w:hideMark/>
          </w:tcPr>
          <w:p w14:paraId="651CD8DF" w14:textId="77777777" w:rsidR="00EB027C" w:rsidRPr="00DB0EF9" w:rsidRDefault="00EB027C" w:rsidP="00EB027C">
            <w:pPr>
              <w:spacing w:after="0" w:line="240" w:lineRule="auto"/>
              <w:rPr>
                <w:rFonts w:ascii="Arial Narrow" w:eastAsia="Times New Roman" w:hAnsi="Arial Narrow" w:cs="Calibri"/>
                <w:color w:val="000000"/>
                <w:sz w:val="20"/>
                <w:szCs w:val="20"/>
              </w:rPr>
            </w:pPr>
            <w:r w:rsidRPr="00DB0EF9">
              <w:rPr>
                <w:rFonts w:ascii="Arial Narrow" w:eastAsia="Times New Roman" w:hAnsi="Arial Narrow" w:cs="Calibri"/>
                <w:color w:val="000000"/>
                <w:sz w:val="20"/>
                <w:szCs w:val="20"/>
              </w:rPr>
              <w:t> </w:t>
            </w:r>
          </w:p>
        </w:tc>
      </w:tr>
      <w:tr w:rsidR="00EB027C" w:rsidRPr="00DB0EF9" w14:paraId="376E7973" w14:textId="77777777" w:rsidTr="00EB027C">
        <w:trPr>
          <w:trHeight w:val="255"/>
          <w:jc w:val="center"/>
        </w:trPr>
        <w:tc>
          <w:tcPr>
            <w:tcW w:w="5241" w:type="dxa"/>
            <w:tcBorders>
              <w:top w:val="nil"/>
              <w:left w:val="single" w:sz="4" w:space="0" w:color="auto"/>
              <w:bottom w:val="single" w:sz="4" w:space="0" w:color="auto"/>
              <w:right w:val="single" w:sz="4" w:space="0" w:color="auto"/>
            </w:tcBorders>
            <w:shd w:val="clear" w:color="auto" w:fill="auto"/>
            <w:vAlign w:val="center"/>
            <w:hideMark/>
          </w:tcPr>
          <w:p w14:paraId="350E70DF" w14:textId="77777777" w:rsidR="00EB027C" w:rsidRPr="00DB0EF9" w:rsidRDefault="00EB027C" w:rsidP="00EB027C">
            <w:pPr>
              <w:spacing w:after="0" w:line="240" w:lineRule="auto"/>
              <w:rPr>
                <w:rFonts w:ascii="Arial Narrow" w:eastAsia="Times New Roman" w:hAnsi="Arial Narrow" w:cs="Calibri"/>
                <w:color w:val="000000"/>
                <w:sz w:val="20"/>
                <w:szCs w:val="20"/>
              </w:rPr>
            </w:pPr>
            <w:r w:rsidRPr="00DB0EF9">
              <w:rPr>
                <w:rFonts w:ascii="Arial Narrow" w:eastAsia="Times New Roman" w:hAnsi="Arial Narrow" w:cs="Calibri"/>
                <w:color w:val="000000"/>
                <w:sz w:val="20"/>
                <w:szCs w:val="20"/>
              </w:rPr>
              <w:t>Total</w:t>
            </w:r>
          </w:p>
        </w:tc>
        <w:tc>
          <w:tcPr>
            <w:tcW w:w="175" w:type="dxa"/>
            <w:tcBorders>
              <w:top w:val="nil"/>
              <w:left w:val="nil"/>
              <w:bottom w:val="single" w:sz="4" w:space="0" w:color="auto"/>
              <w:right w:val="single" w:sz="4" w:space="0" w:color="auto"/>
            </w:tcBorders>
            <w:shd w:val="clear" w:color="auto" w:fill="auto"/>
            <w:noWrap/>
            <w:vAlign w:val="bottom"/>
            <w:hideMark/>
          </w:tcPr>
          <w:p w14:paraId="060CE0B3" w14:textId="77777777" w:rsidR="00EB027C" w:rsidRPr="00DB0EF9" w:rsidRDefault="00EB027C" w:rsidP="00EB027C">
            <w:pPr>
              <w:spacing w:after="0" w:line="240" w:lineRule="auto"/>
              <w:jc w:val="right"/>
              <w:rPr>
                <w:rFonts w:ascii="Arial Narrow" w:eastAsia="Times New Roman" w:hAnsi="Arial Narrow" w:cs="Calibri"/>
                <w:color w:val="000000"/>
                <w:sz w:val="20"/>
                <w:szCs w:val="20"/>
              </w:rPr>
            </w:pPr>
            <w:r w:rsidRPr="00DB0EF9">
              <w:rPr>
                <w:rFonts w:ascii="Arial Narrow" w:eastAsia="Times New Roman" w:hAnsi="Arial Narrow" w:cs="Calibri"/>
                <w:color w:val="000000"/>
                <w:sz w:val="20"/>
                <w:szCs w:val="20"/>
              </w:rPr>
              <w:t>4</w:t>
            </w:r>
          </w:p>
        </w:tc>
        <w:tc>
          <w:tcPr>
            <w:tcW w:w="644" w:type="dxa"/>
            <w:tcBorders>
              <w:top w:val="nil"/>
              <w:left w:val="nil"/>
              <w:bottom w:val="single" w:sz="4" w:space="0" w:color="auto"/>
              <w:right w:val="single" w:sz="4" w:space="0" w:color="auto"/>
            </w:tcBorders>
            <w:shd w:val="clear" w:color="auto" w:fill="auto"/>
            <w:noWrap/>
            <w:vAlign w:val="bottom"/>
            <w:hideMark/>
          </w:tcPr>
          <w:p w14:paraId="3714E3A8" w14:textId="77777777" w:rsidR="00EB027C" w:rsidRPr="00DB0EF9" w:rsidRDefault="00EB027C" w:rsidP="00EB027C">
            <w:pPr>
              <w:spacing w:after="0" w:line="240" w:lineRule="auto"/>
              <w:jc w:val="right"/>
              <w:rPr>
                <w:rFonts w:ascii="Arial Narrow" w:eastAsia="Times New Roman" w:hAnsi="Arial Narrow" w:cs="Calibri"/>
                <w:color w:val="000000"/>
                <w:sz w:val="20"/>
                <w:szCs w:val="20"/>
              </w:rPr>
            </w:pPr>
            <w:r w:rsidRPr="00DB0EF9">
              <w:rPr>
                <w:rFonts w:ascii="Arial Narrow" w:eastAsia="Times New Roman" w:hAnsi="Arial Narrow" w:cs="Calibri"/>
                <w:color w:val="000000"/>
                <w:sz w:val="20"/>
                <w:szCs w:val="20"/>
              </w:rPr>
              <w:t>100%</w:t>
            </w:r>
          </w:p>
        </w:tc>
      </w:tr>
    </w:tbl>
    <w:p w14:paraId="24360D51" w14:textId="77777777" w:rsidR="00EB027C" w:rsidRDefault="00EB027C" w:rsidP="00EB027C">
      <w:pPr>
        <w:jc w:val="both"/>
        <w:rPr>
          <w:rFonts w:ascii="Arial Narrow" w:hAnsi="Arial Narrow" w:cs="Calibri"/>
          <w:bCs/>
          <w:color w:val="000000"/>
          <w:lang w:val="es-ES"/>
        </w:rPr>
      </w:pPr>
    </w:p>
    <w:p w14:paraId="48A99C6A" w14:textId="45E1030F" w:rsidR="00EB027C" w:rsidRDefault="00EB027C" w:rsidP="00EB027C">
      <w:pPr>
        <w:jc w:val="center"/>
        <w:rPr>
          <w:rFonts w:ascii="Arial Narrow" w:eastAsia="Times New Roman" w:hAnsi="Arial Narrow" w:cs="Calibri"/>
          <w:b/>
          <w:bCs/>
          <w:color w:val="000000"/>
        </w:rPr>
      </w:pPr>
      <w:r>
        <w:rPr>
          <w:rFonts w:ascii="Arial Narrow" w:eastAsia="Times New Roman" w:hAnsi="Arial Narrow" w:cstheme="majorHAnsi"/>
          <w:b/>
          <w:lang w:eastAsia="es-ES"/>
        </w:rPr>
        <w:t>Grafica # 46</w:t>
      </w:r>
      <w:r w:rsidRPr="00890EBF">
        <w:rPr>
          <w:rFonts w:ascii="Arial Narrow" w:eastAsia="Times New Roman" w:hAnsi="Arial Narrow" w:cstheme="majorHAnsi"/>
          <w:b/>
          <w:lang w:eastAsia="es-ES"/>
        </w:rPr>
        <w:t xml:space="preserve">. </w:t>
      </w:r>
      <w:r w:rsidRPr="00890EBF">
        <w:rPr>
          <w:rFonts w:ascii="Arial Narrow" w:eastAsia="Times New Roman" w:hAnsi="Arial Narrow" w:cs="Calibri"/>
          <w:b/>
          <w:bCs/>
          <w:color w:val="000000"/>
        </w:rPr>
        <w:t>DT</w:t>
      </w:r>
      <w:r>
        <w:rPr>
          <w:rFonts w:ascii="Arial Narrow" w:eastAsia="Times New Roman" w:hAnsi="Arial Narrow" w:cs="Calibri"/>
          <w:b/>
          <w:bCs/>
          <w:color w:val="000000"/>
        </w:rPr>
        <w:t>OR</w:t>
      </w:r>
      <w:r w:rsidRPr="00890EBF">
        <w:rPr>
          <w:rFonts w:ascii="Arial Narrow" w:eastAsia="Times New Roman" w:hAnsi="Arial Narrow" w:cs="Calibri"/>
          <w:b/>
          <w:bCs/>
          <w:color w:val="000000"/>
        </w:rPr>
        <w:t>.</w:t>
      </w:r>
      <w:r>
        <w:rPr>
          <w:rFonts w:ascii="Arial Narrow" w:eastAsia="Times New Roman" w:hAnsi="Arial Narrow" w:cs="Calibri"/>
          <w:b/>
          <w:bCs/>
          <w:color w:val="000000"/>
        </w:rPr>
        <w:t xml:space="preserve"> </w:t>
      </w:r>
      <w:r w:rsidRPr="00DB0EF9">
        <w:rPr>
          <w:rFonts w:ascii="Arial Narrow" w:eastAsia="Times New Roman" w:hAnsi="Arial Narrow" w:cs="Calibri"/>
          <w:b/>
          <w:bCs/>
          <w:color w:val="000000"/>
        </w:rPr>
        <w:t>Gestión Administrativa y Contratación Publica</w:t>
      </w:r>
    </w:p>
    <w:p w14:paraId="643F226D" w14:textId="77777777" w:rsidR="00D14DD4" w:rsidRDefault="00D14DD4" w:rsidP="00EB027C">
      <w:pPr>
        <w:jc w:val="center"/>
        <w:rPr>
          <w:rFonts w:ascii="Arial Narrow" w:eastAsia="Times New Roman" w:hAnsi="Arial Narrow" w:cs="Calibri"/>
          <w:b/>
          <w:bCs/>
          <w:color w:val="000000"/>
        </w:rPr>
      </w:pPr>
    </w:p>
    <w:p w14:paraId="2DE26CFE" w14:textId="77777777" w:rsidR="00EB027C" w:rsidRDefault="00EB027C" w:rsidP="00EB027C">
      <w:pPr>
        <w:jc w:val="center"/>
        <w:rPr>
          <w:rFonts w:ascii="Arial Narrow" w:hAnsi="Arial Narrow" w:cs="Calibri"/>
          <w:bCs/>
          <w:color w:val="000000"/>
          <w:lang w:val="es-ES"/>
        </w:rPr>
      </w:pPr>
      <w:r>
        <w:rPr>
          <w:noProof/>
          <w:lang w:val="en-US"/>
        </w:rPr>
        <w:drawing>
          <wp:inline distT="0" distB="0" distL="0" distR="0" wp14:anchorId="0170267C" wp14:editId="46811C4B">
            <wp:extent cx="4724400" cy="3071813"/>
            <wp:effectExtent l="0" t="0" r="0" b="1460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27C27FC" w14:textId="0636180C" w:rsidR="00EB027C" w:rsidRDefault="00EB027C" w:rsidP="00EB027C">
      <w:pPr>
        <w:pStyle w:val="Prrafodelista"/>
        <w:ind w:left="142"/>
        <w:jc w:val="both"/>
        <w:rPr>
          <w:rFonts w:ascii="Arial Narrow" w:eastAsia="Times New Roman" w:hAnsi="Arial Narrow" w:cstheme="majorHAnsi"/>
          <w:lang w:val="es-MX" w:eastAsia="es-ES"/>
        </w:rPr>
      </w:pPr>
    </w:p>
    <w:p w14:paraId="6445269A" w14:textId="77777777" w:rsidR="00D14DD4" w:rsidRDefault="00D14DD4" w:rsidP="00EB027C">
      <w:pPr>
        <w:pStyle w:val="Prrafodelista"/>
        <w:ind w:left="142"/>
        <w:jc w:val="both"/>
        <w:rPr>
          <w:rFonts w:ascii="Arial Narrow" w:eastAsia="Times New Roman" w:hAnsi="Arial Narrow" w:cstheme="majorHAnsi"/>
          <w:lang w:val="es-MX" w:eastAsia="es-ES"/>
        </w:rPr>
      </w:pPr>
    </w:p>
    <w:p w14:paraId="5016D4F9" w14:textId="1DE1267E" w:rsidR="00EB027C" w:rsidRDefault="00EB027C" w:rsidP="00EB027C">
      <w:pPr>
        <w:pStyle w:val="Prrafodelista"/>
        <w:ind w:left="142"/>
        <w:jc w:val="both"/>
        <w:rPr>
          <w:rFonts w:ascii="Arial Narrow" w:hAnsi="Arial Narrow" w:cstheme="majorHAnsi"/>
          <w:b/>
          <w:lang w:val="es-ES" w:eastAsia="es-ES"/>
        </w:rPr>
      </w:pPr>
      <w:r w:rsidRPr="00C301E3">
        <w:rPr>
          <w:rFonts w:ascii="Arial Narrow" w:eastAsia="Times New Roman" w:hAnsi="Arial Narrow" w:cstheme="majorHAnsi"/>
          <w:lang w:val="es-MX" w:eastAsia="es-ES"/>
        </w:rPr>
        <w:t xml:space="preserve">En la Identificación de Necesidades de capacitaciones </w:t>
      </w:r>
      <w:r>
        <w:rPr>
          <w:rFonts w:ascii="Arial Narrow" w:eastAsia="Times New Roman" w:hAnsi="Arial Narrow" w:cstheme="majorHAnsi"/>
          <w:lang w:val="es-MX" w:eastAsia="es-ES"/>
        </w:rPr>
        <w:t xml:space="preserve">en la </w:t>
      </w:r>
      <w:r w:rsidRPr="00DB0EF9">
        <w:rPr>
          <w:rFonts w:ascii="Arial Narrow" w:eastAsia="Times New Roman" w:hAnsi="Arial Narrow" w:cstheme="majorHAnsi"/>
          <w:b/>
          <w:lang w:val="es-MX" w:eastAsia="es-ES"/>
        </w:rPr>
        <w:t>DTOR</w:t>
      </w:r>
      <w:r>
        <w:rPr>
          <w:rFonts w:ascii="Arial Narrow" w:eastAsia="Times New Roman" w:hAnsi="Arial Narrow" w:cstheme="majorHAnsi"/>
          <w:lang w:val="es-MX" w:eastAsia="es-ES"/>
        </w:rPr>
        <w:t xml:space="preserve"> </w:t>
      </w:r>
      <w:r w:rsidRPr="00C301E3">
        <w:rPr>
          <w:rFonts w:ascii="Arial Narrow" w:eastAsia="Times New Roman" w:hAnsi="Arial Narrow" w:cstheme="majorHAnsi"/>
          <w:lang w:val="es-MX" w:eastAsia="es-ES"/>
        </w:rPr>
        <w:t xml:space="preserve">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DB0EF9">
        <w:rPr>
          <w:rFonts w:ascii="Arial Narrow" w:eastAsia="Times New Roman" w:hAnsi="Arial Narrow" w:cs="Calibri"/>
          <w:b/>
          <w:bCs/>
          <w:color w:val="000000"/>
          <w:lang w:val="es-ES"/>
        </w:rPr>
        <w:t>Transformación Digital</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47</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DB0EF9">
        <w:rPr>
          <w:rFonts w:ascii="Arial Narrow" w:eastAsia="Times New Roman" w:hAnsi="Arial Narrow" w:cs="Calibri"/>
          <w:b/>
          <w:bCs/>
          <w:color w:val="000000"/>
          <w:lang w:val="es-ES"/>
        </w:rPr>
        <w:t>Transformación Digital</w:t>
      </w:r>
      <w:r w:rsidRPr="00C301E3">
        <w:rPr>
          <w:rFonts w:ascii="Arial Narrow" w:eastAsia="Times New Roman" w:hAnsi="Arial Narrow" w:cstheme="majorHAnsi"/>
          <w:sz w:val="24"/>
          <w:lang w:val="es-MX" w:eastAsia="es-ES"/>
        </w:rPr>
        <w:t xml:space="preserve"> y en la Grafica No </w:t>
      </w:r>
      <w:r>
        <w:rPr>
          <w:rFonts w:ascii="Arial Narrow" w:eastAsia="Times New Roman" w:hAnsi="Arial Narrow" w:cstheme="majorHAnsi"/>
          <w:sz w:val="24"/>
          <w:lang w:val="es-MX" w:eastAsia="es-ES"/>
        </w:rPr>
        <w:t>47</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w:t>
      </w:r>
      <w:r>
        <w:rPr>
          <w:rFonts w:ascii="Arial Narrow" w:eastAsia="Times New Roman" w:hAnsi="Arial Narrow" w:cstheme="majorHAnsi"/>
          <w:b/>
          <w:bCs/>
          <w:lang w:val="es-ES" w:eastAsia="es-ES"/>
        </w:rPr>
        <w:t>OR</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sidRPr="00DB0EF9">
        <w:rPr>
          <w:rFonts w:ascii="Arial Narrow" w:eastAsia="Times New Roman" w:hAnsi="Arial Narrow" w:cs="Calibri"/>
          <w:b/>
          <w:bCs/>
          <w:color w:val="000000"/>
          <w:lang w:val="es-ES"/>
        </w:rPr>
        <w:t>Transformación Digital</w:t>
      </w:r>
      <w:r>
        <w:rPr>
          <w:rFonts w:ascii="Arial Narrow" w:hAnsi="Arial Narrow" w:cstheme="majorHAnsi"/>
          <w:b/>
          <w:lang w:val="es-ES" w:eastAsia="es-ES"/>
        </w:rPr>
        <w:t>.</w:t>
      </w:r>
    </w:p>
    <w:p w14:paraId="618E7023" w14:textId="77777777" w:rsidR="00D14DD4" w:rsidRDefault="00D14DD4" w:rsidP="00EB027C">
      <w:pPr>
        <w:pStyle w:val="Prrafodelista"/>
        <w:ind w:left="142"/>
        <w:jc w:val="both"/>
        <w:rPr>
          <w:rFonts w:ascii="Arial Narrow" w:hAnsi="Arial Narrow" w:cstheme="majorHAnsi"/>
          <w:b/>
          <w:lang w:val="es-ES" w:eastAsia="es-ES"/>
        </w:rPr>
      </w:pPr>
    </w:p>
    <w:tbl>
      <w:tblPr>
        <w:tblW w:w="6060" w:type="dxa"/>
        <w:jc w:val="center"/>
        <w:tblLook w:val="04A0" w:firstRow="1" w:lastRow="0" w:firstColumn="1" w:lastColumn="0" w:noHBand="0" w:noVBand="1"/>
      </w:tblPr>
      <w:tblGrid>
        <w:gridCol w:w="4831"/>
        <w:gridCol w:w="308"/>
        <w:gridCol w:w="921"/>
      </w:tblGrid>
      <w:tr w:rsidR="00EB027C" w:rsidRPr="00DB0EF9" w14:paraId="58BB773C" w14:textId="77777777" w:rsidTr="00EB027C">
        <w:trPr>
          <w:trHeight w:val="469"/>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16F539EA" w14:textId="77777777" w:rsidR="00EB027C" w:rsidRPr="00DB0EF9" w:rsidRDefault="00EB027C" w:rsidP="00EB027C">
            <w:pPr>
              <w:spacing w:after="0" w:line="240" w:lineRule="auto"/>
              <w:jc w:val="center"/>
              <w:rPr>
                <w:rFonts w:ascii="Arial Narrow" w:eastAsia="Times New Roman" w:hAnsi="Arial Narrow" w:cs="Calibri"/>
                <w:b/>
                <w:bCs/>
                <w:color w:val="000000"/>
                <w:lang w:val="es-ES"/>
              </w:rPr>
            </w:pPr>
            <w:r w:rsidRPr="00DB0EF9">
              <w:rPr>
                <w:rFonts w:ascii="Arial Narrow" w:eastAsia="Times New Roman" w:hAnsi="Arial Narrow" w:cs="Calibri"/>
                <w:b/>
                <w:bCs/>
                <w:color w:val="000000"/>
                <w:lang w:val="es-ES"/>
              </w:rPr>
              <w:lastRenderedPageBreak/>
              <w:t>Tabla No 47: Núcleo Temático: Transformación Digital</w:t>
            </w:r>
          </w:p>
        </w:tc>
      </w:tr>
      <w:tr w:rsidR="00EB027C" w:rsidRPr="00DB0EF9" w14:paraId="45EA23DD" w14:textId="77777777" w:rsidTr="00EB027C">
        <w:trPr>
          <w:trHeight w:val="765"/>
          <w:jc w:val="center"/>
        </w:trPr>
        <w:tc>
          <w:tcPr>
            <w:tcW w:w="4973" w:type="dxa"/>
            <w:tcBorders>
              <w:top w:val="nil"/>
              <w:left w:val="single" w:sz="4" w:space="0" w:color="auto"/>
              <w:bottom w:val="single" w:sz="4" w:space="0" w:color="auto"/>
              <w:right w:val="single" w:sz="4" w:space="0" w:color="auto"/>
            </w:tcBorders>
            <w:shd w:val="clear" w:color="auto" w:fill="auto"/>
            <w:vAlign w:val="center"/>
            <w:hideMark/>
          </w:tcPr>
          <w:p w14:paraId="2ADA1F9A" w14:textId="77777777" w:rsidR="00EB027C" w:rsidRPr="00DB0EF9" w:rsidRDefault="00EB027C" w:rsidP="00EB027C">
            <w:pPr>
              <w:spacing w:after="0" w:line="240" w:lineRule="auto"/>
              <w:rPr>
                <w:rFonts w:ascii="Arial Narrow" w:eastAsia="Times New Roman" w:hAnsi="Arial Narrow" w:cs="Calibri"/>
                <w:color w:val="000000"/>
                <w:sz w:val="20"/>
                <w:szCs w:val="20"/>
                <w:lang w:val="es-ES"/>
              </w:rPr>
            </w:pPr>
            <w:r w:rsidRPr="00DB0EF9">
              <w:rPr>
                <w:rFonts w:ascii="Arial Narrow" w:eastAsia="Times New Roman" w:hAnsi="Arial Narrow" w:cs="Calibri"/>
                <w:color w:val="000000"/>
                <w:sz w:val="20"/>
                <w:szCs w:val="20"/>
                <w:lang w:val="es-ES"/>
              </w:rPr>
              <w:t>Herramientas Sistemas de información geográfico aplicado al análisis de coberturas (Manejo de QGIS-ArcGIS)</w:t>
            </w:r>
          </w:p>
        </w:tc>
        <w:tc>
          <w:tcPr>
            <w:tcW w:w="166" w:type="dxa"/>
            <w:tcBorders>
              <w:top w:val="nil"/>
              <w:left w:val="nil"/>
              <w:bottom w:val="single" w:sz="4" w:space="0" w:color="auto"/>
              <w:right w:val="single" w:sz="4" w:space="0" w:color="auto"/>
            </w:tcBorders>
            <w:shd w:val="clear" w:color="auto" w:fill="auto"/>
            <w:noWrap/>
            <w:vAlign w:val="bottom"/>
            <w:hideMark/>
          </w:tcPr>
          <w:p w14:paraId="0CFB1284" w14:textId="77777777" w:rsidR="00EB027C" w:rsidRPr="00DB0EF9" w:rsidRDefault="00EB027C" w:rsidP="00EB027C">
            <w:pPr>
              <w:spacing w:after="0" w:line="240" w:lineRule="auto"/>
              <w:jc w:val="right"/>
              <w:rPr>
                <w:rFonts w:ascii="Arial Narrow" w:eastAsia="Times New Roman" w:hAnsi="Arial Narrow" w:cs="Calibri"/>
                <w:color w:val="000000"/>
                <w:sz w:val="20"/>
                <w:szCs w:val="20"/>
                <w:lang w:val="en-US"/>
              </w:rPr>
            </w:pPr>
            <w:r w:rsidRPr="00DB0EF9">
              <w:rPr>
                <w:rFonts w:ascii="Arial Narrow" w:eastAsia="Times New Roman" w:hAnsi="Arial Narrow" w:cs="Calibri"/>
                <w:color w:val="000000"/>
                <w:sz w:val="20"/>
                <w:szCs w:val="20"/>
                <w:lang w:val="en-US"/>
              </w:rPr>
              <w:t>1</w:t>
            </w:r>
          </w:p>
        </w:tc>
        <w:tc>
          <w:tcPr>
            <w:tcW w:w="921" w:type="dxa"/>
            <w:tcBorders>
              <w:top w:val="nil"/>
              <w:left w:val="nil"/>
              <w:bottom w:val="single" w:sz="4" w:space="0" w:color="auto"/>
              <w:right w:val="single" w:sz="4" w:space="0" w:color="auto"/>
            </w:tcBorders>
            <w:shd w:val="clear" w:color="auto" w:fill="auto"/>
            <w:noWrap/>
            <w:vAlign w:val="bottom"/>
            <w:hideMark/>
          </w:tcPr>
          <w:p w14:paraId="170214F1" w14:textId="77777777" w:rsidR="00EB027C" w:rsidRPr="00DB0EF9" w:rsidRDefault="00EB027C" w:rsidP="00EB027C">
            <w:pPr>
              <w:spacing w:after="0" w:line="240" w:lineRule="auto"/>
              <w:jc w:val="right"/>
              <w:rPr>
                <w:rFonts w:ascii="Arial Narrow" w:eastAsia="Times New Roman" w:hAnsi="Arial Narrow" w:cs="Calibri"/>
                <w:color w:val="000000"/>
                <w:sz w:val="20"/>
                <w:szCs w:val="20"/>
                <w:lang w:val="en-US"/>
              </w:rPr>
            </w:pPr>
            <w:r w:rsidRPr="00DB0EF9">
              <w:rPr>
                <w:rFonts w:ascii="Arial Narrow" w:eastAsia="Times New Roman" w:hAnsi="Arial Narrow" w:cs="Calibri"/>
                <w:color w:val="000000"/>
                <w:sz w:val="20"/>
                <w:szCs w:val="20"/>
                <w:lang w:val="en-US"/>
              </w:rPr>
              <w:t>12,50%</w:t>
            </w:r>
          </w:p>
        </w:tc>
      </w:tr>
      <w:tr w:rsidR="00EB027C" w:rsidRPr="00DB0EF9" w14:paraId="4FABDD79" w14:textId="77777777" w:rsidTr="00EB027C">
        <w:trPr>
          <w:trHeight w:val="255"/>
          <w:jc w:val="center"/>
        </w:trPr>
        <w:tc>
          <w:tcPr>
            <w:tcW w:w="4973" w:type="dxa"/>
            <w:tcBorders>
              <w:top w:val="nil"/>
              <w:left w:val="single" w:sz="4" w:space="0" w:color="auto"/>
              <w:bottom w:val="single" w:sz="4" w:space="0" w:color="auto"/>
              <w:right w:val="single" w:sz="4" w:space="0" w:color="auto"/>
            </w:tcBorders>
            <w:shd w:val="clear" w:color="auto" w:fill="auto"/>
            <w:vAlign w:val="center"/>
            <w:hideMark/>
          </w:tcPr>
          <w:p w14:paraId="426EA59C" w14:textId="77777777" w:rsidR="00EB027C" w:rsidRPr="00DB0EF9" w:rsidRDefault="00EB027C" w:rsidP="00EB027C">
            <w:pPr>
              <w:spacing w:after="0" w:line="240" w:lineRule="auto"/>
              <w:rPr>
                <w:rFonts w:ascii="Arial Narrow" w:eastAsia="Times New Roman" w:hAnsi="Arial Narrow" w:cs="Calibri"/>
                <w:color w:val="000000"/>
                <w:sz w:val="20"/>
                <w:szCs w:val="20"/>
                <w:lang w:val="es-ES"/>
              </w:rPr>
            </w:pPr>
            <w:r w:rsidRPr="00DB0EF9">
              <w:rPr>
                <w:rFonts w:ascii="Arial Narrow" w:eastAsia="Times New Roman" w:hAnsi="Arial Narrow" w:cs="Calibri"/>
                <w:color w:val="000000"/>
                <w:sz w:val="20"/>
                <w:szCs w:val="20"/>
                <w:lang w:val="es-ES"/>
              </w:rPr>
              <w:t>Capacitación en Manejo de Dron y manejo de GPS</w:t>
            </w:r>
          </w:p>
        </w:tc>
        <w:tc>
          <w:tcPr>
            <w:tcW w:w="166" w:type="dxa"/>
            <w:tcBorders>
              <w:top w:val="nil"/>
              <w:left w:val="nil"/>
              <w:bottom w:val="single" w:sz="4" w:space="0" w:color="auto"/>
              <w:right w:val="single" w:sz="4" w:space="0" w:color="auto"/>
            </w:tcBorders>
            <w:shd w:val="clear" w:color="auto" w:fill="auto"/>
            <w:noWrap/>
            <w:vAlign w:val="bottom"/>
            <w:hideMark/>
          </w:tcPr>
          <w:p w14:paraId="29D420B9" w14:textId="77777777" w:rsidR="00EB027C" w:rsidRPr="00DB0EF9" w:rsidRDefault="00EB027C" w:rsidP="00EB027C">
            <w:pPr>
              <w:spacing w:after="0" w:line="240" w:lineRule="auto"/>
              <w:jc w:val="right"/>
              <w:rPr>
                <w:rFonts w:ascii="Arial Narrow" w:eastAsia="Times New Roman" w:hAnsi="Arial Narrow" w:cs="Calibri"/>
                <w:color w:val="000000"/>
                <w:sz w:val="20"/>
                <w:szCs w:val="20"/>
                <w:lang w:val="en-US"/>
              </w:rPr>
            </w:pPr>
            <w:r w:rsidRPr="00DB0EF9">
              <w:rPr>
                <w:rFonts w:ascii="Arial Narrow" w:eastAsia="Times New Roman" w:hAnsi="Arial Narrow" w:cs="Calibri"/>
                <w:color w:val="000000"/>
                <w:sz w:val="20"/>
                <w:szCs w:val="20"/>
                <w:lang w:val="en-US"/>
              </w:rPr>
              <w:t>7</w:t>
            </w:r>
          </w:p>
        </w:tc>
        <w:tc>
          <w:tcPr>
            <w:tcW w:w="921" w:type="dxa"/>
            <w:tcBorders>
              <w:top w:val="nil"/>
              <w:left w:val="nil"/>
              <w:bottom w:val="single" w:sz="4" w:space="0" w:color="auto"/>
              <w:right w:val="single" w:sz="4" w:space="0" w:color="auto"/>
            </w:tcBorders>
            <w:shd w:val="clear" w:color="auto" w:fill="auto"/>
            <w:noWrap/>
            <w:vAlign w:val="bottom"/>
            <w:hideMark/>
          </w:tcPr>
          <w:p w14:paraId="49F824E2" w14:textId="77777777" w:rsidR="00EB027C" w:rsidRPr="00DB0EF9" w:rsidRDefault="00EB027C" w:rsidP="00EB027C">
            <w:pPr>
              <w:spacing w:after="0" w:line="240" w:lineRule="auto"/>
              <w:jc w:val="right"/>
              <w:rPr>
                <w:rFonts w:ascii="Arial Narrow" w:eastAsia="Times New Roman" w:hAnsi="Arial Narrow" w:cs="Calibri"/>
                <w:color w:val="000000"/>
                <w:sz w:val="20"/>
                <w:szCs w:val="20"/>
                <w:lang w:val="en-US"/>
              </w:rPr>
            </w:pPr>
            <w:r w:rsidRPr="00DB0EF9">
              <w:rPr>
                <w:rFonts w:ascii="Arial Narrow" w:eastAsia="Times New Roman" w:hAnsi="Arial Narrow" w:cs="Calibri"/>
                <w:color w:val="000000"/>
                <w:sz w:val="20"/>
                <w:szCs w:val="20"/>
                <w:lang w:val="en-US"/>
              </w:rPr>
              <w:t>87,50%</w:t>
            </w:r>
          </w:p>
        </w:tc>
      </w:tr>
      <w:tr w:rsidR="00EB027C" w:rsidRPr="00DB0EF9" w14:paraId="6848A1CB" w14:textId="77777777" w:rsidTr="00EB027C">
        <w:trPr>
          <w:trHeight w:val="255"/>
          <w:jc w:val="center"/>
        </w:trPr>
        <w:tc>
          <w:tcPr>
            <w:tcW w:w="4973" w:type="dxa"/>
            <w:tcBorders>
              <w:top w:val="nil"/>
              <w:left w:val="single" w:sz="4" w:space="0" w:color="auto"/>
              <w:bottom w:val="single" w:sz="4" w:space="0" w:color="auto"/>
              <w:right w:val="single" w:sz="4" w:space="0" w:color="auto"/>
            </w:tcBorders>
            <w:shd w:val="clear" w:color="auto" w:fill="auto"/>
            <w:vAlign w:val="center"/>
            <w:hideMark/>
          </w:tcPr>
          <w:p w14:paraId="0F5C4FF7" w14:textId="77777777" w:rsidR="00EB027C" w:rsidRPr="00DB0EF9" w:rsidRDefault="00EB027C" w:rsidP="00EB027C">
            <w:pPr>
              <w:spacing w:after="0" w:line="240" w:lineRule="auto"/>
              <w:rPr>
                <w:rFonts w:ascii="Arial Narrow" w:eastAsia="Times New Roman" w:hAnsi="Arial Narrow" w:cs="Calibri"/>
                <w:color w:val="000000"/>
                <w:sz w:val="20"/>
                <w:szCs w:val="20"/>
                <w:lang w:val="en-US"/>
              </w:rPr>
            </w:pPr>
            <w:r w:rsidRPr="00DB0EF9">
              <w:rPr>
                <w:rFonts w:ascii="Arial Narrow" w:eastAsia="Times New Roman" w:hAnsi="Arial Narrow" w:cs="Calibri"/>
                <w:color w:val="000000"/>
                <w:sz w:val="20"/>
                <w:szCs w:val="20"/>
                <w:lang w:val="en-US"/>
              </w:rPr>
              <w:t xml:space="preserve">Total </w:t>
            </w:r>
          </w:p>
        </w:tc>
        <w:tc>
          <w:tcPr>
            <w:tcW w:w="166" w:type="dxa"/>
            <w:tcBorders>
              <w:top w:val="nil"/>
              <w:left w:val="nil"/>
              <w:bottom w:val="single" w:sz="4" w:space="0" w:color="auto"/>
              <w:right w:val="single" w:sz="4" w:space="0" w:color="auto"/>
            </w:tcBorders>
            <w:shd w:val="clear" w:color="auto" w:fill="auto"/>
            <w:noWrap/>
            <w:vAlign w:val="bottom"/>
            <w:hideMark/>
          </w:tcPr>
          <w:p w14:paraId="63746483" w14:textId="77777777" w:rsidR="00EB027C" w:rsidRPr="00DB0EF9" w:rsidRDefault="00EB027C" w:rsidP="00EB027C">
            <w:pPr>
              <w:spacing w:after="0" w:line="240" w:lineRule="auto"/>
              <w:jc w:val="right"/>
              <w:rPr>
                <w:rFonts w:ascii="Arial Narrow" w:eastAsia="Times New Roman" w:hAnsi="Arial Narrow" w:cs="Calibri"/>
                <w:color w:val="000000"/>
                <w:sz w:val="20"/>
                <w:szCs w:val="20"/>
                <w:lang w:val="en-US"/>
              </w:rPr>
            </w:pPr>
            <w:r w:rsidRPr="00DB0EF9">
              <w:rPr>
                <w:rFonts w:ascii="Arial Narrow" w:eastAsia="Times New Roman" w:hAnsi="Arial Narrow" w:cs="Calibri"/>
                <w:color w:val="000000"/>
                <w:sz w:val="20"/>
                <w:szCs w:val="20"/>
                <w:lang w:val="en-US"/>
              </w:rPr>
              <w:t>8</w:t>
            </w:r>
          </w:p>
        </w:tc>
        <w:tc>
          <w:tcPr>
            <w:tcW w:w="921" w:type="dxa"/>
            <w:tcBorders>
              <w:top w:val="nil"/>
              <w:left w:val="nil"/>
              <w:bottom w:val="single" w:sz="4" w:space="0" w:color="auto"/>
              <w:right w:val="single" w:sz="4" w:space="0" w:color="auto"/>
            </w:tcBorders>
            <w:shd w:val="clear" w:color="auto" w:fill="auto"/>
            <w:noWrap/>
            <w:vAlign w:val="bottom"/>
            <w:hideMark/>
          </w:tcPr>
          <w:p w14:paraId="0340CEC2" w14:textId="77777777" w:rsidR="00EB027C" w:rsidRPr="00DB0EF9" w:rsidRDefault="00EB027C" w:rsidP="00EB027C">
            <w:pPr>
              <w:spacing w:after="0" w:line="240" w:lineRule="auto"/>
              <w:jc w:val="right"/>
              <w:rPr>
                <w:rFonts w:ascii="Arial Narrow" w:eastAsia="Times New Roman" w:hAnsi="Arial Narrow" w:cs="Calibri"/>
                <w:color w:val="000000"/>
                <w:sz w:val="20"/>
                <w:szCs w:val="20"/>
                <w:lang w:val="en-US"/>
              </w:rPr>
            </w:pPr>
            <w:r w:rsidRPr="00DB0EF9">
              <w:rPr>
                <w:rFonts w:ascii="Arial Narrow" w:eastAsia="Times New Roman" w:hAnsi="Arial Narrow" w:cs="Calibri"/>
                <w:color w:val="000000"/>
                <w:sz w:val="20"/>
                <w:szCs w:val="20"/>
                <w:lang w:val="en-US"/>
              </w:rPr>
              <w:t>100,00%</w:t>
            </w:r>
          </w:p>
        </w:tc>
      </w:tr>
    </w:tbl>
    <w:p w14:paraId="285DCAEA" w14:textId="77777777" w:rsidR="00D14DD4" w:rsidRDefault="00D14DD4" w:rsidP="00EB027C">
      <w:pPr>
        <w:jc w:val="center"/>
        <w:rPr>
          <w:rFonts w:ascii="Arial Narrow" w:eastAsia="Times New Roman" w:hAnsi="Arial Narrow" w:cstheme="majorHAnsi"/>
          <w:b/>
          <w:lang w:eastAsia="es-ES"/>
        </w:rPr>
      </w:pPr>
    </w:p>
    <w:p w14:paraId="4573E73A" w14:textId="73C359ED" w:rsidR="00EB027C" w:rsidRDefault="00EB027C" w:rsidP="00EB027C">
      <w:pPr>
        <w:jc w:val="center"/>
        <w:rPr>
          <w:rFonts w:ascii="Arial Narrow" w:eastAsia="Times New Roman" w:hAnsi="Arial Narrow" w:cs="Calibri"/>
          <w:b/>
          <w:bCs/>
          <w:color w:val="000000"/>
          <w:lang w:val="es-ES"/>
        </w:rPr>
      </w:pPr>
      <w:r>
        <w:rPr>
          <w:rFonts w:ascii="Arial Narrow" w:eastAsia="Times New Roman" w:hAnsi="Arial Narrow" w:cstheme="majorHAnsi"/>
          <w:b/>
          <w:lang w:eastAsia="es-ES"/>
        </w:rPr>
        <w:t>Grafica # 47</w:t>
      </w:r>
      <w:r w:rsidRPr="00890EBF">
        <w:rPr>
          <w:rFonts w:ascii="Arial Narrow" w:eastAsia="Times New Roman" w:hAnsi="Arial Narrow" w:cstheme="majorHAnsi"/>
          <w:b/>
          <w:lang w:eastAsia="es-ES"/>
        </w:rPr>
        <w:t xml:space="preserve">. </w:t>
      </w:r>
      <w:r w:rsidRPr="00890EBF">
        <w:rPr>
          <w:rFonts w:ascii="Arial Narrow" w:eastAsia="Times New Roman" w:hAnsi="Arial Narrow" w:cs="Calibri"/>
          <w:b/>
          <w:bCs/>
          <w:color w:val="000000"/>
        </w:rPr>
        <w:t>DT</w:t>
      </w:r>
      <w:r>
        <w:rPr>
          <w:rFonts w:ascii="Arial Narrow" w:eastAsia="Times New Roman" w:hAnsi="Arial Narrow" w:cs="Calibri"/>
          <w:b/>
          <w:bCs/>
          <w:color w:val="000000"/>
        </w:rPr>
        <w:t>OR</w:t>
      </w:r>
      <w:r w:rsidRPr="00890EBF">
        <w:rPr>
          <w:rFonts w:ascii="Arial Narrow" w:eastAsia="Times New Roman" w:hAnsi="Arial Narrow" w:cs="Calibri"/>
          <w:b/>
          <w:bCs/>
          <w:color w:val="000000"/>
        </w:rPr>
        <w:t>.</w:t>
      </w:r>
      <w:r>
        <w:rPr>
          <w:rFonts w:ascii="Arial Narrow" w:eastAsia="Times New Roman" w:hAnsi="Arial Narrow" w:cs="Calibri"/>
          <w:b/>
          <w:bCs/>
          <w:color w:val="000000"/>
        </w:rPr>
        <w:t xml:space="preserve"> </w:t>
      </w:r>
      <w:r w:rsidRPr="00DB0EF9">
        <w:rPr>
          <w:rFonts w:ascii="Arial Narrow" w:eastAsia="Times New Roman" w:hAnsi="Arial Narrow" w:cs="Calibri"/>
          <w:b/>
          <w:bCs/>
          <w:color w:val="000000"/>
          <w:lang w:val="es-ES"/>
        </w:rPr>
        <w:t>Transformación Digital</w:t>
      </w:r>
    </w:p>
    <w:p w14:paraId="0A7A7DEE" w14:textId="77777777" w:rsidR="00EB027C" w:rsidRDefault="00EB027C" w:rsidP="00EB027C">
      <w:pPr>
        <w:jc w:val="center"/>
        <w:rPr>
          <w:rFonts w:ascii="Arial Narrow" w:hAnsi="Arial Narrow" w:cs="Calibri"/>
          <w:bCs/>
          <w:color w:val="000000"/>
          <w:lang w:val="es-ES"/>
        </w:rPr>
      </w:pPr>
      <w:r>
        <w:rPr>
          <w:noProof/>
          <w:lang w:val="en-US"/>
        </w:rPr>
        <w:drawing>
          <wp:inline distT="0" distB="0" distL="0" distR="0" wp14:anchorId="62273A65" wp14:editId="15F80F22">
            <wp:extent cx="4572000" cy="2552700"/>
            <wp:effectExtent l="0" t="0" r="0"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6F34DD1" w14:textId="77777777" w:rsidR="00D14DD4" w:rsidRDefault="00D14DD4" w:rsidP="00EB027C">
      <w:pPr>
        <w:pStyle w:val="Prrafodelista"/>
        <w:ind w:left="142"/>
        <w:jc w:val="both"/>
        <w:rPr>
          <w:rFonts w:ascii="Arial Narrow" w:eastAsia="Times New Roman" w:hAnsi="Arial Narrow" w:cstheme="majorHAnsi"/>
          <w:lang w:val="es-MX" w:eastAsia="es-ES"/>
        </w:rPr>
      </w:pPr>
    </w:p>
    <w:p w14:paraId="164D681E" w14:textId="74E3A90A" w:rsidR="00EB027C" w:rsidRDefault="00EB027C" w:rsidP="00EB027C">
      <w:pPr>
        <w:pStyle w:val="Prrafodelista"/>
        <w:ind w:left="142"/>
        <w:jc w:val="both"/>
        <w:rPr>
          <w:rFonts w:ascii="Arial Narrow" w:hAnsi="Arial Narrow" w:cstheme="majorHAnsi"/>
          <w:b/>
          <w:lang w:val="es-ES" w:eastAsia="es-ES"/>
        </w:rPr>
      </w:pPr>
      <w:r w:rsidRPr="00C301E3">
        <w:rPr>
          <w:rFonts w:ascii="Arial Narrow" w:eastAsia="Times New Roman" w:hAnsi="Arial Narrow" w:cstheme="majorHAnsi"/>
          <w:lang w:val="es-MX" w:eastAsia="es-ES"/>
        </w:rPr>
        <w:t xml:space="preserve">En la Identificación de Necesidades de capacitaciones </w:t>
      </w:r>
      <w:r>
        <w:rPr>
          <w:rFonts w:ascii="Arial Narrow" w:eastAsia="Times New Roman" w:hAnsi="Arial Narrow" w:cstheme="majorHAnsi"/>
          <w:lang w:val="es-MX" w:eastAsia="es-ES"/>
        </w:rPr>
        <w:t xml:space="preserve">en la </w:t>
      </w:r>
      <w:r w:rsidRPr="00DB0EF9">
        <w:rPr>
          <w:rFonts w:ascii="Arial Narrow" w:eastAsia="Times New Roman" w:hAnsi="Arial Narrow" w:cstheme="majorHAnsi"/>
          <w:b/>
          <w:lang w:val="es-MX" w:eastAsia="es-ES"/>
        </w:rPr>
        <w:t>DTOR</w:t>
      </w:r>
      <w:r>
        <w:rPr>
          <w:rFonts w:ascii="Arial Narrow" w:eastAsia="Times New Roman" w:hAnsi="Arial Narrow" w:cstheme="majorHAnsi"/>
          <w:lang w:val="es-MX" w:eastAsia="es-ES"/>
        </w:rPr>
        <w:t xml:space="preserve"> </w:t>
      </w:r>
      <w:r w:rsidRPr="00C301E3">
        <w:rPr>
          <w:rFonts w:ascii="Arial Narrow" w:eastAsia="Times New Roman" w:hAnsi="Arial Narrow" w:cstheme="majorHAnsi"/>
          <w:lang w:val="es-MX" w:eastAsia="es-ES"/>
        </w:rPr>
        <w:t xml:space="preserve">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3277B6">
        <w:rPr>
          <w:rFonts w:ascii="Arial Narrow" w:eastAsia="Times New Roman" w:hAnsi="Arial Narrow" w:cs="Calibri"/>
          <w:b/>
          <w:bCs/>
          <w:color w:val="000000"/>
          <w:lang w:val="es-ES"/>
        </w:rPr>
        <w:t>Gestión y Administración del Talento Humano</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48</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3277B6">
        <w:rPr>
          <w:rFonts w:ascii="Arial Narrow" w:eastAsia="Times New Roman" w:hAnsi="Arial Narrow" w:cs="Calibri"/>
          <w:b/>
          <w:bCs/>
          <w:color w:val="000000"/>
          <w:lang w:val="es-ES"/>
        </w:rPr>
        <w:t>Gestión y Administración del Talento Humano</w:t>
      </w:r>
      <w:r>
        <w:rPr>
          <w:rFonts w:ascii="Arial Narrow" w:eastAsia="Times New Roman" w:hAnsi="Arial Narrow" w:cs="Calibri"/>
          <w:b/>
          <w:bCs/>
          <w:color w:val="000000"/>
          <w:lang w:val="es-ES"/>
        </w:rPr>
        <w:t xml:space="preserve"> </w:t>
      </w:r>
      <w:r w:rsidRPr="00C301E3">
        <w:rPr>
          <w:rFonts w:ascii="Arial Narrow" w:eastAsia="Times New Roman" w:hAnsi="Arial Narrow" w:cstheme="majorHAnsi"/>
          <w:sz w:val="24"/>
          <w:lang w:val="es-MX" w:eastAsia="es-ES"/>
        </w:rPr>
        <w:t xml:space="preserve">y en la Grafica No </w:t>
      </w:r>
      <w:r>
        <w:rPr>
          <w:rFonts w:ascii="Arial Narrow" w:eastAsia="Times New Roman" w:hAnsi="Arial Narrow" w:cstheme="majorHAnsi"/>
          <w:sz w:val="24"/>
          <w:lang w:val="es-MX" w:eastAsia="es-ES"/>
        </w:rPr>
        <w:t>48</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w:t>
      </w:r>
      <w:r>
        <w:rPr>
          <w:rFonts w:ascii="Arial Narrow" w:eastAsia="Times New Roman" w:hAnsi="Arial Narrow" w:cstheme="majorHAnsi"/>
          <w:b/>
          <w:bCs/>
          <w:lang w:val="es-ES" w:eastAsia="es-ES"/>
        </w:rPr>
        <w:t>OR</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sidRPr="003277B6">
        <w:rPr>
          <w:rFonts w:ascii="Arial Narrow" w:eastAsia="Times New Roman" w:hAnsi="Arial Narrow" w:cs="Calibri"/>
          <w:b/>
          <w:bCs/>
          <w:color w:val="000000"/>
          <w:lang w:val="es-ES"/>
        </w:rPr>
        <w:t>Gestión y Administración del Talento Humano</w:t>
      </w:r>
      <w:r>
        <w:rPr>
          <w:rFonts w:ascii="Arial Narrow" w:hAnsi="Arial Narrow" w:cstheme="majorHAnsi"/>
          <w:b/>
          <w:lang w:val="es-ES" w:eastAsia="es-ES"/>
        </w:rPr>
        <w:t>.</w:t>
      </w:r>
    </w:p>
    <w:p w14:paraId="5CD8D0AE" w14:textId="77777777" w:rsidR="00D14DD4" w:rsidRDefault="00D14DD4" w:rsidP="00EB027C">
      <w:pPr>
        <w:pStyle w:val="Prrafodelista"/>
        <w:ind w:left="142"/>
        <w:jc w:val="both"/>
        <w:rPr>
          <w:rFonts w:ascii="Arial Narrow" w:hAnsi="Arial Narrow" w:cstheme="majorHAnsi"/>
          <w:b/>
          <w:lang w:val="es-ES" w:eastAsia="es-ES"/>
        </w:rPr>
      </w:pPr>
    </w:p>
    <w:tbl>
      <w:tblPr>
        <w:tblW w:w="6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1"/>
        <w:gridCol w:w="308"/>
        <w:gridCol w:w="644"/>
      </w:tblGrid>
      <w:tr w:rsidR="00EB027C" w:rsidRPr="00FC578E" w14:paraId="42995567" w14:textId="77777777" w:rsidTr="00EB027C">
        <w:trPr>
          <w:trHeight w:val="645"/>
          <w:jc w:val="center"/>
        </w:trPr>
        <w:tc>
          <w:tcPr>
            <w:tcW w:w="6060" w:type="dxa"/>
            <w:gridSpan w:val="3"/>
            <w:shd w:val="clear" w:color="000000" w:fill="A9D08E"/>
            <w:vAlign w:val="center"/>
            <w:hideMark/>
          </w:tcPr>
          <w:p w14:paraId="32A016D9" w14:textId="77777777" w:rsidR="00EB027C" w:rsidRPr="00FC578E" w:rsidRDefault="00EB027C" w:rsidP="00EB027C">
            <w:pPr>
              <w:spacing w:after="0" w:line="240" w:lineRule="auto"/>
              <w:jc w:val="center"/>
              <w:rPr>
                <w:rFonts w:ascii="Arial Narrow" w:eastAsia="Times New Roman" w:hAnsi="Arial Narrow" w:cs="Calibri"/>
                <w:b/>
                <w:bCs/>
                <w:color w:val="000000"/>
              </w:rPr>
            </w:pPr>
            <w:r w:rsidRPr="00FC578E">
              <w:rPr>
                <w:rFonts w:ascii="Arial Narrow" w:eastAsia="Times New Roman" w:hAnsi="Arial Narrow" w:cs="Calibri"/>
                <w:b/>
                <w:bCs/>
                <w:color w:val="000000"/>
              </w:rPr>
              <w:t>Tabla No 48: Núcleo Temático: Gestión y Administración del Talento Humano</w:t>
            </w:r>
          </w:p>
        </w:tc>
      </w:tr>
      <w:tr w:rsidR="00EB027C" w:rsidRPr="00FC578E" w14:paraId="3C609054" w14:textId="77777777" w:rsidTr="00EB027C">
        <w:trPr>
          <w:trHeight w:val="810"/>
          <w:jc w:val="center"/>
        </w:trPr>
        <w:tc>
          <w:tcPr>
            <w:tcW w:w="5241" w:type="dxa"/>
            <w:shd w:val="clear" w:color="auto" w:fill="auto"/>
            <w:vAlign w:val="center"/>
            <w:hideMark/>
          </w:tcPr>
          <w:p w14:paraId="0F6E30B4" w14:textId="77777777" w:rsidR="00EB027C" w:rsidRPr="00FC578E" w:rsidRDefault="00EB027C" w:rsidP="00EB027C">
            <w:pPr>
              <w:spacing w:after="0" w:line="240" w:lineRule="auto"/>
              <w:rPr>
                <w:rFonts w:ascii="Arial Narrow" w:eastAsia="Times New Roman" w:hAnsi="Arial Narrow" w:cs="Calibri"/>
                <w:color w:val="000000"/>
                <w:sz w:val="20"/>
                <w:szCs w:val="20"/>
              </w:rPr>
            </w:pPr>
            <w:r w:rsidRPr="00FC578E">
              <w:rPr>
                <w:rFonts w:ascii="Arial Narrow" w:eastAsia="Times New Roman" w:hAnsi="Arial Narrow" w:cs="Calibri"/>
                <w:color w:val="000000"/>
                <w:sz w:val="20"/>
                <w:szCs w:val="20"/>
              </w:rPr>
              <w:t>Entrenamiento a través del encuentro entre funcionarios para compartir experiencia y fortalecer el bienestar de todos</w:t>
            </w:r>
          </w:p>
        </w:tc>
        <w:tc>
          <w:tcPr>
            <w:tcW w:w="175" w:type="dxa"/>
            <w:shd w:val="clear" w:color="auto" w:fill="auto"/>
            <w:noWrap/>
            <w:vAlign w:val="bottom"/>
            <w:hideMark/>
          </w:tcPr>
          <w:p w14:paraId="114F2C88" w14:textId="77777777" w:rsidR="00EB027C" w:rsidRPr="00FC578E" w:rsidRDefault="00EB027C" w:rsidP="00EB027C">
            <w:pPr>
              <w:spacing w:after="0" w:line="240" w:lineRule="auto"/>
              <w:jc w:val="right"/>
              <w:rPr>
                <w:rFonts w:ascii="Arial Narrow" w:eastAsia="Times New Roman" w:hAnsi="Arial Narrow" w:cs="Calibri"/>
                <w:color w:val="000000"/>
                <w:sz w:val="20"/>
                <w:szCs w:val="20"/>
              </w:rPr>
            </w:pPr>
            <w:r w:rsidRPr="00FC578E">
              <w:rPr>
                <w:rFonts w:ascii="Arial Narrow" w:eastAsia="Times New Roman" w:hAnsi="Arial Narrow" w:cs="Calibri"/>
                <w:color w:val="000000"/>
                <w:sz w:val="20"/>
                <w:szCs w:val="20"/>
              </w:rPr>
              <w:t>1</w:t>
            </w:r>
          </w:p>
        </w:tc>
        <w:tc>
          <w:tcPr>
            <w:tcW w:w="644" w:type="dxa"/>
            <w:shd w:val="clear" w:color="auto" w:fill="auto"/>
            <w:noWrap/>
            <w:vAlign w:val="bottom"/>
            <w:hideMark/>
          </w:tcPr>
          <w:p w14:paraId="256C074B" w14:textId="77777777" w:rsidR="00EB027C" w:rsidRPr="00FC578E" w:rsidRDefault="00EB027C" w:rsidP="00EB027C">
            <w:pPr>
              <w:spacing w:after="0" w:line="240" w:lineRule="auto"/>
              <w:jc w:val="right"/>
              <w:rPr>
                <w:rFonts w:ascii="Arial Narrow" w:eastAsia="Times New Roman" w:hAnsi="Arial Narrow" w:cs="Calibri"/>
                <w:color w:val="000000"/>
                <w:sz w:val="20"/>
                <w:szCs w:val="20"/>
              </w:rPr>
            </w:pPr>
            <w:r w:rsidRPr="00FC578E">
              <w:rPr>
                <w:rFonts w:ascii="Arial Narrow" w:eastAsia="Times New Roman" w:hAnsi="Arial Narrow" w:cs="Calibri"/>
                <w:color w:val="000000"/>
                <w:sz w:val="20"/>
                <w:szCs w:val="20"/>
              </w:rPr>
              <w:t>100%</w:t>
            </w:r>
          </w:p>
        </w:tc>
      </w:tr>
      <w:tr w:rsidR="00EB027C" w:rsidRPr="00FC578E" w14:paraId="07481A36" w14:textId="77777777" w:rsidTr="00EB027C">
        <w:trPr>
          <w:trHeight w:val="255"/>
          <w:jc w:val="center"/>
        </w:trPr>
        <w:tc>
          <w:tcPr>
            <w:tcW w:w="5241" w:type="dxa"/>
            <w:shd w:val="clear" w:color="auto" w:fill="auto"/>
            <w:vAlign w:val="center"/>
            <w:hideMark/>
          </w:tcPr>
          <w:p w14:paraId="5F8DB650" w14:textId="77777777" w:rsidR="00EB027C" w:rsidRPr="00FC578E" w:rsidRDefault="00EB027C" w:rsidP="00EB027C">
            <w:pPr>
              <w:spacing w:after="0" w:line="240" w:lineRule="auto"/>
              <w:rPr>
                <w:rFonts w:ascii="Arial Narrow" w:eastAsia="Times New Roman" w:hAnsi="Arial Narrow" w:cs="Calibri"/>
                <w:color w:val="000000"/>
                <w:sz w:val="20"/>
                <w:szCs w:val="20"/>
              </w:rPr>
            </w:pPr>
            <w:r w:rsidRPr="00FC578E">
              <w:rPr>
                <w:rFonts w:ascii="Arial Narrow" w:eastAsia="Times New Roman" w:hAnsi="Arial Narrow" w:cs="Calibri"/>
                <w:color w:val="000000"/>
                <w:sz w:val="20"/>
                <w:szCs w:val="20"/>
              </w:rPr>
              <w:t> </w:t>
            </w:r>
          </w:p>
        </w:tc>
        <w:tc>
          <w:tcPr>
            <w:tcW w:w="175" w:type="dxa"/>
            <w:shd w:val="clear" w:color="auto" w:fill="auto"/>
            <w:noWrap/>
            <w:vAlign w:val="bottom"/>
            <w:hideMark/>
          </w:tcPr>
          <w:p w14:paraId="5A98060F" w14:textId="77777777" w:rsidR="00EB027C" w:rsidRPr="00FC578E" w:rsidRDefault="00EB027C" w:rsidP="00EB027C">
            <w:pPr>
              <w:spacing w:after="0" w:line="240" w:lineRule="auto"/>
              <w:rPr>
                <w:rFonts w:ascii="Arial Narrow" w:eastAsia="Times New Roman" w:hAnsi="Arial Narrow" w:cs="Calibri"/>
                <w:color w:val="000000"/>
                <w:sz w:val="20"/>
                <w:szCs w:val="20"/>
              </w:rPr>
            </w:pPr>
            <w:r w:rsidRPr="00FC578E">
              <w:rPr>
                <w:rFonts w:ascii="Arial Narrow" w:eastAsia="Times New Roman" w:hAnsi="Arial Narrow" w:cs="Calibri"/>
                <w:color w:val="000000"/>
                <w:sz w:val="20"/>
                <w:szCs w:val="20"/>
              </w:rPr>
              <w:t> </w:t>
            </w:r>
          </w:p>
        </w:tc>
        <w:tc>
          <w:tcPr>
            <w:tcW w:w="644" w:type="dxa"/>
            <w:shd w:val="clear" w:color="auto" w:fill="auto"/>
            <w:noWrap/>
            <w:vAlign w:val="bottom"/>
            <w:hideMark/>
          </w:tcPr>
          <w:p w14:paraId="152D55FA" w14:textId="77777777" w:rsidR="00EB027C" w:rsidRPr="00FC578E" w:rsidRDefault="00EB027C" w:rsidP="00EB027C">
            <w:pPr>
              <w:spacing w:after="0" w:line="240" w:lineRule="auto"/>
              <w:rPr>
                <w:rFonts w:ascii="Arial Narrow" w:eastAsia="Times New Roman" w:hAnsi="Arial Narrow" w:cs="Calibri"/>
                <w:color w:val="000000"/>
                <w:sz w:val="20"/>
                <w:szCs w:val="20"/>
              </w:rPr>
            </w:pPr>
            <w:r w:rsidRPr="00FC578E">
              <w:rPr>
                <w:rFonts w:ascii="Arial Narrow" w:eastAsia="Times New Roman" w:hAnsi="Arial Narrow" w:cs="Calibri"/>
                <w:color w:val="000000"/>
                <w:sz w:val="20"/>
                <w:szCs w:val="20"/>
              </w:rPr>
              <w:t> </w:t>
            </w:r>
          </w:p>
        </w:tc>
      </w:tr>
      <w:tr w:rsidR="00EB027C" w:rsidRPr="00FC578E" w14:paraId="6538862C" w14:textId="77777777" w:rsidTr="00EB027C">
        <w:trPr>
          <w:trHeight w:val="255"/>
          <w:jc w:val="center"/>
        </w:trPr>
        <w:tc>
          <w:tcPr>
            <w:tcW w:w="5241" w:type="dxa"/>
            <w:shd w:val="clear" w:color="auto" w:fill="auto"/>
            <w:noWrap/>
            <w:vAlign w:val="bottom"/>
            <w:hideMark/>
          </w:tcPr>
          <w:p w14:paraId="74223A8B" w14:textId="77777777" w:rsidR="00EB027C" w:rsidRPr="00FC578E" w:rsidRDefault="00EB027C" w:rsidP="00EB027C">
            <w:pPr>
              <w:spacing w:after="0" w:line="240" w:lineRule="auto"/>
              <w:rPr>
                <w:rFonts w:ascii="Arial Narrow" w:eastAsia="Times New Roman" w:hAnsi="Arial Narrow" w:cs="Calibri"/>
                <w:color w:val="000000"/>
                <w:sz w:val="20"/>
                <w:szCs w:val="20"/>
              </w:rPr>
            </w:pPr>
            <w:r w:rsidRPr="00FC578E">
              <w:rPr>
                <w:rFonts w:ascii="Arial Narrow" w:eastAsia="Times New Roman" w:hAnsi="Arial Narrow" w:cs="Calibri"/>
                <w:color w:val="000000"/>
                <w:sz w:val="20"/>
                <w:szCs w:val="20"/>
              </w:rPr>
              <w:t xml:space="preserve">Total </w:t>
            </w:r>
          </w:p>
        </w:tc>
        <w:tc>
          <w:tcPr>
            <w:tcW w:w="175" w:type="dxa"/>
            <w:shd w:val="clear" w:color="auto" w:fill="auto"/>
            <w:noWrap/>
            <w:vAlign w:val="bottom"/>
            <w:hideMark/>
          </w:tcPr>
          <w:p w14:paraId="602CD7C9" w14:textId="77777777" w:rsidR="00EB027C" w:rsidRPr="00FC578E" w:rsidRDefault="00EB027C" w:rsidP="00EB027C">
            <w:pPr>
              <w:spacing w:after="0" w:line="240" w:lineRule="auto"/>
              <w:jc w:val="right"/>
              <w:rPr>
                <w:rFonts w:ascii="Arial Narrow" w:eastAsia="Times New Roman" w:hAnsi="Arial Narrow" w:cs="Calibri"/>
                <w:color w:val="000000"/>
                <w:sz w:val="20"/>
                <w:szCs w:val="20"/>
              </w:rPr>
            </w:pPr>
            <w:r w:rsidRPr="00FC578E">
              <w:rPr>
                <w:rFonts w:ascii="Arial Narrow" w:eastAsia="Times New Roman" w:hAnsi="Arial Narrow" w:cs="Calibri"/>
                <w:color w:val="000000"/>
                <w:sz w:val="20"/>
                <w:szCs w:val="20"/>
              </w:rPr>
              <w:t>1</w:t>
            </w:r>
          </w:p>
        </w:tc>
        <w:tc>
          <w:tcPr>
            <w:tcW w:w="644" w:type="dxa"/>
            <w:shd w:val="clear" w:color="auto" w:fill="auto"/>
            <w:noWrap/>
            <w:vAlign w:val="bottom"/>
            <w:hideMark/>
          </w:tcPr>
          <w:p w14:paraId="335F2C70" w14:textId="77777777" w:rsidR="00EB027C" w:rsidRPr="00FC578E" w:rsidRDefault="00EB027C" w:rsidP="00EB027C">
            <w:pPr>
              <w:spacing w:after="0" w:line="240" w:lineRule="auto"/>
              <w:jc w:val="right"/>
              <w:rPr>
                <w:rFonts w:ascii="Arial Narrow" w:eastAsia="Times New Roman" w:hAnsi="Arial Narrow" w:cs="Calibri"/>
                <w:color w:val="000000"/>
                <w:sz w:val="20"/>
                <w:szCs w:val="20"/>
              </w:rPr>
            </w:pPr>
            <w:r w:rsidRPr="00FC578E">
              <w:rPr>
                <w:rFonts w:ascii="Arial Narrow" w:eastAsia="Times New Roman" w:hAnsi="Arial Narrow" w:cs="Calibri"/>
                <w:color w:val="000000"/>
                <w:sz w:val="20"/>
                <w:szCs w:val="20"/>
              </w:rPr>
              <w:t>100%</w:t>
            </w:r>
          </w:p>
        </w:tc>
      </w:tr>
    </w:tbl>
    <w:p w14:paraId="44803CBF" w14:textId="57805B5F" w:rsidR="00EB027C" w:rsidRDefault="00EB027C" w:rsidP="00EB027C">
      <w:pPr>
        <w:jc w:val="both"/>
        <w:rPr>
          <w:rFonts w:ascii="Arial Narrow" w:hAnsi="Arial Narrow" w:cs="Calibri"/>
          <w:bCs/>
          <w:color w:val="000000"/>
          <w:lang w:val="es-ES"/>
        </w:rPr>
      </w:pPr>
    </w:p>
    <w:p w14:paraId="723E2BCB" w14:textId="360302EF" w:rsidR="00D14DD4" w:rsidRDefault="00D14DD4" w:rsidP="00EB027C">
      <w:pPr>
        <w:jc w:val="both"/>
        <w:rPr>
          <w:rFonts w:ascii="Arial Narrow" w:hAnsi="Arial Narrow" w:cs="Calibri"/>
          <w:bCs/>
          <w:color w:val="000000"/>
          <w:lang w:val="es-ES"/>
        </w:rPr>
      </w:pPr>
    </w:p>
    <w:p w14:paraId="2C946138" w14:textId="68D44B32" w:rsidR="00D14DD4" w:rsidRDefault="00D14DD4" w:rsidP="00EB027C">
      <w:pPr>
        <w:jc w:val="both"/>
        <w:rPr>
          <w:rFonts w:ascii="Arial Narrow" w:hAnsi="Arial Narrow" w:cs="Calibri"/>
          <w:bCs/>
          <w:color w:val="000000"/>
          <w:lang w:val="es-ES"/>
        </w:rPr>
      </w:pPr>
    </w:p>
    <w:p w14:paraId="3355B50D" w14:textId="66BDDB34" w:rsidR="00D14DD4" w:rsidRDefault="00D14DD4" w:rsidP="00EB027C">
      <w:pPr>
        <w:jc w:val="both"/>
        <w:rPr>
          <w:rFonts w:ascii="Arial Narrow" w:hAnsi="Arial Narrow" w:cs="Calibri"/>
          <w:bCs/>
          <w:color w:val="000000"/>
          <w:lang w:val="es-ES"/>
        </w:rPr>
      </w:pPr>
    </w:p>
    <w:p w14:paraId="1C8F50A8" w14:textId="77777777" w:rsidR="00D14DD4" w:rsidRDefault="00D14DD4" w:rsidP="00EB027C">
      <w:pPr>
        <w:jc w:val="both"/>
        <w:rPr>
          <w:rFonts w:ascii="Arial Narrow" w:hAnsi="Arial Narrow" w:cs="Calibri"/>
          <w:bCs/>
          <w:color w:val="000000"/>
          <w:lang w:val="es-ES"/>
        </w:rPr>
      </w:pPr>
    </w:p>
    <w:p w14:paraId="06A74169" w14:textId="77777777" w:rsidR="00EB027C" w:rsidRDefault="00EB027C" w:rsidP="00EB027C">
      <w:pPr>
        <w:jc w:val="center"/>
        <w:rPr>
          <w:rFonts w:ascii="Arial Narrow" w:eastAsia="Times New Roman" w:hAnsi="Arial Narrow" w:cs="Calibri"/>
          <w:b/>
          <w:bCs/>
          <w:color w:val="000000"/>
        </w:rPr>
      </w:pPr>
      <w:r>
        <w:rPr>
          <w:rFonts w:ascii="Arial Narrow" w:eastAsia="Times New Roman" w:hAnsi="Arial Narrow" w:cstheme="majorHAnsi"/>
          <w:b/>
          <w:lang w:eastAsia="es-ES"/>
        </w:rPr>
        <w:lastRenderedPageBreak/>
        <w:t>Grafica # 48</w:t>
      </w:r>
      <w:r w:rsidRPr="00890EBF">
        <w:rPr>
          <w:rFonts w:ascii="Arial Narrow" w:eastAsia="Times New Roman" w:hAnsi="Arial Narrow" w:cstheme="majorHAnsi"/>
          <w:b/>
          <w:lang w:eastAsia="es-ES"/>
        </w:rPr>
        <w:t xml:space="preserve">. </w:t>
      </w:r>
      <w:r w:rsidRPr="00890EBF">
        <w:rPr>
          <w:rFonts w:ascii="Arial Narrow" w:eastAsia="Times New Roman" w:hAnsi="Arial Narrow" w:cs="Calibri"/>
          <w:b/>
          <w:bCs/>
          <w:color w:val="000000"/>
        </w:rPr>
        <w:t>DT</w:t>
      </w:r>
      <w:r>
        <w:rPr>
          <w:rFonts w:ascii="Arial Narrow" w:eastAsia="Times New Roman" w:hAnsi="Arial Narrow" w:cs="Calibri"/>
          <w:b/>
          <w:bCs/>
          <w:color w:val="000000"/>
        </w:rPr>
        <w:t>OR</w:t>
      </w:r>
      <w:r w:rsidRPr="00890EBF">
        <w:rPr>
          <w:rFonts w:ascii="Arial Narrow" w:eastAsia="Times New Roman" w:hAnsi="Arial Narrow" w:cs="Calibri"/>
          <w:b/>
          <w:bCs/>
          <w:color w:val="000000"/>
        </w:rPr>
        <w:t>.</w:t>
      </w:r>
      <w:r>
        <w:rPr>
          <w:rFonts w:ascii="Arial Narrow" w:eastAsia="Times New Roman" w:hAnsi="Arial Narrow" w:cs="Calibri"/>
          <w:b/>
          <w:bCs/>
          <w:color w:val="000000"/>
        </w:rPr>
        <w:t xml:space="preserve"> </w:t>
      </w:r>
      <w:r w:rsidRPr="00FC578E">
        <w:rPr>
          <w:rFonts w:ascii="Arial Narrow" w:eastAsia="Times New Roman" w:hAnsi="Arial Narrow" w:cs="Calibri"/>
          <w:b/>
          <w:bCs/>
          <w:color w:val="000000"/>
        </w:rPr>
        <w:t>Gestión y Administración del Talento Humano</w:t>
      </w:r>
    </w:p>
    <w:p w14:paraId="5984FA56" w14:textId="77777777" w:rsidR="00EB027C" w:rsidRDefault="00EB027C" w:rsidP="00EB027C">
      <w:pPr>
        <w:jc w:val="center"/>
        <w:rPr>
          <w:rFonts w:ascii="Arial Narrow" w:hAnsi="Arial Narrow" w:cs="Calibri"/>
          <w:bCs/>
          <w:color w:val="000000"/>
          <w:lang w:val="es-ES"/>
        </w:rPr>
      </w:pPr>
      <w:r>
        <w:rPr>
          <w:noProof/>
          <w:lang w:val="en-US"/>
        </w:rPr>
        <w:drawing>
          <wp:inline distT="0" distB="0" distL="0" distR="0" wp14:anchorId="6869480B" wp14:editId="29FDACC8">
            <wp:extent cx="4572000" cy="2224087"/>
            <wp:effectExtent l="0" t="0" r="0" b="508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D84A0FD" w14:textId="77777777" w:rsidR="00EB027C" w:rsidRDefault="00EB027C" w:rsidP="00EB027C">
      <w:pPr>
        <w:jc w:val="both"/>
        <w:rPr>
          <w:rFonts w:ascii="Arial Narrow" w:hAnsi="Arial Narrow" w:cs="Calibri"/>
          <w:bCs/>
          <w:color w:val="000000"/>
          <w:lang w:val="es-ES"/>
        </w:rPr>
      </w:pPr>
    </w:p>
    <w:p w14:paraId="4420EB64" w14:textId="77777777" w:rsidR="00EB027C" w:rsidRDefault="00EB027C" w:rsidP="00EB027C">
      <w:pPr>
        <w:pStyle w:val="Prrafodelista"/>
        <w:ind w:left="142"/>
        <w:jc w:val="both"/>
        <w:rPr>
          <w:rFonts w:ascii="Arial Narrow" w:hAnsi="Arial Narrow" w:cstheme="majorHAnsi"/>
          <w:b/>
          <w:lang w:val="es-ES" w:eastAsia="es-ES"/>
        </w:rPr>
      </w:pPr>
      <w:r w:rsidRPr="00C301E3">
        <w:rPr>
          <w:rFonts w:ascii="Arial Narrow" w:eastAsia="Times New Roman" w:hAnsi="Arial Narrow" w:cstheme="majorHAnsi"/>
          <w:lang w:val="es-MX" w:eastAsia="es-ES"/>
        </w:rPr>
        <w:t xml:space="preserve">En la Identificación de Necesidades de capacitaciones </w:t>
      </w:r>
      <w:r>
        <w:rPr>
          <w:rFonts w:ascii="Arial Narrow" w:eastAsia="Times New Roman" w:hAnsi="Arial Narrow" w:cstheme="majorHAnsi"/>
          <w:lang w:val="es-MX" w:eastAsia="es-ES"/>
        </w:rPr>
        <w:t xml:space="preserve">en la </w:t>
      </w:r>
      <w:r w:rsidRPr="00DB0EF9">
        <w:rPr>
          <w:rFonts w:ascii="Arial Narrow" w:eastAsia="Times New Roman" w:hAnsi="Arial Narrow" w:cstheme="majorHAnsi"/>
          <w:b/>
          <w:lang w:val="es-MX" w:eastAsia="es-ES"/>
        </w:rPr>
        <w:t>DTOR</w:t>
      </w:r>
      <w:r>
        <w:rPr>
          <w:rFonts w:ascii="Arial Narrow" w:eastAsia="Times New Roman" w:hAnsi="Arial Narrow" w:cstheme="majorHAnsi"/>
          <w:lang w:val="es-MX" w:eastAsia="es-ES"/>
        </w:rPr>
        <w:t xml:space="preserve"> </w:t>
      </w:r>
      <w:r w:rsidRPr="00C301E3">
        <w:rPr>
          <w:rFonts w:ascii="Arial Narrow" w:eastAsia="Times New Roman" w:hAnsi="Arial Narrow" w:cstheme="majorHAnsi"/>
          <w:lang w:val="es-MX" w:eastAsia="es-ES"/>
        </w:rPr>
        <w:t xml:space="preserve">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FC578E">
        <w:rPr>
          <w:rFonts w:ascii="Arial Narrow" w:eastAsia="Times New Roman" w:hAnsi="Arial Narrow" w:cs="Calibri"/>
          <w:b/>
          <w:bCs/>
          <w:color w:val="000000"/>
          <w:lang w:val="es-ES"/>
        </w:rPr>
        <w:t>Entrenamiento Sistema de Gestión de Seguridad y Salud en el Trabajo</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49</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FC578E">
        <w:rPr>
          <w:rFonts w:ascii="Arial Narrow" w:eastAsia="Times New Roman" w:hAnsi="Arial Narrow" w:cs="Calibri"/>
          <w:b/>
          <w:bCs/>
          <w:color w:val="000000"/>
          <w:lang w:val="es-ES"/>
        </w:rPr>
        <w:t>Entrenamiento Sistema de Gestión de Seguridad y Salud en el Trabajo</w:t>
      </w:r>
      <w:r>
        <w:rPr>
          <w:rFonts w:ascii="Arial Narrow" w:eastAsia="Times New Roman" w:hAnsi="Arial Narrow" w:cs="Calibri"/>
          <w:b/>
          <w:bCs/>
          <w:color w:val="000000"/>
          <w:lang w:val="es-ES"/>
        </w:rPr>
        <w:t xml:space="preserve"> </w:t>
      </w:r>
      <w:r w:rsidRPr="00C301E3">
        <w:rPr>
          <w:rFonts w:ascii="Arial Narrow" w:eastAsia="Times New Roman" w:hAnsi="Arial Narrow" w:cstheme="majorHAnsi"/>
          <w:sz w:val="24"/>
          <w:lang w:val="es-MX" w:eastAsia="es-ES"/>
        </w:rPr>
        <w:t xml:space="preserve">y en la Grafica No </w:t>
      </w:r>
      <w:r>
        <w:rPr>
          <w:rFonts w:ascii="Arial Narrow" w:eastAsia="Times New Roman" w:hAnsi="Arial Narrow" w:cstheme="majorHAnsi"/>
          <w:sz w:val="24"/>
          <w:lang w:val="es-MX" w:eastAsia="es-ES"/>
        </w:rPr>
        <w:t>49</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w:t>
      </w:r>
      <w:r>
        <w:rPr>
          <w:rFonts w:ascii="Arial Narrow" w:eastAsia="Times New Roman" w:hAnsi="Arial Narrow" w:cstheme="majorHAnsi"/>
          <w:b/>
          <w:bCs/>
          <w:lang w:val="es-ES" w:eastAsia="es-ES"/>
        </w:rPr>
        <w:t>OR</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sidRPr="00FC578E">
        <w:rPr>
          <w:rFonts w:ascii="Arial Narrow" w:eastAsia="Times New Roman" w:hAnsi="Arial Narrow" w:cs="Calibri"/>
          <w:b/>
          <w:bCs/>
          <w:color w:val="000000"/>
          <w:lang w:val="es-ES"/>
        </w:rPr>
        <w:t>Entrenamiento Sistema de Gestión de Seguridad y Salud en el Trabajo</w:t>
      </w:r>
      <w:r>
        <w:rPr>
          <w:rFonts w:ascii="Arial Narrow" w:hAnsi="Arial Narrow" w:cstheme="majorHAnsi"/>
          <w:b/>
          <w:lang w:val="es-ES" w:eastAsia="es-ES"/>
        </w:rPr>
        <w:t>.</w:t>
      </w:r>
    </w:p>
    <w:p w14:paraId="3DF3413B" w14:textId="77777777" w:rsidR="00EB027C" w:rsidRDefault="00EB027C" w:rsidP="00EB027C">
      <w:pPr>
        <w:jc w:val="both"/>
        <w:rPr>
          <w:rFonts w:ascii="Arial Narrow" w:hAnsi="Arial Narrow" w:cs="Calibri"/>
          <w:bCs/>
          <w:color w:val="000000"/>
          <w:lang w:val="es-ES"/>
        </w:rPr>
      </w:pPr>
    </w:p>
    <w:tbl>
      <w:tblPr>
        <w:tblW w:w="6060" w:type="dxa"/>
        <w:jc w:val="center"/>
        <w:tblLook w:val="04A0" w:firstRow="1" w:lastRow="0" w:firstColumn="1" w:lastColumn="0" w:noHBand="0" w:noVBand="1"/>
      </w:tblPr>
      <w:tblGrid>
        <w:gridCol w:w="5241"/>
        <w:gridCol w:w="308"/>
        <w:gridCol w:w="644"/>
      </w:tblGrid>
      <w:tr w:rsidR="00EB027C" w:rsidRPr="00EA0AF9" w14:paraId="6467A308" w14:textId="77777777" w:rsidTr="00EB027C">
        <w:trPr>
          <w:trHeight w:val="705"/>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381A4F79" w14:textId="77777777" w:rsidR="00EB027C" w:rsidRPr="00EA0AF9" w:rsidRDefault="00EB027C" w:rsidP="00EB027C">
            <w:pPr>
              <w:spacing w:after="0" w:line="240" w:lineRule="auto"/>
              <w:jc w:val="center"/>
              <w:rPr>
                <w:rFonts w:ascii="Arial Narrow" w:eastAsia="Times New Roman" w:hAnsi="Arial Narrow" w:cs="Calibri"/>
                <w:b/>
                <w:bCs/>
                <w:color w:val="000000"/>
              </w:rPr>
            </w:pPr>
            <w:r w:rsidRPr="00EA0AF9">
              <w:rPr>
                <w:rFonts w:ascii="Arial Narrow" w:eastAsia="Times New Roman" w:hAnsi="Arial Narrow" w:cs="Calibri"/>
                <w:b/>
                <w:bCs/>
                <w:color w:val="000000"/>
              </w:rPr>
              <w:t>Tabla No 4</w:t>
            </w:r>
            <w:r>
              <w:rPr>
                <w:rFonts w:ascii="Arial Narrow" w:eastAsia="Times New Roman" w:hAnsi="Arial Narrow" w:cs="Calibri"/>
                <w:b/>
                <w:bCs/>
                <w:color w:val="000000"/>
              </w:rPr>
              <w:t>9</w:t>
            </w:r>
            <w:r w:rsidRPr="00EA0AF9">
              <w:rPr>
                <w:rFonts w:ascii="Arial Narrow" w:eastAsia="Times New Roman" w:hAnsi="Arial Narrow" w:cs="Calibri"/>
                <w:b/>
                <w:bCs/>
                <w:color w:val="000000"/>
              </w:rPr>
              <w:t>. Núcleo Temático: Entrenamiento Sistema de Gestión de Seguridad y Salud en el Trabajo -SG-SST</w:t>
            </w:r>
          </w:p>
        </w:tc>
      </w:tr>
      <w:tr w:rsidR="00EB027C" w:rsidRPr="00EA0AF9" w14:paraId="1F2A0264" w14:textId="77777777" w:rsidTr="00EB027C">
        <w:trPr>
          <w:trHeight w:val="510"/>
          <w:jc w:val="center"/>
        </w:trPr>
        <w:tc>
          <w:tcPr>
            <w:tcW w:w="5241" w:type="dxa"/>
            <w:tcBorders>
              <w:top w:val="nil"/>
              <w:left w:val="single" w:sz="4" w:space="0" w:color="auto"/>
              <w:bottom w:val="single" w:sz="4" w:space="0" w:color="auto"/>
              <w:right w:val="single" w:sz="4" w:space="0" w:color="auto"/>
            </w:tcBorders>
            <w:shd w:val="clear" w:color="auto" w:fill="auto"/>
            <w:vAlign w:val="center"/>
            <w:hideMark/>
          </w:tcPr>
          <w:p w14:paraId="76E64E15" w14:textId="77777777" w:rsidR="00EB027C" w:rsidRPr="00EA0AF9" w:rsidRDefault="00EB027C" w:rsidP="00EB027C">
            <w:pPr>
              <w:spacing w:after="0" w:line="240" w:lineRule="auto"/>
              <w:rPr>
                <w:rFonts w:ascii="Arial Narrow" w:eastAsia="Times New Roman" w:hAnsi="Arial Narrow" w:cs="Calibri"/>
                <w:color w:val="000000"/>
                <w:sz w:val="20"/>
                <w:szCs w:val="20"/>
              </w:rPr>
            </w:pPr>
            <w:r w:rsidRPr="00EA0AF9">
              <w:rPr>
                <w:rFonts w:ascii="Arial Narrow" w:eastAsia="Times New Roman" w:hAnsi="Arial Narrow" w:cs="Calibri"/>
                <w:color w:val="000000"/>
                <w:sz w:val="20"/>
                <w:szCs w:val="20"/>
              </w:rPr>
              <w:t>Capacitación y Certificación en primeros auxilios y como primeros respondientes</w:t>
            </w:r>
          </w:p>
        </w:tc>
        <w:tc>
          <w:tcPr>
            <w:tcW w:w="175" w:type="dxa"/>
            <w:tcBorders>
              <w:top w:val="nil"/>
              <w:left w:val="nil"/>
              <w:bottom w:val="single" w:sz="4" w:space="0" w:color="auto"/>
              <w:right w:val="single" w:sz="4" w:space="0" w:color="auto"/>
            </w:tcBorders>
            <w:shd w:val="clear" w:color="auto" w:fill="auto"/>
            <w:noWrap/>
            <w:vAlign w:val="bottom"/>
            <w:hideMark/>
          </w:tcPr>
          <w:p w14:paraId="7C4E7635" w14:textId="77777777" w:rsidR="00EB027C" w:rsidRPr="00EA0AF9" w:rsidRDefault="00EB027C" w:rsidP="00EB027C">
            <w:pPr>
              <w:spacing w:after="0" w:line="240" w:lineRule="auto"/>
              <w:jc w:val="right"/>
              <w:rPr>
                <w:rFonts w:ascii="Arial Narrow" w:eastAsia="Times New Roman" w:hAnsi="Arial Narrow" w:cs="Calibri"/>
                <w:color w:val="000000"/>
                <w:sz w:val="20"/>
                <w:szCs w:val="20"/>
              </w:rPr>
            </w:pPr>
            <w:r w:rsidRPr="00EA0AF9">
              <w:rPr>
                <w:rFonts w:ascii="Arial Narrow" w:eastAsia="Times New Roman" w:hAnsi="Arial Narrow" w:cs="Calibri"/>
                <w:color w:val="000000"/>
                <w:sz w:val="20"/>
                <w:szCs w:val="20"/>
              </w:rPr>
              <w:t>1</w:t>
            </w:r>
          </w:p>
        </w:tc>
        <w:tc>
          <w:tcPr>
            <w:tcW w:w="644" w:type="dxa"/>
            <w:tcBorders>
              <w:top w:val="nil"/>
              <w:left w:val="nil"/>
              <w:bottom w:val="single" w:sz="4" w:space="0" w:color="auto"/>
              <w:right w:val="single" w:sz="4" w:space="0" w:color="auto"/>
            </w:tcBorders>
            <w:shd w:val="clear" w:color="auto" w:fill="auto"/>
            <w:noWrap/>
            <w:vAlign w:val="bottom"/>
            <w:hideMark/>
          </w:tcPr>
          <w:p w14:paraId="6919D5BF" w14:textId="77777777" w:rsidR="00EB027C" w:rsidRPr="00EA0AF9" w:rsidRDefault="00EB027C" w:rsidP="00EB027C">
            <w:pPr>
              <w:spacing w:after="0" w:line="240" w:lineRule="auto"/>
              <w:jc w:val="right"/>
              <w:rPr>
                <w:rFonts w:ascii="Arial Narrow" w:eastAsia="Times New Roman" w:hAnsi="Arial Narrow" w:cs="Calibri"/>
                <w:color w:val="000000"/>
                <w:sz w:val="20"/>
                <w:szCs w:val="20"/>
              </w:rPr>
            </w:pPr>
            <w:r w:rsidRPr="00EA0AF9">
              <w:rPr>
                <w:rFonts w:ascii="Arial Narrow" w:eastAsia="Times New Roman" w:hAnsi="Arial Narrow" w:cs="Calibri"/>
                <w:color w:val="000000"/>
                <w:sz w:val="20"/>
                <w:szCs w:val="20"/>
              </w:rPr>
              <w:t>50%</w:t>
            </w:r>
          </w:p>
        </w:tc>
      </w:tr>
      <w:tr w:rsidR="00EB027C" w:rsidRPr="00EA0AF9" w14:paraId="1D4FBBD5" w14:textId="77777777" w:rsidTr="00EB027C">
        <w:trPr>
          <w:trHeight w:val="510"/>
          <w:jc w:val="center"/>
        </w:trPr>
        <w:tc>
          <w:tcPr>
            <w:tcW w:w="5241" w:type="dxa"/>
            <w:tcBorders>
              <w:top w:val="nil"/>
              <w:left w:val="single" w:sz="4" w:space="0" w:color="auto"/>
              <w:bottom w:val="single" w:sz="4" w:space="0" w:color="auto"/>
              <w:right w:val="single" w:sz="4" w:space="0" w:color="auto"/>
            </w:tcBorders>
            <w:shd w:val="clear" w:color="auto" w:fill="auto"/>
            <w:vAlign w:val="center"/>
            <w:hideMark/>
          </w:tcPr>
          <w:p w14:paraId="29AA6F6D" w14:textId="77777777" w:rsidR="00EB027C" w:rsidRPr="00EA0AF9" w:rsidRDefault="00EB027C" w:rsidP="00EB027C">
            <w:pPr>
              <w:spacing w:after="0" w:line="240" w:lineRule="auto"/>
              <w:rPr>
                <w:rFonts w:ascii="Arial Narrow" w:eastAsia="Times New Roman" w:hAnsi="Arial Narrow" w:cs="Calibri"/>
                <w:color w:val="000000"/>
                <w:sz w:val="20"/>
                <w:szCs w:val="20"/>
              </w:rPr>
            </w:pPr>
            <w:r w:rsidRPr="00EA0AF9">
              <w:rPr>
                <w:rFonts w:ascii="Arial Narrow" w:eastAsia="Times New Roman" w:hAnsi="Arial Narrow" w:cs="Calibri"/>
                <w:color w:val="000000"/>
                <w:sz w:val="20"/>
                <w:szCs w:val="20"/>
              </w:rPr>
              <w:t>Ascenso al dosel, trabajo en alturas, técnicas de nudos, Salvamento Acuático</w:t>
            </w:r>
          </w:p>
        </w:tc>
        <w:tc>
          <w:tcPr>
            <w:tcW w:w="175" w:type="dxa"/>
            <w:tcBorders>
              <w:top w:val="nil"/>
              <w:left w:val="nil"/>
              <w:bottom w:val="single" w:sz="4" w:space="0" w:color="auto"/>
              <w:right w:val="single" w:sz="4" w:space="0" w:color="auto"/>
            </w:tcBorders>
            <w:shd w:val="clear" w:color="auto" w:fill="auto"/>
            <w:noWrap/>
            <w:vAlign w:val="bottom"/>
            <w:hideMark/>
          </w:tcPr>
          <w:p w14:paraId="0A816BD0" w14:textId="77777777" w:rsidR="00EB027C" w:rsidRPr="00EA0AF9" w:rsidRDefault="00EB027C" w:rsidP="00EB027C">
            <w:pPr>
              <w:spacing w:after="0" w:line="240" w:lineRule="auto"/>
              <w:jc w:val="right"/>
              <w:rPr>
                <w:rFonts w:ascii="Arial Narrow" w:eastAsia="Times New Roman" w:hAnsi="Arial Narrow" w:cs="Calibri"/>
                <w:color w:val="000000"/>
                <w:sz w:val="20"/>
                <w:szCs w:val="20"/>
              </w:rPr>
            </w:pPr>
            <w:r w:rsidRPr="00EA0AF9">
              <w:rPr>
                <w:rFonts w:ascii="Arial Narrow" w:eastAsia="Times New Roman" w:hAnsi="Arial Narrow" w:cs="Calibri"/>
                <w:color w:val="000000"/>
                <w:sz w:val="20"/>
                <w:szCs w:val="20"/>
              </w:rPr>
              <w:t>1</w:t>
            </w:r>
          </w:p>
        </w:tc>
        <w:tc>
          <w:tcPr>
            <w:tcW w:w="644" w:type="dxa"/>
            <w:tcBorders>
              <w:top w:val="nil"/>
              <w:left w:val="nil"/>
              <w:bottom w:val="single" w:sz="4" w:space="0" w:color="auto"/>
              <w:right w:val="single" w:sz="4" w:space="0" w:color="auto"/>
            </w:tcBorders>
            <w:shd w:val="clear" w:color="auto" w:fill="auto"/>
            <w:noWrap/>
            <w:vAlign w:val="bottom"/>
            <w:hideMark/>
          </w:tcPr>
          <w:p w14:paraId="2211BB6B" w14:textId="77777777" w:rsidR="00EB027C" w:rsidRPr="00EA0AF9" w:rsidRDefault="00EB027C" w:rsidP="00EB027C">
            <w:pPr>
              <w:spacing w:after="0" w:line="240" w:lineRule="auto"/>
              <w:jc w:val="right"/>
              <w:rPr>
                <w:rFonts w:ascii="Arial Narrow" w:eastAsia="Times New Roman" w:hAnsi="Arial Narrow" w:cs="Calibri"/>
                <w:color w:val="000000"/>
                <w:sz w:val="20"/>
                <w:szCs w:val="20"/>
              </w:rPr>
            </w:pPr>
            <w:r w:rsidRPr="00EA0AF9">
              <w:rPr>
                <w:rFonts w:ascii="Arial Narrow" w:eastAsia="Times New Roman" w:hAnsi="Arial Narrow" w:cs="Calibri"/>
                <w:color w:val="000000"/>
                <w:sz w:val="20"/>
                <w:szCs w:val="20"/>
              </w:rPr>
              <w:t>50%</w:t>
            </w:r>
          </w:p>
        </w:tc>
      </w:tr>
      <w:tr w:rsidR="00EB027C" w:rsidRPr="00EA0AF9" w14:paraId="3E29168A" w14:textId="77777777" w:rsidTr="00EB027C">
        <w:trPr>
          <w:trHeight w:val="255"/>
          <w:jc w:val="center"/>
        </w:trPr>
        <w:tc>
          <w:tcPr>
            <w:tcW w:w="5241" w:type="dxa"/>
            <w:tcBorders>
              <w:top w:val="nil"/>
              <w:left w:val="single" w:sz="4" w:space="0" w:color="auto"/>
              <w:bottom w:val="single" w:sz="4" w:space="0" w:color="auto"/>
              <w:right w:val="single" w:sz="4" w:space="0" w:color="auto"/>
            </w:tcBorders>
            <w:shd w:val="clear" w:color="auto" w:fill="auto"/>
            <w:noWrap/>
            <w:vAlign w:val="bottom"/>
            <w:hideMark/>
          </w:tcPr>
          <w:p w14:paraId="16E5AA8E" w14:textId="77777777" w:rsidR="00EB027C" w:rsidRPr="00EA0AF9" w:rsidRDefault="00EB027C" w:rsidP="00EB027C">
            <w:pPr>
              <w:spacing w:after="0" w:line="240" w:lineRule="auto"/>
              <w:rPr>
                <w:rFonts w:ascii="Arial Narrow" w:eastAsia="Times New Roman" w:hAnsi="Arial Narrow" w:cs="Calibri"/>
                <w:color w:val="000000"/>
                <w:sz w:val="20"/>
                <w:szCs w:val="20"/>
              </w:rPr>
            </w:pPr>
            <w:r w:rsidRPr="00EA0AF9">
              <w:rPr>
                <w:rFonts w:ascii="Arial Narrow" w:eastAsia="Times New Roman" w:hAnsi="Arial Narrow" w:cs="Calibri"/>
                <w:color w:val="000000"/>
                <w:sz w:val="20"/>
                <w:szCs w:val="20"/>
              </w:rPr>
              <w:t xml:space="preserve">Total </w:t>
            </w:r>
          </w:p>
        </w:tc>
        <w:tc>
          <w:tcPr>
            <w:tcW w:w="175" w:type="dxa"/>
            <w:tcBorders>
              <w:top w:val="nil"/>
              <w:left w:val="nil"/>
              <w:bottom w:val="single" w:sz="4" w:space="0" w:color="auto"/>
              <w:right w:val="single" w:sz="4" w:space="0" w:color="auto"/>
            </w:tcBorders>
            <w:shd w:val="clear" w:color="auto" w:fill="auto"/>
            <w:noWrap/>
            <w:vAlign w:val="bottom"/>
            <w:hideMark/>
          </w:tcPr>
          <w:p w14:paraId="03CCCAB4" w14:textId="77777777" w:rsidR="00EB027C" w:rsidRPr="00EA0AF9" w:rsidRDefault="00EB027C" w:rsidP="00EB027C">
            <w:pPr>
              <w:spacing w:after="0" w:line="240" w:lineRule="auto"/>
              <w:jc w:val="right"/>
              <w:rPr>
                <w:rFonts w:ascii="Arial Narrow" w:eastAsia="Times New Roman" w:hAnsi="Arial Narrow" w:cs="Calibri"/>
                <w:color w:val="000000"/>
                <w:sz w:val="20"/>
                <w:szCs w:val="20"/>
              </w:rPr>
            </w:pPr>
            <w:r w:rsidRPr="00EA0AF9">
              <w:rPr>
                <w:rFonts w:ascii="Arial Narrow" w:eastAsia="Times New Roman" w:hAnsi="Arial Narrow" w:cs="Calibri"/>
                <w:color w:val="000000"/>
                <w:sz w:val="20"/>
                <w:szCs w:val="20"/>
              </w:rPr>
              <w:t>2</w:t>
            </w:r>
          </w:p>
        </w:tc>
        <w:tc>
          <w:tcPr>
            <w:tcW w:w="644" w:type="dxa"/>
            <w:tcBorders>
              <w:top w:val="nil"/>
              <w:left w:val="nil"/>
              <w:bottom w:val="single" w:sz="4" w:space="0" w:color="auto"/>
              <w:right w:val="single" w:sz="4" w:space="0" w:color="auto"/>
            </w:tcBorders>
            <w:shd w:val="clear" w:color="auto" w:fill="auto"/>
            <w:noWrap/>
            <w:vAlign w:val="bottom"/>
            <w:hideMark/>
          </w:tcPr>
          <w:p w14:paraId="628908F2" w14:textId="77777777" w:rsidR="00EB027C" w:rsidRPr="00EA0AF9" w:rsidRDefault="00EB027C" w:rsidP="00EB027C">
            <w:pPr>
              <w:spacing w:after="0" w:line="240" w:lineRule="auto"/>
              <w:jc w:val="right"/>
              <w:rPr>
                <w:rFonts w:ascii="Arial Narrow" w:eastAsia="Times New Roman" w:hAnsi="Arial Narrow" w:cs="Calibri"/>
                <w:color w:val="000000"/>
                <w:sz w:val="20"/>
                <w:szCs w:val="20"/>
              </w:rPr>
            </w:pPr>
            <w:r w:rsidRPr="00EA0AF9">
              <w:rPr>
                <w:rFonts w:ascii="Arial Narrow" w:eastAsia="Times New Roman" w:hAnsi="Arial Narrow" w:cs="Calibri"/>
                <w:color w:val="000000"/>
                <w:sz w:val="20"/>
                <w:szCs w:val="20"/>
              </w:rPr>
              <w:t>100%</w:t>
            </w:r>
          </w:p>
        </w:tc>
      </w:tr>
    </w:tbl>
    <w:p w14:paraId="495271D1" w14:textId="77777777" w:rsidR="00EB027C" w:rsidRDefault="00EB027C" w:rsidP="00EB027C">
      <w:pPr>
        <w:jc w:val="both"/>
        <w:rPr>
          <w:rFonts w:ascii="Arial Narrow" w:hAnsi="Arial Narrow" w:cs="Calibri"/>
          <w:bCs/>
          <w:color w:val="000000"/>
          <w:lang w:val="es-ES"/>
        </w:rPr>
      </w:pPr>
    </w:p>
    <w:p w14:paraId="7AE535EA" w14:textId="77777777" w:rsidR="00EB027C" w:rsidRDefault="00EB027C" w:rsidP="00EB027C">
      <w:pPr>
        <w:pStyle w:val="Prrafodelista"/>
        <w:ind w:left="142"/>
        <w:jc w:val="center"/>
        <w:rPr>
          <w:rFonts w:ascii="Arial Narrow" w:hAnsi="Arial Narrow" w:cstheme="majorHAnsi"/>
          <w:b/>
          <w:lang w:val="es-ES" w:eastAsia="es-ES"/>
        </w:rPr>
      </w:pPr>
      <w:r>
        <w:rPr>
          <w:rFonts w:ascii="Arial Narrow" w:eastAsia="Times New Roman" w:hAnsi="Arial Narrow" w:cstheme="majorHAnsi"/>
          <w:b/>
          <w:lang w:eastAsia="es-ES"/>
        </w:rPr>
        <w:t>Grafica # 49</w:t>
      </w:r>
      <w:r w:rsidRPr="00890EBF">
        <w:rPr>
          <w:rFonts w:ascii="Arial Narrow" w:eastAsia="Times New Roman" w:hAnsi="Arial Narrow" w:cstheme="majorHAnsi"/>
          <w:b/>
          <w:lang w:eastAsia="es-ES"/>
        </w:rPr>
        <w:t xml:space="preserve">. </w:t>
      </w:r>
      <w:r w:rsidRPr="00890EBF">
        <w:rPr>
          <w:rFonts w:ascii="Arial Narrow" w:eastAsia="Times New Roman" w:hAnsi="Arial Narrow" w:cs="Calibri"/>
          <w:b/>
          <w:bCs/>
          <w:color w:val="000000"/>
        </w:rPr>
        <w:t>DT</w:t>
      </w:r>
      <w:r>
        <w:rPr>
          <w:rFonts w:ascii="Arial Narrow" w:eastAsia="Times New Roman" w:hAnsi="Arial Narrow" w:cs="Calibri"/>
          <w:b/>
          <w:bCs/>
          <w:color w:val="000000"/>
        </w:rPr>
        <w:t>OR</w:t>
      </w:r>
      <w:r w:rsidRPr="00890EBF">
        <w:rPr>
          <w:rFonts w:ascii="Arial Narrow" w:eastAsia="Times New Roman" w:hAnsi="Arial Narrow" w:cs="Calibri"/>
          <w:b/>
          <w:bCs/>
          <w:color w:val="000000"/>
        </w:rPr>
        <w:t>.</w:t>
      </w:r>
      <w:r>
        <w:rPr>
          <w:rFonts w:ascii="Arial Narrow" w:eastAsia="Times New Roman" w:hAnsi="Arial Narrow" w:cs="Calibri"/>
          <w:b/>
          <w:bCs/>
          <w:color w:val="000000"/>
        </w:rPr>
        <w:t xml:space="preserve"> </w:t>
      </w:r>
      <w:r w:rsidRPr="00FC578E">
        <w:rPr>
          <w:rFonts w:ascii="Arial Narrow" w:eastAsia="Times New Roman" w:hAnsi="Arial Narrow" w:cs="Calibri"/>
          <w:b/>
          <w:bCs/>
          <w:color w:val="000000"/>
          <w:lang w:val="es-ES"/>
        </w:rPr>
        <w:t>Entrenamiento Sistema de Gestión de Seguridad y Salud en el Trabajo</w:t>
      </w:r>
      <w:r>
        <w:rPr>
          <w:rFonts w:ascii="Arial Narrow" w:hAnsi="Arial Narrow" w:cstheme="majorHAnsi"/>
          <w:b/>
          <w:lang w:val="es-ES" w:eastAsia="es-ES"/>
        </w:rPr>
        <w:t>.</w:t>
      </w:r>
    </w:p>
    <w:p w14:paraId="46524DCA" w14:textId="77777777" w:rsidR="00EB027C" w:rsidRDefault="00EB027C" w:rsidP="00EB027C">
      <w:pPr>
        <w:jc w:val="center"/>
        <w:rPr>
          <w:rFonts w:ascii="Arial Narrow" w:hAnsi="Arial Narrow" w:cs="Calibri"/>
          <w:bCs/>
          <w:color w:val="000000"/>
          <w:lang w:val="es-ES"/>
        </w:rPr>
      </w:pPr>
      <w:r>
        <w:rPr>
          <w:noProof/>
          <w:lang w:val="en-US"/>
        </w:rPr>
        <w:drawing>
          <wp:inline distT="0" distB="0" distL="0" distR="0" wp14:anchorId="03DA45E2" wp14:editId="273CCD27">
            <wp:extent cx="3924300" cy="2190750"/>
            <wp:effectExtent l="0" t="0" r="0"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E7F1AEB" w14:textId="77777777" w:rsidR="00EB027C" w:rsidRDefault="00EB027C" w:rsidP="00EB027C">
      <w:pPr>
        <w:pStyle w:val="Prrafodelista"/>
        <w:ind w:left="142"/>
        <w:jc w:val="both"/>
        <w:rPr>
          <w:rFonts w:ascii="Arial Narrow" w:eastAsia="Times New Roman" w:hAnsi="Arial Narrow" w:cstheme="majorHAnsi"/>
          <w:lang w:val="es-MX" w:eastAsia="es-ES"/>
        </w:rPr>
      </w:pPr>
    </w:p>
    <w:p w14:paraId="4D388FB9" w14:textId="77777777" w:rsidR="00EB027C" w:rsidRDefault="00EB027C" w:rsidP="00EB027C">
      <w:pPr>
        <w:pStyle w:val="Prrafodelista"/>
        <w:ind w:left="142"/>
        <w:jc w:val="both"/>
        <w:rPr>
          <w:rFonts w:ascii="Arial Narrow" w:hAnsi="Arial Narrow" w:cstheme="majorHAnsi"/>
          <w:b/>
          <w:lang w:val="es-ES" w:eastAsia="es-ES"/>
        </w:rPr>
      </w:pPr>
      <w:r w:rsidRPr="00C301E3">
        <w:rPr>
          <w:rFonts w:ascii="Arial Narrow" w:eastAsia="Times New Roman" w:hAnsi="Arial Narrow" w:cstheme="majorHAnsi"/>
          <w:lang w:val="es-MX" w:eastAsia="es-ES"/>
        </w:rPr>
        <w:t xml:space="preserve">En la Identificación de Necesidades de capacitaciones </w:t>
      </w:r>
      <w:r>
        <w:rPr>
          <w:rFonts w:ascii="Arial Narrow" w:eastAsia="Times New Roman" w:hAnsi="Arial Narrow" w:cstheme="majorHAnsi"/>
          <w:lang w:val="es-MX" w:eastAsia="es-ES"/>
        </w:rPr>
        <w:t xml:space="preserve">en la </w:t>
      </w:r>
      <w:r w:rsidRPr="00DB0EF9">
        <w:rPr>
          <w:rFonts w:ascii="Arial Narrow" w:eastAsia="Times New Roman" w:hAnsi="Arial Narrow" w:cstheme="majorHAnsi"/>
          <w:b/>
          <w:lang w:val="es-MX" w:eastAsia="es-ES"/>
        </w:rPr>
        <w:t>DTOR</w:t>
      </w:r>
      <w:r>
        <w:rPr>
          <w:rFonts w:ascii="Arial Narrow" w:eastAsia="Times New Roman" w:hAnsi="Arial Narrow" w:cstheme="majorHAnsi"/>
          <w:lang w:val="es-MX" w:eastAsia="es-ES"/>
        </w:rPr>
        <w:t xml:space="preserve"> </w:t>
      </w:r>
      <w:r w:rsidRPr="00C301E3">
        <w:rPr>
          <w:rFonts w:ascii="Arial Narrow" w:eastAsia="Times New Roman" w:hAnsi="Arial Narrow" w:cstheme="majorHAnsi"/>
          <w:lang w:val="es-MX" w:eastAsia="es-ES"/>
        </w:rPr>
        <w:t xml:space="preserve">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EA0AF9">
        <w:rPr>
          <w:rFonts w:ascii="Arial Narrow" w:eastAsia="Times New Roman" w:hAnsi="Arial Narrow" w:cs="Calibri"/>
          <w:b/>
          <w:bCs/>
          <w:color w:val="000000"/>
          <w:lang w:val="es-ES"/>
        </w:rPr>
        <w:t>Sistema de Gestión Documental</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50</w:t>
      </w:r>
      <w:r w:rsidRPr="00C301E3">
        <w:rPr>
          <w:rFonts w:ascii="Arial Narrow" w:eastAsia="Times New Roman" w:hAnsi="Arial Narrow" w:cstheme="majorHAnsi"/>
          <w:lang w:val="es-MX" w:eastAsia="es-ES"/>
        </w:rPr>
        <w:t>:</w:t>
      </w:r>
      <w:r w:rsidRPr="00C301E3">
        <w:rPr>
          <w:rFonts w:ascii="Arial Narrow" w:eastAsia="Times New Roman" w:hAnsi="Arial Narrow" w:cs="Calibri"/>
          <w:b/>
          <w:bCs/>
          <w:color w:val="000000"/>
        </w:rPr>
        <w:t xml:space="preserve"> </w:t>
      </w:r>
      <w:r w:rsidRPr="00EA0AF9">
        <w:rPr>
          <w:rFonts w:ascii="Arial Narrow" w:eastAsia="Times New Roman" w:hAnsi="Arial Narrow" w:cs="Calibri"/>
          <w:b/>
          <w:bCs/>
          <w:color w:val="000000"/>
          <w:lang w:val="es-ES"/>
        </w:rPr>
        <w:t>Sistema de Gestión Documental</w:t>
      </w:r>
      <w:r>
        <w:rPr>
          <w:rFonts w:ascii="Arial Narrow" w:eastAsia="Times New Roman" w:hAnsi="Arial Narrow" w:cs="Calibri"/>
          <w:b/>
          <w:bCs/>
          <w:color w:val="000000"/>
          <w:lang w:val="es-ES"/>
        </w:rPr>
        <w:t xml:space="preserve"> </w:t>
      </w:r>
      <w:r w:rsidRPr="00C301E3">
        <w:rPr>
          <w:rFonts w:ascii="Arial Narrow" w:eastAsia="Times New Roman" w:hAnsi="Arial Narrow" w:cstheme="majorHAnsi"/>
          <w:sz w:val="24"/>
          <w:lang w:val="es-MX" w:eastAsia="es-ES"/>
        </w:rPr>
        <w:t xml:space="preserve">y en la Grafica No </w:t>
      </w:r>
      <w:r>
        <w:rPr>
          <w:rFonts w:ascii="Arial Narrow" w:eastAsia="Times New Roman" w:hAnsi="Arial Narrow" w:cstheme="majorHAnsi"/>
          <w:sz w:val="24"/>
          <w:lang w:val="es-MX" w:eastAsia="es-ES"/>
        </w:rPr>
        <w:t>50</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w:t>
      </w:r>
      <w:r>
        <w:rPr>
          <w:rFonts w:ascii="Arial Narrow" w:eastAsia="Times New Roman" w:hAnsi="Arial Narrow" w:cstheme="majorHAnsi"/>
          <w:b/>
          <w:bCs/>
          <w:lang w:val="es-ES" w:eastAsia="es-ES"/>
        </w:rPr>
        <w:t>OR</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sidRPr="00EA0AF9">
        <w:rPr>
          <w:rFonts w:ascii="Arial Narrow" w:eastAsia="Times New Roman" w:hAnsi="Arial Narrow" w:cs="Calibri"/>
          <w:b/>
          <w:bCs/>
          <w:color w:val="000000"/>
          <w:lang w:val="es-ES"/>
        </w:rPr>
        <w:t>Sistema de Gestión Documental</w:t>
      </w:r>
      <w:r>
        <w:rPr>
          <w:rFonts w:ascii="Arial Narrow" w:eastAsia="Times New Roman" w:hAnsi="Arial Narrow" w:cs="Calibri"/>
          <w:b/>
          <w:bCs/>
          <w:color w:val="000000"/>
          <w:lang w:val="es-ES"/>
        </w:rPr>
        <w:t>.</w:t>
      </w:r>
    </w:p>
    <w:tbl>
      <w:tblPr>
        <w:tblW w:w="6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1"/>
        <w:gridCol w:w="308"/>
        <w:gridCol w:w="644"/>
      </w:tblGrid>
      <w:tr w:rsidR="00EB027C" w:rsidRPr="0097553E" w14:paraId="134B8404" w14:textId="77777777" w:rsidTr="00EB027C">
        <w:trPr>
          <w:trHeight w:val="330"/>
          <w:jc w:val="center"/>
        </w:trPr>
        <w:tc>
          <w:tcPr>
            <w:tcW w:w="6060" w:type="dxa"/>
            <w:gridSpan w:val="3"/>
            <w:shd w:val="clear" w:color="auto" w:fill="C5E0B3" w:themeFill="accent6" w:themeFillTint="66"/>
            <w:vAlign w:val="center"/>
            <w:hideMark/>
          </w:tcPr>
          <w:p w14:paraId="0DEE8AB2" w14:textId="77777777" w:rsidR="00EB027C" w:rsidRPr="0097553E" w:rsidRDefault="00EB027C" w:rsidP="00EB027C">
            <w:pPr>
              <w:spacing w:after="0" w:line="240" w:lineRule="auto"/>
              <w:jc w:val="center"/>
              <w:rPr>
                <w:rFonts w:ascii="Arial Narrow" w:eastAsia="Times New Roman" w:hAnsi="Arial Narrow" w:cs="Calibri"/>
                <w:b/>
                <w:bCs/>
                <w:color w:val="000000"/>
                <w:lang w:val="es-ES"/>
              </w:rPr>
            </w:pPr>
            <w:r w:rsidRPr="0097553E">
              <w:rPr>
                <w:rFonts w:ascii="Arial Narrow" w:eastAsia="Times New Roman" w:hAnsi="Arial Narrow" w:cs="Calibri"/>
                <w:b/>
                <w:bCs/>
                <w:color w:val="000000"/>
                <w:lang w:val="es-ES"/>
              </w:rPr>
              <w:t>Tabla No 50. Núcleo Temático: Sistema de Gestión Documental</w:t>
            </w:r>
          </w:p>
        </w:tc>
      </w:tr>
      <w:tr w:rsidR="00EB027C" w:rsidRPr="0097553E" w14:paraId="1E8B1251" w14:textId="77777777" w:rsidTr="00EB027C">
        <w:trPr>
          <w:trHeight w:val="341"/>
          <w:jc w:val="center"/>
        </w:trPr>
        <w:tc>
          <w:tcPr>
            <w:tcW w:w="5241" w:type="dxa"/>
            <w:shd w:val="clear" w:color="auto" w:fill="auto"/>
            <w:vAlign w:val="center"/>
            <w:hideMark/>
          </w:tcPr>
          <w:p w14:paraId="53144D84" w14:textId="77777777" w:rsidR="00EB027C" w:rsidRPr="0097553E" w:rsidRDefault="00EB027C" w:rsidP="00EB027C">
            <w:pPr>
              <w:spacing w:after="0" w:line="240" w:lineRule="auto"/>
              <w:rPr>
                <w:rFonts w:ascii="Arial Narrow" w:eastAsia="Times New Roman" w:hAnsi="Arial Narrow" w:cs="Calibri"/>
                <w:color w:val="000000"/>
                <w:sz w:val="20"/>
                <w:szCs w:val="20"/>
                <w:lang w:val="es-ES"/>
              </w:rPr>
            </w:pPr>
            <w:r w:rsidRPr="0097553E">
              <w:rPr>
                <w:rFonts w:ascii="Arial Narrow" w:eastAsia="Times New Roman" w:hAnsi="Arial Narrow" w:cs="Calibri"/>
                <w:color w:val="000000"/>
                <w:sz w:val="20"/>
                <w:szCs w:val="20"/>
                <w:lang w:val="es-ES"/>
              </w:rPr>
              <w:t xml:space="preserve">Normatividad en el manejo adecuado del archivo físico y digital </w:t>
            </w:r>
          </w:p>
        </w:tc>
        <w:tc>
          <w:tcPr>
            <w:tcW w:w="175" w:type="dxa"/>
            <w:shd w:val="clear" w:color="auto" w:fill="auto"/>
            <w:noWrap/>
            <w:vAlign w:val="bottom"/>
            <w:hideMark/>
          </w:tcPr>
          <w:p w14:paraId="4CEEA668" w14:textId="77777777" w:rsidR="00EB027C" w:rsidRPr="0097553E" w:rsidRDefault="00EB027C" w:rsidP="00EB027C">
            <w:pPr>
              <w:spacing w:after="0" w:line="240" w:lineRule="auto"/>
              <w:jc w:val="right"/>
              <w:rPr>
                <w:rFonts w:ascii="Arial Narrow" w:eastAsia="Times New Roman" w:hAnsi="Arial Narrow" w:cs="Calibri"/>
                <w:color w:val="000000"/>
                <w:sz w:val="20"/>
                <w:szCs w:val="20"/>
                <w:lang w:val="en-US"/>
              </w:rPr>
            </w:pPr>
            <w:r w:rsidRPr="0097553E">
              <w:rPr>
                <w:rFonts w:ascii="Arial Narrow" w:eastAsia="Times New Roman" w:hAnsi="Arial Narrow" w:cs="Calibri"/>
                <w:color w:val="000000"/>
                <w:sz w:val="20"/>
                <w:szCs w:val="20"/>
                <w:lang w:val="en-US"/>
              </w:rPr>
              <w:t>1</w:t>
            </w:r>
          </w:p>
        </w:tc>
        <w:tc>
          <w:tcPr>
            <w:tcW w:w="644" w:type="dxa"/>
            <w:shd w:val="clear" w:color="auto" w:fill="auto"/>
            <w:noWrap/>
            <w:vAlign w:val="bottom"/>
            <w:hideMark/>
          </w:tcPr>
          <w:p w14:paraId="7A72BB5F" w14:textId="77777777" w:rsidR="00EB027C" w:rsidRPr="0097553E" w:rsidRDefault="00EB027C" w:rsidP="00EB027C">
            <w:pPr>
              <w:spacing w:after="0" w:line="240" w:lineRule="auto"/>
              <w:jc w:val="right"/>
              <w:rPr>
                <w:rFonts w:ascii="Arial Narrow" w:eastAsia="Times New Roman" w:hAnsi="Arial Narrow" w:cs="Calibri"/>
                <w:color w:val="000000"/>
                <w:sz w:val="20"/>
                <w:szCs w:val="20"/>
                <w:lang w:val="en-US"/>
              </w:rPr>
            </w:pPr>
            <w:r w:rsidRPr="0097553E">
              <w:rPr>
                <w:rFonts w:ascii="Arial Narrow" w:eastAsia="Times New Roman" w:hAnsi="Arial Narrow" w:cs="Calibri"/>
                <w:color w:val="000000"/>
                <w:sz w:val="20"/>
                <w:szCs w:val="20"/>
                <w:lang w:val="en-US"/>
              </w:rPr>
              <w:t>100%</w:t>
            </w:r>
          </w:p>
        </w:tc>
      </w:tr>
      <w:tr w:rsidR="00EB027C" w:rsidRPr="0097553E" w14:paraId="41EC6E03" w14:textId="77777777" w:rsidTr="00EB027C">
        <w:trPr>
          <w:trHeight w:val="255"/>
          <w:jc w:val="center"/>
        </w:trPr>
        <w:tc>
          <w:tcPr>
            <w:tcW w:w="5241" w:type="dxa"/>
            <w:shd w:val="clear" w:color="auto" w:fill="auto"/>
            <w:vAlign w:val="center"/>
            <w:hideMark/>
          </w:tcPr>
          <w:p w14:paraId="584A68FE" w14:textId="77777777" w:rsidR="00EB027C" w:rsidRPr="0097553E" w:rsidRDefault="00EB027C" w:rsidP="00EB027C">
            <w:pPr>
              <w:spacing w:after="0" w:line="240" w:lineRule="auto"/>
              <w:rPr>
                <w:rFonts w:ascii="Arial Narrow" w:eastAsia="Times New Roman" w:hAnsi="Arial Narrow" w:cs="Calibri"/>
                <w:color w:val="000000"/>
                <w:sz w:val="20"/>
                <w:szCs w:val="20"/>
                <w:lang w:val="en-US"/>
              </w:rPr>
            </w:pPr>
            <w:r w:rsidRPr="0097553E">
              <w:rPr>
                <w:rFonts w:ascii="Arial Narrow" w:eastAsia="Times New Roman" w:hAnsi="Arial Narrow" w:cs="Calibri"/>
                <w:color w:val="000000"/>
                <w:sz w:val="20"/>
                <w:szCs w:val="20"/>
                <w:lang w:val="en-US"/>
              </w:rPr>
              <w:t> </w:t>
            </w:r>
          </w:p>
        </w:tc>
        <w:tc>
          <w:tcPr>
            <w:tcW w:w="175" w:type="dxa"/>
            <w:shd w:val="clear" w:color="auto" w:fill="auto"/>
            <w:noWrap/>
            <w:vAlign w:val="bottom"/>
            <w:hideMark/>
          </w:tcPr>
          <w:p w14:paraId="39AAC1A0" w14:textId="77777777" w:rsidR="00EB027C" w:rsidRPr="0097553E" w:rsidRDefault="00EB027C" w:rsidP="00EB027C">
            <w:pPr>
              <w:spacing w:after="0" w:line="240" w:lineRule="auto"/>
              <w:rPr>
                <w:rFonts w:ascii="Arial Narrow" w:eastAsia="Times New Roman" w:hAnsi="Arial Narrow" w:cs="Calibri"/>
                <w:color w:val="000000"/>
                <w:sz w:val="20"/>
                <w:szCs w:val="20"/>
                <w:lang w:val="en-US"/>
              </w:rPr>
            </w:pPr>
            <w:r w:rsidRPr="0097553E">
              <w:rPr>
                <w:rFonts w:ascii="Arial Narrow" w:eastAsia="Times New Roman" w:hAnsi="Arial Narrow" w:cs="Calibri"/>
                <w:color w:val="000000"/>
                <w:sz w:val="20"/>
                <w:szCs w:val="20"/>
                <w:lang w:val="en-US"/>
              </w:rPr>
              <w:t> </w:t>
            </w:r>
          </w:p>
        </w:tc>
        <w:tc>
          <w:tcPr>
            <w:tcW w:w="644" w:type="dxa"/>
            <w:shd w:val="clear" w:color="auto" w:fill="auto"/>
            <w:noWrap/>
            <w:vAlign w:val="bottom"/>
            <w:hideMark/>
          </w:tcPr>
          <w:p w14:paraId="66D2D96F" w14:textId="77777777" w:rsidR="00EB027C" w:rsidRPr="0097553E" w:rsidRDefault="00EB027C" w:rsidP="00EB027C">
            <w:pPr>
              <w:spacing w:after="0" w:line="240" w:lineRule="auto"/>
              <w:jc w:val="right"/>
              <w:rPr>
                <w:rFonts w:ascii="Arial Narrow" w:eastAsia="Times New Roman" w:hAnsi="Arial Narrow" w:cs="Calibri"/>
                <w:color w:val="000000"/>
                <w:sz w:val="20"/>
                <w:szCs w:val="20"/>
                <w:lang w:val="en-US"/>
              </w:rPr>
            </w:pPr>
            <w:r w:rsidRPr="0097553E">
              <w:rPr>
                <w:rFonts w:ascii="Arial Narrow" w:eastAsia="Times New Roman" w:hAnsi="Arial Narrow" w:cs="Calibri"/>
                <w:color w:val="000000"/>
                <w:sz w:val="20"/>
                <w:szCs w:val="20"/>
                <w:lang w:val="en-US"/>
              </w:rPr>
              <w:t>0%</w:t>
            </w:r>
          </w:p>
        </w:tc>
      </w:tr>
      <w:tr w:rsidR="00EB027C" w:rsidRPr="0097553E" w14:paraId="290E5D0D" w14:textId="77777777" w:rsidTr="00EB027C">
        <w:trPr>
          <w:trHeight w:val="255"/>
          <w:jc w:val="center"/>
        </w:trPr>
        <w:tc>
          <w:tcPr>
            <w:tcW w:w="5241" w:type="dxa"/>
            <w:shd w:val="clear" w:color="auto" w:fill="auto"/>
            <w:noWrap/>
            <w:vAlign w:val="bottom"/>
            <w:hideMark/>
          </w:tcPr>
          <w:p w14:paraId="26453824" w14:textId="77777777" w:rsidR="00EB027C" w:rsidRPr="0097553E" w:rsidRDefault="00EB027C" w:rsidP="00EB027C">
            <w:pPr>
              <w:spacing w:after="0" w:line="240" w:lineRule="auto"/>
              <w:rPr>
                <w:rFonts w:ascii="Arial Narrow" w:eastAsia="Times New Roman" w:hAnsi="Arial Narrow" w:cs="Calibri"/>
                <w:color w:val="000000"/>
                <w:sz w:val="20"/>
                <w:szCs w:val="20"/>
                <w:lang w:val="en-US"/>
              </w:rPr>
            </w:pPr>
            <w:r w:rsidRPr="0097553E">
              <w:rPr>
                <w:rFonts w:ascii="Arial Narrow" w:eastAsia="Times New Roman" w:hAnsi="Arial Narrow" w:cs="Calibri"/>
                <w:color w:val="000000"/>
                <w:sz w:val="20"/>
                <w:szCs w:val="20"/>
                <w:lang w:val="en-US"/>
              </w:rPr>
              <w:t xml:space="preserve">Total </w:t>
            </w:r>
          </w:p>
        </w:tc>
        <w:tc>
          <w:tcPr>
            <w:tcW w:w="175" w:type="dxa"/>
            <w:shd w:val="clear" w:color="auto" w:fill="auto"/>
            <w:noWrap/>
            <w:vAlign w:val="bottom"/>
            <w:hideMark/>
          </w:tcPr>
          <w:p w14:paraId="488788C1" w14:textId="77777777" w:rsidR="00EB027C" w:rsidRPr="0097553E" w:rsidRDefault="00EB027C" w:rsidP="00EB027C">
            <w:pPr>
              <w:spacing w:after="0" w:line="240" w:lineRule="auto"/>
              <w:jc w:val="right"/>
              <w:rPr>
                <w:rFonts w:ascii="Arial Narrow" w:eastAsia="Times New Roman" w:hAnsi="Arial Narrow" w:cs="Calibri"/>
                <w:color w:val="000000"/>
                <w:sz w:val="20"/>
                <w:szCs w:val="20"/>
                <w:lang w:val="en-US"/>
              </w:rPr>
            </w:pPr>
            <w:r w:rsidRPr="0097553E">
              <w:rPr>
                <w:rFonts w:ascii="Arial Narrow" w:eastAsia="Times New Roman" w:hAnsi="Arial Narrow" w:cs="Calibri"/>
                <w:color w:val="000000"/>
                <w:sz w:val="20"/>
                <w:szCs w:val="20"/>
                <w:lang w:val="en-US"/>
              </w:rPr>
              <w:t>1</w:t>
            </w:r>
          </w:p>
        </w:tc>
        <w:tc>
          <w:tcPr>
            <w:tcW w:w="644" w:type="dxa"/>
            <w:shd w:val="clear" w:color="auto" w:fill="auto"/>
            <w:noWrap/>
            <w:vAlign w:val="bottom"/>
            <w:hideMark/>
          </w:tcPr>
          <w:p w14:paraId="12963F7D" w14:textId="77777777" w:rsidR="00EB027C" w:rsidRPr="0097553E" w:rsidRDefault="00EB027C" w:rsidP="00EB027C">
            <w:pPr>
              <w:spacing w:after="0" w:line="240" w:lineRule="auto"/>
              <w:jc w:val="right"/>
              <w:rPr>
                <w:rFonts w:ascii="Arial Narrow" w:eastAsia="Times New Roman" w:hAnsi="Arial Narrow" w:cs="Calibri"/>
                <w:color w:val="000000"/>
                <w:sz w:val="20"/>
                <w:szCs w:val="20"/>
                <w:lang w:val="en-US"/>
              </w:rPr>
            </w:pPr>
            <w:r w:rsidRPr="0097553E">
              <w:rPr>
                <w:rFonts w:ascii="Arial Narrow" w:eastAsia="Times New Roman" w:hAnsi="Arial Narrow" w:cs="Calibri"/>
                <w:color w:val="000000"/>
                <w:sz w:val="20"/>
                <w:szCs w:val="20"/>
                <w:lang w:val="en-US"/>
              </w:rPr>
              <w:t>100%</w:t>
            </w:r>
          </w:p>
        </w:tc>
      </w:tr>
    </w:tbl>
    <w:p w14:paraId="27148FDE" w14:textId="77777777" w:rsidR="00EB027C" w:rsidRDefault="00EB027C" w:rsidP="00EB027C">
      <w:pPr>
        <w:jc w:val="both"/>
        <w:rPr>
          <w:rFonts w:ascii="Arial Narrow" w:hAnsi="Arial Narrow" w:cs="Calibri"/>
          <w:bCs/>
          <w:color w:val="000000"/>
          <w:lang w:val="es-ES"/>
        </w:rPr>
      </w:pPr>
    </w:p>
    <w:p w14:paraId="5AE010D0" w14:textId="77777777" w:rsidR="00EB027C" w:rsidRDefault="00EB027C" w:rsidP="00EB027C">
      <w:pPr>
        <w:pStyle w:val="Prrafodelista"/>
        <w:ind w:left="1080"/>
        <w:jc w:val="center"/>
        <w:rPr>
          <w:rFonts w:ascii="Arial Narrow" w:eastAsia="Times New Roman" w:hAnsi="Arial Narrow" w:cs="Calibri"/>
          <w:b/>
          <w:bCs/>
          <w:color w:val="000000"/>
        </w:rPr>
      </w:pPr>
      <w:r>
        <w:rPr>
          <w:rFonts w:ascii="Arial Narrow" w:eastAsia="Times New Roman" w:hAnsi="Arial Narrow" w:cstheme="majorHAnsi"/>
          <w:b/>
          <w:lang w:eastAsia="es-ES"/>
        </w:rPr>
        <w:t>Grafica # 50</w:t>
      </w:r>
      <w:r w:rsidRPr="00EA0AF9">
        <w:rPr>
          <w:rFonts w:ascii="Arial Narrow" w:eastAsia="Times New Roman" w:hAnsi="Arial Narrow" w:cstheme="majorHAnsi"/>
          <w:b/>
          <w:lang w:eastAsia="es-ES"/>
        </w:rPr>
        <w:t xml:space="preserve">. </w:t>
      </w:r>
      <w:r w:rsidRPr="00EA0AF9">
        <w:rPr>
          <w:rFonts w:ascii="Arial Narrow" w:eastAsia="Times New Roman" w:hAnsi="Arial Narrow" w:cs="Calibri"/>
          <w:b/>
          <w:bCs/>
          <w:color w:val="000000"/>
        </w:rPr>
        <w:t>DTOR.</w:t>
      </w:r>
      <w:r>
        <w:rPr>
          <w:rFonts w:ascii="Arial Narrow" w:eastAsia="Times New Roman" w:hAnsi="Arial Narrow" w:cs="Calibri"/>
          <w:b/>
          <w:bCs/>
          <w:color w:val="000000"/>
        </w:rPr>
        <w:t xml:space="preserve"> </w:t>
      </w:r>
      <w:r w:rsidRPr="00EA0AF9">
        <w:rPr>
          <w:rFonts w:ascii="Arial Narrow" w:eastAsia="Times New Roman" w:hAnsi="Arial Narrow" w:cs="Calibri"/>
          <w:b/>
          <w:bCs/>
          <w:color w:val="000000"/>
        </w:rPr>
        <w:t>Sistema de Gestión Documental</w:t>
      </w:r>
    </w:p>
    <w:p w14:paraId="60F1DB3F" w14:textId="77777777" w:rsidR="00EB027C" w:rsidRDefault="00EB027C" w:rsidP="00EB027C">
      <w:pPr>
        <w:pStyle w:val="Prrafodelista"/>
        <w:ind w:left="1080"/>
        <w:jc w:val="center"/>
        <w:rPr>
          <w:rFonts w:ascii="Arial Narrow" w:eastAsia="Times New Roman" w:hAnsi="Arial Narrow" w:cs="Calibri"/>
          <w:b/>
          <w:bCs/>
          <w:color w:val="000000"/>
        </w:rPr>
      </w:pPr>
    </w:p>
    <w:p w14:paraId="3974D801" w14:textId="77777777" w:rsidR="00EB027C" w:rsidRPr="00EA0AF9" w:rsidRDefault="00EB027C" w:rsidP="00EB027C">
      <w:pPr>
        <w:pStyle w:val="Prrafodelista"/>
        <w:ind w:left="1080"/>
        <w:jc w:val="center"/>
        <w:rPr>
          <w:rFonts w:ascii="Arial Narrow" w:hAnsi="Arial Narrow" w:cs="Calibri"/>
          <w:bCs/>
          <w:color w:val="000000"/>
          <w:lang w:val="es-ES"/>
        </w:rPr>
      </w:pPr>
      <w:r>
        <w:rPr>
          <w:noProof/>
          <w:lang w:val="en-US"/>
        </w:rPr>
        <w:drawing>
          <wp:inline distT="0" distB="0" distL="0" distR="0" wp14:anchorId="0A4F602A" wp14:editId="2228F4C4">
            <wp:extent cx="4572000" cy="2743200"/>
            <wp:effectExtent l="0" t="0" r="0" b="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28F6937" w14:textId="77777777" w:rsidR="00EB027C" w:rsidRDefault="00EB027C" w:rsidP="00EB027C">
      <w:pPr>
        <w:pStyle w:val="Prrafodelista"/>
        <w:ind w:left="1080"/>
        <w:jc w:val="both"/>
        <w:rPr>
          <w:rFonts w:ascii="Arial Narrow" w:hAnsi="Arial Narrow" w:cs="Calibri"/>
          <w:bCs/>
          <w:color w:val="000000"/>
          <w:lang w:val="es-ES"/>
        </w:rPr>
      </w:pPr>
    </w:p>
    <w:p w14:paraId="62C44E6D" w14:textId="77777777" w:rsidR="00EB027C" w:rsidRPr="00C301E3" w:rsidRDefault="00EB027C" w:rsidP="00EB027C">
      <w:pPr>
        <w:pStyle w:val="Prrafodelista"/>
        <w:numPr>
          <w:ilvl w:val="0"/>
          <w:numId w:val="10"/>
        </w:numPr>
        <w:jc w:val="both"/>
        <w:rPr>
          <w:rFonts w:ascii="Arial Narrow" w:hAnsi="Arial Narrow" w:cstheme="majorHAnsi"/>
          <w:b/>
          <w:lang w:val="es-ES" w:eastAsia="es-ES"/>
        </w:rPr>
      </w:pPr>
      <w:r w:rsidRPr="00C301E3">
        <w:rPr>
          <w:rFonts w:ascii="Arial Narrow" w:hAnsi="Arial Narrow" w:cstheme="majorHAnsi"/>
          <w:b/>
          <w:lang w:val="es-ES" w:eastAsia="es-ES"/>
        </w:rPr>
        <w:t>Identificación de Necesidades de capacitación por Áreas o Dependencias de DT</w:t>
      </w:r>
      <w:r>
        <w:rPr>
          <w:rFonts w:ascii="Arial Narrow" w:hAnsi="Arial Narrow" w:cstheme="majorHAnsi"/>
          <w:b/>
          <w:lang w:val="es-ES" w:eastAsia="es-ES"/>
        </w:rPr>
        <w:t>OR</w:t>
      </w:r>
      <w:r w:rsidRPr="00C301E3">
        <w:rPr>
          <w:rFonts w:ascii="Arial Narrow" w:hAnsi="Arial Narrow" w:cstheme="majorHAnsi"/>
          <w:b/>
          <w:lang w:val="es-ES" w:eastAsia="es-ES"/>
        </w:rPr>
        <w:t xml:space="preserve"> de Parques Nacionales Naturales </w:t>
      </w:r>
    </w:p>
    <w:p w14:paraId="20019792" w14:textId="77777777" w:rsidR="00EB027C" w:rsidRDefault="00EB027C" w:rsidP="00EB027C">
      <w:pPr>
        <w:pStyle w:val="Prrafodelista"/>
        <w:ind w:left="1080"/>
        <w:jc w:val="both"/>
        <w:rPr>
          <w:rFonts w:ascii="Arial Narrow" w:eastAsia="Times New Roman" w:hAnsi="Arial Narrow" w:cstheme="majorHAnsi"/>
          <w:lang w:val="es-ES" w:eastAsia="es-ES"/>
        </w:rPr>
      </w:pPr>
    </w:p>
    <w:p w14:paraId="78208C0F" w14:textId="77777777" w:rsidR="00EB027C" w:rsidRPr="00890EBF" w:rsidRDefault="00EB027C" w:rsidP="00EB027C">
      <w:pPr>
        <w:pStyle w:val="Prrafodelista"/>
        <w:ind w:left="1080"/>
        <w:jc w:val="both"/>
        <w:rPr>
          <w:rFonts w:ascii="Arial Narrow" w:eastAsia="Times New Roman" w:hAnsi="Arial Narrow" w:cs="Calibri"/>
        </w:rPr>
      </w:pPr>
      <w:r w:rsidRPr="00890EBF">
        <w:rPr>
          <w:rFonts w:ascii="Arial Narrow" w:eastAsia="Times New Roman" w:hAnsi="Arial Narrow" w:cstheme="majorHAnsi"/>
          <w:lang w:val="es-ES" w:eastAsia="es-ES"/>
        </w:rPr>
        <w:t xml:space="preserve">Con referencia a la identificación desde la visión de la dependencia u área protegida, en la </w:t>
      </w:r>
      <w:r w:rsidRPr="00890EBF">
        <w:rPr>
          <w:rFonts w:ascii="Arial Narrow" w:eastAsia="Times New Roman" w:hAnsi="Arial Narrow" w:cstheme="majorHAnsi"/>
          <w:b/>
          <w:lang w:val="es-ES" w:eastAsia="es-ES"/>
        </w:rPr>
        <w:t>DT</w:t>
      </w:r>
      <w:r>
        <w:rPr>
          <w:rFonts w:ascii="Arial Narrow" w:eastAsia="Times New Roman" w:hAnsi="Arial Narrow" w:cstheme="majorHAnsi"/>
          <w:b/>
          <w:lang w:val="es-ES" w:eastAsia="es-ES"/>
        </w:rPr>
        <w:t>OR</w:t>
      </w:r>
      <w:r w:rsidRPr="00890EBF">
        <w:rPr>
          <w:rFonts w:ascii="Arial Narrow" w:eastAsia="Times New Roman" w:hAnsi="Arial Narrow" w:cstheme="majorHAnsi"/>
          <w:b/>
          <w:lang w:val="es-ES" w:eastAsia="es-ES"/>
        </w:rPr>
        <w:t>,</w:t>
      </w:r>
      <w:r w:rsidRPr="00890EBF">
        <w:rPr>
          <w:rFonts w:ascii="Arial Narrow" w:eastAsia="Times New Roman" w:hAnsi="Arial Narrow" w:cstheme="majorHAnsi"/>
          <w:lang w:val="es-ES" w:eastAsia="es-ES"/>
        </w:rPr>
        <w:t xml:space="preserve"> </w:t>
      </w:r>
      <w:r>
        <w:rPr>
          <w:rFonts w:ascii="Arial Narrow" w:eastAsia="Times New Roman" w:hAnsi="Arial Narrow" w:cstheme="majorHAnsi"/>
          <w:lang w:val="es-ES" w:eastAsia="es-ES"/>
        </w:rPr>
        <w:t xml:space="preserve">las </w:t>
      </w:r>
      <w:r w:rsidRPr="00890EBF">
        <w:rPr>
          <w:rFonts w:ascii="Arial Narrow" w:eastAsia="Times New Roman" w:hAnsi="Arial Narrow" w:cstheme="majorHAnsi"/>
          <w:lang w:val="es-ES" w:eastAsia="es-ES"/>
        </w:rPr>
        <w:t>áreas protegida</w:t>
      </w:r>
      <w:r>
        <w:rPr>
          <w:rFonts w:ascii="Arial Narrow" w:eastAsia="Times New Roman" w:hAnsi="Arial Narrow" w:cstheme="majorHAnsi"/>
          <w:lang w:val="es-ES" w:eastAsia="es-ES"/>
        </w:rPr>
        <w:t>s</w:t>
      </w:r>
      <w:r w:rsidRPr="00890EBF">
        <w:rPr>
          <w:rFonts w:ascii="Arial Narrow" w:eastAsia="Times New Roman" w:hAnsi="Arial Narrow" w:cstheme="majorHAnsi"/>
          <w:lang w:val="es-ES" w:eastAsia="es-ES"/>
        </w:rPr>
        <w:t xml:space="preserve"> </w:t>
      </w:r>
      <w:r>
        <w:rPr>
          <w:rFonts w:ascii="Arial Narrow" w:eastAsia="Times New Roman" w:hAnsi="Arial Narrow" w:cstheme="majorHAnsi"/>
          <w:lang w:val="es-ES" w:eastAsia="es-ES"/>
        </w:rPr>
        <w:t>PNN Chingaza y PNN Serranía de los Picachos</w:t>
      </w:r>
      <w:r w:rsidRPr="00890EBF">
        <w:rPr>
          <w:rFonts w:ascii="Arial Narrow" w:eastAsia="Times New Roman" w:hAnsi="Arial Narrow" w:cstheme="majorHAnsi"/>
          <w:lang w:val="es-ES" w:eastAsia="es-ES"/>
        </w:rPr>
        <w:t>, di</w:t>
      </w:r>
      <w:r>
        <w:rPr>
          <w:rFonts w:ascii="Arial Narrow" w:eastAsia="Times New Roman" w:hAnsi="Arial Narrow" w:cstheme="majorHAnsi"/>
          <w:lang w:val="es-ES" w:eastAsia="es-ES"/>
        </w:rPr>
        <w:t xml:space="preserve">o </w:t>
      </w:r>
      <w:r w:rsidRPr="00890EBF">
        <w:rPr>
          <w:rFonts w:ascii="Arial Narrow" w:eastAsia="Times New Roman" w:hAnsi="Arial Narrow" w:cstheme="majorHAnsi"/>
          <w:lang w:val="es-ES" w:eastAsia="es-ES"/>
        </w:rPr>
        <w:t xml:space="preserve">su enfoque, el cual se describe a continuación en la </w:t>
      </w:r>
      <w:r w:rsidRPr="00FC5138">
        <w:rPr>
          <w:rFonts w:ascii="Arial Narrow" w:eastAsia="Times New Roman" w:hAnsi="Arial Narrow" w:cstheme="majorHAnsi"/>
          <w:b/>
          <w:lang w:val="es-ES" w:eastAsia="es-ES"/>
        </w:rPr>
        <w:t xml:space="preserve">tabla No </w:t>
      </w:r>
      <w:r>
        <w:rPr>
          <w:rFonts w:ascii="Arial Narrow" w:eastAsia="Times New Roman" w:hAnsi="Arial Narrow" w:cstheme="majorHAnsi"/>
          <w:b/>
          <w:lang w:val="es-ES" w:eastAsia="es-ES"/>
        </w:rPr>
        <w:t>51</w:t>
      </w:r>
      <w:r w:rsidRPr="00FC5138">
        <w:rPr>
          <w:rFonts w:ascii="Arial Narrow" w:eastAsia="Times New Roman" w:hAnsi="Arial Narrow" w:cstheme="majorHAnsi"/>
          <w:b/>
          <w:lang w:val="es-ES" w:eastAsia="es-ES"/>
        </w:rPr>
        <w:t xml:space="preserve"> </w:t>
      </w:r>
      <w:r w:rsidRPr="00FC5138">
        <w:rPr>
          <w:rFonts w:ascii="Arial Narrow" w:eastAsia="Times New Roman" w:hAnsi="Arial Narrow" w:cs="Calibri"/>
          <w:b/>
        </w:rPr>
        <w:t>Núcleos Temáticos</w:t>
      </w:r>
      <w:r w:rsidRPr="00FC5138">
        <w:rPr>
          <w:rFonts w:ascii="Arial Narrow" w:eastAsia="Times New Roman" w:hAnsi="Arial Narrow" w:cs="Calibri"/>
        </w:rPr>
        <w:t>:</w:t>
      </w:r>
      <w:r w:rsidRPr="002A1F0F">
        <w:rPr>
          <w:rFonts w:ascii="Arial Narrow" w:eastAsia="Times New Roman" w:hAnsi="Arial Narrow" w:cs="Calibri"/>
          <w:b/>
          <w:bCs/>
          <w:color w:val="000000"/>
          <w:sz w:val="20"/>
          <w:szCs w:val="20"/>
        </w:rPr>
        <w:t xml:space="preserve"> </w:t>
      </w:r>
      <w:r w:rsidRPr="002A1F0F">
        <w:rPr>
          <w:rFonts w:ascii="Arial Narrow" w:eastAsia="Times New Roman" w:hAnsi="Arial Narrow" w:cs="Calibri"/>
          <w:bCs/>
          <w:color w:val="000000"/>
          <w:sz w:val="20"/>
          <w:szCs w:val="20"/>
        </w:rPr>
        <w:t>(1) Gestión de la Conservación y Biodiversidad e Investigación y monitoreo, (2) Ejercicio de la Autoridad Ambiental. (PVC) (3) Educación Ambiental y comunicaciones, (4) Transformación Digital, (5) Entrenamiento Sistema de Gestión de Seguridad y Salud en el Trabajo, (6) Gestión del Riesgo</w:t>
      </w:r>
      <w:r w:rsidRPr="00890EBF">
        <w:rPr>
          <w:rFonts w:ascii="Arial Narrow" w:eastAsia="Times New Roman" w:hAnsi="Arial Narrow" w:cs="Calibri"/>
        </w:rPr>
        <w:t xml:space="preserve"> y en la </w:t>
      </w:r>
      <w:r w:rsidRPr="00FC5138">
        <w:rPr>
          <w:rFonts w:ascii="Arial Narrow" w:eastAsia="Times New Roman" w:hAnsi="Arial Narrow" w:cs="Calibri"/>
          <w:b/>
        </w:rPr>
        <w:t xml:space="preserve">Grafica No </w:t>
      </w:r>
      <w:r>
        <w:rPr>
          <w:rFonts w:ascii="Arial Narrow" w:eastAsia="Times New Roman" w:hAnsi="Arial Narrow" w:cs="Calibri"/>
          <w:b/>
        </w:rPr>
        <w:t>51</w:t>
      </w:r>
      <w:r w:rsidRPr="00FC5138">
        <w:rPr>
          <w:rFonts w:ascii="Arial Narrow" w:eastAsia="Times New Roman" w:hAnsi="Arial Narrow" w:cs="Calibri"/>
          <w:b/>
        </w:rPr>
        <w:t xml:space="preserve"> Núcleos Temáticos</w:t>
      </w:r>
      <w:r w:rsidRPr="00890EBF">
        <w:rPr>
          <w:rFonts w:ascii="Arial Narrow" w:eastAsia="Times New Roman" w:hAnsi="Arial Narrow" w:cs="Calibri"/>
          <w:b/>
          <w:bCs/>
          <w:color w:val="000000"/>
        </w:rPr>
        <w:t xml:space="preserve">: </w:t>
      </w:r>
      <w:r w:rsidRPr="002A1F0F">
        <w:rPr>
          <w:rFonts w:ascii="Arial Narrow" w:eastAsia="Times New Roman" w:hAnsi="Arial Narrow" w:cs="Calibri"/>
          <w:bCs/>
          <w:color w:val="000000"/>
          <w:sz w:val="20"/>
          <w:szCs w:val="20"/>
        </w:rPr>
        <w:t>(1) Gestión de la Conservación y Biodiversidad e Investigación y monitoreo, (2) Ejercicio de la Autoridad Ambiental. (PVC) (3) Educación Ambiental y comunicaciones, (4) Transformación Digital, (5) Entrenamiento Sistema de Gestión de Seguridad y Salud en el Trabajo, (6) Gestión del Riesgo</w:t>
      </w:r>
      <w:r w:rsidRPr="00890EBF">
        <w:rPr>
          <w:rFonts w:ascii="Arial Narrow" w:eastAsia="Times New Roman" w:hAnsi="Arial Narrow" w:cs="Calibri"/>
          <w:bCs/>
        </w:rPr>
        <w:t xml:space="preserve"> y además observar el </w:t>
      </w:r>
      <w:r w:rsidRPr="00890EBF">
        <w:rPr>
          <w:rFonts w:ascii="Arial Narrow" w:eastAsia="Times New Roman" w:hAnsi="Arial Narrow" w:cs="Calibri"/>
          <w:b/>
          <w:bCs/>
        </w:rPr>
        <w:t xml:space="preserve">anexo No </w:t>
      </w:r>
      <w:r>
        <w:rPr>
          <w:rFonts w:ascii="Arial Narrow" w:eastAsia="Times New Roman" w:hAnsi="Arial Narrow" w:cs="Calibri"/>
          <w:b/>
          <w:bCs/>
        </w:rPr>
        <w:t>5</w:t>
      </w:r>
      <w:r w:rsidRPr="00890EBF">
        <w:rPr>
          <w:rFonts w:ascii="Arial Narrow" w:eastAsia="Times New Roman" w:hAnsi="Arial Narrow" w:cs="Calibri"/>
          <w:bCs/>
        </w:rPr>
        <w:t xml:space="preserve"> que indica </w:t>
      </w:r>
      <w:r>
        <w:rPr>
          <w:rFonts w:ascii="Arial Narrow" w:eastAsia="Times New Roman" w:hAnsi="Arial Narrow" w:cs="Calibri"/>
          <w:bCs/>
        </w:rPr>
        <w:t xml:space="preserve">y se puede observar </w:t>
      </w:r>
      <w:r w:rsidRPr="00890EBF">
        <w:rPr>
          <w:rFonts w:ascii="Arial Narrow" w:eastAsia="Times New Roman" w:hAnsi="Arial Narrow" w:cs="Calibri"/>
          <w:bCs/>
        </w:rPr>
        <w:t>las dependencias</w:t>
      </w:r>
      <w:r>
        <w:rPr>
          <w:rFonts w:ascii="Arial Narrow" w:eastAsia="Times New Roman" w:hAnsi="Arial Narrow" w:cs="Calibri"/>
          <w:bCs/>
        </w:rPr>
        <w:t xml:space="preserve"> que definieron</w:t>
      </w:r>
      <w:r w:rsidRPr="00890EBF">
        <w:rPr>
          <w:rFonts w:ascii="Arial Narrow" w:eastAsia="Times New Roman" w:hAnsi="Arial Narrow" w:cs="Calibri"/>
          <w:bCs/>
        </w:rPr>
        <w:t xml:space="preserve"> propuestas temáticas para el presente plan.</w:t>
      </w:r>
    </w:p>
    <w:tbl>
      <w:tblPr>
        <w:tblW w:w="7750" w:type="dxa"/>
        <w:jc w:val="center"/>
        <w:tblLook w:val="04A0" w:firstRow="1" w:lastRow="0" w:firstColumn="1" w:lastColumn="0" w:noHBand="0" w:noVBand="1"/>
      </w:tblPr>
      <w:tblGrid>
        <w:gridCol w:w="6658"/>
        <w:gridCol w:w="381"/>
        <w:gridCol w:w="690"/>
        <w:gridCol w:w="21"/>
      </w:tblGrid>
      <w:tr w:rsidR="00EB027C" w:rsidRPr="002A1F0F" w14:paraId="7FE827EE" w14:textId="77777777" w:rsidTr="00F73FD5">
        <w:trPr>
          <w:trHeight w:val="1270"/>
          <w:jc w:val="center"/>
        </w:trPr>
        <w:tc>
          <w:tcPr>
            <w:tcW w:w="7750" w:type="dxa"/>
            <w:gridSpan w:val="4"/>
            <w:tcBorders>
              <w:top w:val="single" w:sz="4" w:space="0" w:color="auto"/>
              <w:left w:val="single" w:sz="4" w:space="0" w:color="auto"/>
              <w:bottom w:val="single" w:sz="4" w:space="0" w:color="auto"/>
              <w:right w:val="single" w:sz="4" w:space="0" w:color="auto"/>
            </w:tcBorders>
            <w:shd w:val="clear" w:color="000000" w:fill="C6E0B4"/>
            <w:vAlign w:val="center"/>
            <w:hideMark/>
          </w:tcPr>
          <w:p w14:paraId="13AA1B5B" w14:textId="77777777" w:rsidR="00EB027C" w:rsidRPr="002A1F0F" w:rsidRDefault="00EB027C" w:rsidP="00EB027C">
            <w:pPr>
              <w:spacing w:after="0" w:line="240" w:lineRule="auto"/>
              <w:ind w:left="22"/>
              <w:jc w:val="center"/>
              <w:rPr>
                <w:rFonts w:ascii="Arial Narrow" w:eastAsia="Times New Roman" w:hAnsi="Arial Narrow" w:cs="Calibri"/>
                <w:b/>
                <w:bCs/>
                <w:color w:val="000000"/>
                <w:sz w:val="20"/>
                <w:szCs w:val="20"/>
              </w:rPr>
            </w:pPr>
            <w:r>
              <w:rPr>
                <w:rFonts w:ascii="Arial Narrow" w:eastAsia="Times New Roman" w:hAnsi="Arial Narrow" w:cs="Calibri"/>
                <w:b/>
                <w:bCs/>
                <w:color w:val="000000"/>
                <w:sz w:val="20"/>
                <w:szCs w:val="20"/>
              </w:rPr>
              <w:lastRenderedPageBreak/>
              <w:t xml:space="preserve">Tabla No </w:t>
            </w:r>
            <w:r w:rsidRPr="002A1F0F">
              <w:rPr>
                <w:rFonts w:ascii="Arial Narrow" w:eastAsia="Times New Roman" w:hAnsi="Arial Narrow" w:cs="Calibri"/>
                <w:b/>
                <w:bCs/>
                <w:color w:val="000000"/>
                <w:sz w:val="20"/>
                <w:szCs w:val="20"/>
              </w:rPr>
              <w:t>5</w:t>
            </w:r>
            <w:r>
              <w:rPr>
                <w:rFonts w:ascii="Arial Narrow" w:eastAsia="Times New Roman" w:hAnsi="Arial Narrow" w:cs="Calibri"/>
                <w:b/>
                <w:bCs/>
                <w:color w:val="000000"/>
                <w:sz w:val="20"/>
                <w:szCs w:val="20"/>
              </w:rPr>
              <w:t>1</w:t>
            </w:r>
            <w:r w:rsidRPr="002A1F0F">
              <w:rPr>
                <w:rFonts w:ascii="Arial Narrow" w:eastAsia="Times New Roman" w:hAnsi="Arial Narrow" w:cs="Calibri"/>
                <w:b/>
                <w:bCs/>
                <w:color w:val="000000"/>
                <w:sz w:val="20"/>
                <w:szCs w:val="20"/>
              </w:rPr>
              <w:t>. Núcleos Temáticos: (1) Gestión de la Conservación y Biodiversidad e Investigación y monitoreo, (2) Ejercicio de la Autoridad Ambiental. (PVC) (3)</w:t>
            </w:r>
            <w:r>
              <w:rPr>
                <w:rFonts w:ascii="Arial Narrow" w:eastAsia="Times New Roman" w:hAnsi="Arial Narrow" w:cs="Calibri"/>
                <w:b/>
                <w:bCs/>
                <w:color w:val="000000"/>
                <w:sz w:val="20"/>
                <w:szCs w:val="20"/>
              </w:rPr>
              <w:t xml:space="preserve"> </w:t>
            </w:r>
            <w:r w:rsidRPr="002A1F0F">
              <w:rPr>
                <w:rFonts w:ascii="Arial Narrow" w:eastAsia="Times New Roman" w:hAnsi="Arial Narrow" w:cs="Calibri"/>
                <w:b/>
                <w:bCs/>
                <w:color w:val="000000"/>
                <w:sz w:val="20"/>
                <w:szCs w:val="20"/>
              </w:rPr>
              <w:t>Educación Ambiental y comunicaciones, (4) Transformación Digital, (5) Entrenamiento Sistema de Gestión de Seguridad y Salud en el Trabajo, (6)</w:t>
            </w:r>
            <w:r>
              <w:rPr>
                <w:rFonts w:ascii="Arial Narrow" w:eastAsia="Times New Roman" w:hAnsi="Arial Narrow" w:cs="Calibri"/>
                <w:b/>
                <w:bCs/>
                <w:color w:val="000000"/>
                <w:sz w:val="20"/>
                <w:szCs w:val="20"/>
              </w:rPr>
              <w:t xml:space="preserve"> </w:t>
            </w:r>
            <w:r w:rsidRPr="002A1F0F">
              <w:rPr>
                <w:rFonts w:ascii="Arial Narrow" w:eastAsia="Times New Roman" w:hAnsi="Arial Narrow" w:cs="Calibri"/>
                <w:b/>
                <w:bCs/>
                <w:color w:val="000000"/>
                <w:sz w:val="20"/>
                <w:szCs w:val="20"/>
              </w:rPr>
              <w:t>Gestión del Riesgo</w:t>
            </w:r>
          </w:p>
        </w:tc>
      </w:tr>
      <w:tr w:rsidR="00EB027C" w:rsidRPr="002A1F0F" w14:paraId="723CD222" w14:textId="77777777" w:rsidTr="00EB027C">
        <w:trPr>
          <w:gridAfter w:val="1"/>
          <w:wAfter w:w="21" w:type="dxa"/>
          <w:trHeight w:val="617"/>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0850C64F" w14:textId="77777777" w:rsidR="00EB027C" w:rsidRPr="002A1F0F" w:rsidRDefault="00EB027C" w:rsidP="00EB027C">
            <w:pPr>
              <w:spacing w:after="0" w:line="240" w:lineRule="auto"/>
              <w:rPr>
                <w:rFonts w:ascii="Calibri" w:eastAsia="Times New Roman" w:hAnsi="Calibri" w:cs="Calibri"/>
                <w:color w:val="000000"/>
                <w:sz w:val="18"/>
                <w:szCs w:val="16"/>
              </w:rPr>
            </w:pPr>
            <w:r w:rsidRPr="002A1F0F">
              <w:rPr>
                <w:rFonts w:ascii="Calibri" w:eastAsia="Times New Roman" w:hAnsi="Calibri" w:cs="Calibri"/>
                <w:color w:val="000000"/>
                <w:sz w:val="18"/>
                <w:szCs w:val="16"/>
              </w:rPr>
              <w:t>Coordinación para la función pública de autoridad ambiental para la conservación y manejo de AP con comunidades Indígenas</w:t>
            </w:r>
          </w:p>
        </w:tc>
        <w:tc>
          <w:tcPr>
            <w:tcW w:w="381" w:type="dxa"/>
            <w:tcBorders>
              <w:top w:val="nil"/>
              <w:left w:val="nil"/>
              <w:bottom w:val="single" w:sz="4" w:space="0" w:color="auto"/>
              <w:right w:val="single" w:sz="4" w:space="0" w:color="auto"/>
            </w:tcBorders>
            <w:shd w:val="clear" w:color="auto" w:fill="auto"/>
            <w:noWrap/>
            <w:vAlign w:val="center"/>
            <w:hideMark/>
          </w:tcPr>
          <w:p w14:paraId="1DD46718"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1</w:t>
            </w:r>
          </w:p>
        </w:tc>
        <w:tc>
          <w:tcPr>
            <w:tcW w:w="690" w:type="dxa"/>
            <w:tcBorders>
              <w:top w:val="nil"/>
              <w:left w:val="nil"/>
              <w:bottom w:val="single" w:sz="4" w:space="0" w:color="auto"/>
              <w:right w:val="single" w:sz="4" w:space="0" w:color="auto"/>
            </w:tcBorders>
            <w:shd w:val="clear" w:color="auto" w:fill="auto"/>
            <w:noWrap/>
            <w:vAlign w:val="center"/>
            <w:hideMark/>
          </w:tcPr>
          <w:p w14:paraId="7883C581"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6%</w:t>
            </w:r>
          </w:p>
        </w:tc>
      </w:tr>
      <w:tr w:rsidR="00EB027C" w:rsidRPr="002A1F0F" w14:paraId="55AFEB84" w14:textId="77777777" w:rsidTr="00EB027C">
        <w:trPr>
          <w:gridAfter w:val="1"/>
          <w:wAfter w:w="21" w:type="dxa"/>
          <w:trHeight w:val="285"/>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22564E53" w14:textId="77777777" w:rsidR="00EB027C" w:rsidRPr="002A1F0F" w:rsidRDefault="00EB027C" w:rsidP="00EB027C">
            <w:pPr>
              <w:spacing w:after="0" w:line="240" w:lineRule="auto"/>
              <w:rPr>
                <w:rFonts w:ascii="Calibri" w:eastAsia="Times New Roman" w:hAnsi="Calibri" w:cs="Calibri"/>
                <w:color w:val="000000"/>
                <w:sz w:val="18"/>
                <w:szCs w:val="16"/>
              </w:rPr>
            </w:pPr>
            <w:r w:rsidRPr="002A1F0F">
              <w:rPr>
                <w:rFonts w:ascii="Calibri" w:eastAsia="Times New Roman" w:hAnsi="Calibri" w:cs="Calibri"/>
                <w:color w:val="000000"/>
                <w:sz w:val="18"/>
                <w:szCs w:val="16"/>
              </w:rPr>
              <w:t>Ecología e Hidrología Superficial -Recurso Hídrico</w:t>
            </w:r>
          </w:p>
        </w:tc>
        <w:tc>
          <w:tcPr>
            <w:tcW w:w="381" w:type="dxa"/>
            <w:tcBorders>
              <w:top w:val="nil"/>
              <w:left w:val="nil"/>
              <w:bottom w:val="single" w:sz="4" w:space="0" w:color="auto"/>
              <w:right w:val="single" w:sz="4" w:space="0" w:color="auto"/>
            </w:tcBorders>
            <w:shd w:val="clear" w:color="auto" w:fill="auto"/>
            <w:noWrap/>
            <w:vAlign w:val="center"/>
            <w:hideMark/>
          </w:tcPr>
          <w:p w14:paraId="64079640"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1</w:t>
            </w:r>
          </w:p>
        </w:tc>
        <w:tc>
          <w:tcPr>
            <w:tcW w:w="690" w:type="dxa"/>
            <w:tcBorders>
              <w:top w:val="nil"/>
              <w:left w:val="nil"/>
              <w:bottom w:val="single" w:sz="4" w:space="0" w:color="auto"/>
              <w:right w:val="single" w:sz="4" w:space="0" w:color="auto"/>
            </w:tcBorders>
            <w:shd w:val="clear" w:color="auto" w:fill="auto"/>
            <w:noWrap/>
            <w:vAlign w:val="center"/>
            <w:hideMark/>
          </w:tcPr>
          <w:p w14:paraId="121BF5C3"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6%</w:t>
            </w:r>
          </w:p>
        </w:tc>
      </w:tr>
      <w:tr w:rsidR="00EB027C" w:rsidRPr="002A1F0F" w14:paraId="28FC73F9" w14:textId="77777777" w:rsidTr="00EB027C">
        <w:trPr>
          <w:gridAfter w:val="1"/>
          <w:wAfter w:w="21" w:type="dxa"/>
          <w:trHeight w:val="559"/>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58EB1133" w14:textId="77777777" w:rsidR="00EB027C" w:rsidRPr="002A1F0F" w:rsidRDefault="00EB027C" w:rsidP="00EB027C">
            <w:pPr>
              <w:spacing w:after="0" w:line="240" w:lineRule="auto"/>
              <w:rPr>
                <w:rFonts w:ascii="Calibri" w:eastAsia="Times New Roman" w:hAnsi="Calibri" w:cs="Calibri"/>
                <w:color w:val="000000"/>
                <w:sz w:val="18"/>
                <w:szCs w:val="16"/>
              </w:rPr>
            </w:pPr>
            <w:r w:rsidRPr="002A1F0F">
              <w:rPr>
                <w:rFonts w:ascii="Calibri" w:eastAsia="Times New Roman" w:hAnsi="Calibri" w:cs="Calibri"/>
                <w:color w:val="000000"/>
                <w:sz w:val="18"/>
                <w:szCs w:val="16"/>
              </w:rPr>
              <w:t>Entrenar en la implementación de Metodología y estrategia de monitoreo e investigación de la biodiversidad para la conservación de los VOC</w:t>
            </w:r>
          </w:p>
        </w:tc>
        <w:tc>
          <w:tcPr>
            <w:tcW w:w="381" w:type="dxa"/>
            <w:tcBorders>
              <w:top w:val="nil"/>
              <w:left w:val="nil"/>
              <w:bottom w:val="single" w:sz="4" w:space="0" w:color="auto"/>
              <w:right w:val="single" w:sz="4" w:space="0" w:color="auto"/>
            </w:tcBorders>
            <w:shd w:val="clear" w:color="auto" w:fill="auto"/>
            <w:noWrap/>
            <w:vAlign w:val="center"/>
            <w:hideMark/>
          </w:tcPr>
          <w:p w14:paraId="4CFFC118"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1</w:t>
            </w:r>
          </w:p>
        </w:tc>
        <w:tc>
          <w:tcPr>
            <w:tcW w:w="690" w:type="dxa"/>
            <w:tcBorders>
              <w:top w:val="nil"/>
              <w:left w:val="nil"/>
              <w:bottom w:val="single" w:sz="4" w:space="0" w:color="auto"/>
              <w:right w:val="single" w:sz="4" w:space="0" w:color="auto"/>
            </w:tcBorders>
            <w:shd w:val="clear" w:color="auto" w:fill="auto"/>
            <w:noWrap/>
            <w:vAlign w:val="center"/>
            <w:hideMark/>
          </w:tcPr>
          <w:p w14:paraId="0A9FA152"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6%</w:t>
            </w:r>
          </w:p>
        </w:tc>
      </w:tr>
      <w:tr w:rsidR="00EB027C" w:rsidRPr="002A1F0F" w14:paraId="4961B117" w14:textId="77777777" w:rsidTr="00EB027C">
        <w:trPr>
          <w:gridAfter w:val="1"/>
          <w:wAfter w:w="21" w:type="dxa"/>
          <w:trHeight w:val="554"/>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77F9DF3C" w14:textId="77777777" w:rsidR="00EB027C" w:rsidRPr="002A1F0F" w:rsidRDefault="00EB027C" w:rsidP="00EB027C">
            <w:pPr>
              <w:spacing w:after="0" w:line="240" w:lineRule="auto"/>
              <w:rPr>
                <w:rFonts w:ascii="Calibri" w:eastAsia="Times New Roman" w:hAnsi="Calibri" w:cs="Calibri"/>
                <w:color w:val="000000"/>
                <w:sz w:val="18"/>
                <w:szCs w:val="16"/>
              </w:rPr>
            </w:pPr>
            <w:r w:rsidRPr="002A1F0F">
              <w:rPr>
                <w:rFonts w:ascii="Calibri" w:eastAsia="Times New Roman" w:hAnsi="Calibri" w:cs="Calibri"/>
                <w:color w:val="000000"/>
                <w:sz w:val="18"/>
                <w:szCs w:val="16"/>
              </w:rPr>
              <w:t>Entrenamiento en Planificación y Manejo de Áreas protegidas en el contexto del cambio climático</w:t>
            </w:r>
          </w:p>
        </w:tc>
        <w:tc>
          <w:tcPr>
            <w:tcW w:w="381" w:type="dxa"/>
            <w:tcBorders>
              <w:top w:val="nil"/>
              <w:left w:val="nil"/>
              <w:bottom w:val="single" w:sz="4" w:space="0" w:color="auto"/>
              <w:right w:val="single" w:sz="4" w:space="0" w:color="auto"/>
            </w:tcBorders>
            <w:shd w:val="clear" w:color="auto" w:fill="auto"/>
            <w:noWrap/>
            <w:vAlign w:val="center"/>
            <w:hideMark/>
          </w:tcPr>
          <w:p w14:paraId="47F60173"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1</w:t>
            </w:r>
          </w:p>
        </w:tc>
        <w:tc>
          <w:tcPr>
            <w:tcW w:w="690" w:type="dxa"/>
            <w:tcBorders>
              <w:top w:val="nil"/>
              <w:left w:val="nil"/>
              <w:bottom w:val="single" w:sz="4" w:space="0" w:color="auto"/>
              <w:right w:val="single" w:sz="4" w:space="0" w:color="auto"/>
            </w:tcBorders>
            <w:shd w:val="clear" w:color="auto" w:fill="auto"/>
            <w:noWrap/>
            <w:vAlign w:val="center"/>
            <w:hideMark/>
          </w:tcPr>
          <w:p w14:paraId="43A26DF9"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6%</w:t>
            </w:r>
          </w:p>
        </w:tc>
      </w:tr>
      <w:tr w:rsidR="00EB027C" w:rsidRPr="002A1F0F" w14:paraId="438BE514" w14:textId="77777777" w:rsidTr="00EB027C">
        <w:trPr>
          <w:gridAfter w:val="1"/>
          <w:wAfter w:w="21" w:type="dxa"/>
          <w:trHeight w:val="406"/>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43D38BB5" w14:textId="77777777" w:rsidR="00EB027C" w:rsidRPr="002A1F0F" w:rsidRDefault="00EB027C" w:rsidP="00EB027C">
            <w:pPr>
              <w:spacing w:after="0" w:line="240" w:lineRule="auto"/>
              <w:rPr>
                <w:rFonts w:ascii="Calibri" w:eastAsia="Times New Roman" w:hAnsi="Calibri" w:cs="Calibri"/>
                <w:color w:val="000000"/>
                <w:sz w:val="18"/>
                <w:szCs w:val="16"/>
              </w:rPr>
            </w:pPr>
            <w:r w:rsidRPr="002A1F0F">
              <w:rPr>
                <w:rFonts w:ascii="Calibri" w:eastAsia="Times New Roman" w:hAnsi="Calibri" w:cs="Calibri"/>
                <w:color w:val="000000"/>
                <w:sz w:val="18"/>
                <w:szCs w:val="16"/>
              </w:rPr>
              <w:t>Recolección, construcción de informes y resultados y análisis de la información de Monitoreo</w:t>
            </w:r>
          </w:p>
        </w:tc>
        <w:tc>
          <w:tcPr>
            <w:tcW w:w="381" w:type="dxa"/>
            <w:tcBorders>
              <w:top w:val="nil"/>
              <w:left w:val="nil"/>
              <w:bottom w:val="single" w:sz="4" w:space="0" w:color="auto"/>
              <w:right w:val="single" w:sz="4" w:space="0" w:color="auto"/>
            </w:tcBorders>
            <w:shd w:val="clear" w:color="auto" w:fill="auto"/>
            <w:noWrap/>
            <w:vAlign w:val="center"/>
            <w:hideMark/>
          </w:tcPr>
          <w:p w14:paraId="25A37C1E"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2</w:t>
            </w:r>
          </w:p>
        </w:tc>
        <w:tc>
          <w:tcPr>
            <w:tcW w:w="690" w:type="dxa"/>
            <w:tcBorders>
              <w:top w:val="nil"/>
              <w:left w:val="nil"/>
              <w:bottom w:val="single" w:sz="4" w:space="0" w:color="auto"/>
              <w:right w:val="single" w:sz="4" w:space="0" w:color="auto"/>
            </w:tcBorders>
            <w:shd w:val="clear" w:color="auto" w:fill="auto"/>
            <w:noWrap/>
            <w:vAlign w:val="center"/>
            <w:hideMark/>
          </w:tcPr>
          <w:p w14:paraId="0BDD4AD1"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13%</w:t>
            </w:r>
          </w:p>
        </w:tc>
      </w:tr>
      <w:tr w:rsidR="00EB027C" w:rsidRPr="002A1F0F" w14:paraId="0A8C966D" w14:textId="77777777" w:rsidTr="00EB027C">
        <w:trPr>
          <w:gridAfter w:val="1"/>
          <w:wAfter w:w="21" w:type="dxa"/>
          <w:trHeight w:val="525"/>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68E01019" w14:textId="77777777" w:rsidR="00EB027C" w:rsidRPr="002A1F0F" w:rsidRDefault="00EB027C" w:rsidP="00EB027C">
            <w:pPr>
              <w:spacing w:after="0" w:line="240" w:lineRule="auto"/>
              <w:rPr>
                <w:rFonts w:ascii="Calibri" w:eastAsia="Times New Roman" w:hAnsi="Calibri" w:cs="Calibri"/>
                <w:color w:val="000000"/>
                <w:sz w:val="18"/>
                <w:szCs w:val="16"/>
              </w:rPr>
            </w:pPr>
            <w:r w:rsidRPr="002A1F0F">
              <w:rPr>
                <w:rFonts w:ascii="Calibri" w:eastAsia="Times New Roman" w:hAnsi="Calibri" w:cs="Calibri"/>
                <w:color w:val="000000"/>
                <w:sz w:val="18"/>
                <w:szCs w:val="16"/>
              </w:rPr>
              <w:t xml:space="preserve">Entrenamiento en planificación y desarrollo de la actividad ecoturística como estrategia de Educación Ambiental </w:t>
            </w:r>
          </w:p>
        </w:tc>
        <w:tc>
          <w:tcPr>
            <w:tcW w:w="381" w:type="dxa"/>
            <w:tcBorders>
              <w:top w:val="nil"/>
              <w:left w:val="nil"/>
              <w:bottom w:val="single" w:sz="4" w:space="0" w:color="auto"/>
              <w:right w:val="single" w:sz="4" w:space="0" w:color="auto"/>
            </w:tcBorders>
            <w:shd w:val="clear" w:color="auto" w:fill="auto"/>
            <w:noWrap/>
            <w:vAlign w:val="center"/>
            <w:hideMark/>
          </w:tcPr>
          <w:p w14:paraId="76D67522"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1</w:t>
            </w:r>
          </w:p>
        </w:tc>
        <w:tc>
          <w:tcPr>
            <w:tcW w:w="690" w:type="dxa"/>
            <w:tcBorders>
              <w:top w:val="nil"/>
              <w:left w:val="nil"/>
              <w:bottom w:val="single" w:sz="4" w:space="0" w:color="auto"/>
              <w:right w:val="single" w:sz="4" w:space="0" w:color="auto"/>
            </w:tcBorders>
            <w:shd w:val="clear" w:color="auto" w:fill="auto"/>
            <w:noWrap/>
            <w:vAlign w:val="center"/>
            <w:hideMark/>
          </w:tcPr>
          <w:p w14:paraId="1C588254"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6%</w:t>
            </w:r>
          </w:p>
        </w:tc>
      </w:tr>
      <w:tr w:rsidR="00EB027C" w:rsidRPr="002A1F0F" w14:paraId="737637D6" w14:textId="77777777" w:rsidTr="00EB027C">
        <w:trPr>
          <w:gridAfter w:val="1"/>
          <w:wAfter w:w="21" w:type="dxa"/>
          <w:trHeight w:val="433"/>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4E739921" w14:textId="77777777" w:rsidR="00EB027C" w:rsidRPr="002A1F0F" w:rsidRDefault="00EB027C" w:rsidP="00EB027C">
            <w:pPr>
              <w:spacing w:after="0" w:line="240" w:lineRule="auto"/>
              <w:rPr>
                <w:rFonts w:ascii="Calibri" w:eastAsia="Times New Roman" w:hAnsi="Calibri" w:cs="Calibri"/>
                <w:color w:val="000000"/>
                <w:sz w:val="18"/>
                <w:szCs w:val="16"/>
              </w:rPr>
            </w:pPr>
            <w:r w:rsidRPr="002A1F0F">
              <w:rPr>
                <w:rFonts w:ascii="Calibri" w:eastAsia="Times New Roman" w:hAnsi="Calibri" w:cs="Calibri"/>
                <w:color w:val="000000"/>
                <w:sz w:val="18"/>
                <w:szCs w:val="16"/>
              </w:rPr>
              <w:t>Gestión para la Prevención, Control y Vigilancia -PVC. (normatividad específica y manejo de plataformas)</w:t>
            </w:r>
          </w:p>
        </w:tc>
        <w:tc>
          <w:tcPr>
            <w:tcW w:w="381" w:type="dxa"/>
            <w:tcBorders>
              <w:top w:val="nil"/>
              <w:left w:val="nil"/>
              <w:bottom w:val="single" w:sz="4" w:space="0" w:color="auto"/>
              <w:right w:val="single" w:sz="4" w:space="0" w:color="auto"/>
            </w:tcBorders>
            <w:shd w:val="clear" w:color="auto" w:fill="auto"/>
            <w:noWrap/>
            <w:vAlign w:val="center"/>
            <w:hideMark/>
          </w:tcPr>
          <w:p w14:paraId="43C67668"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1</w:t>
            </w:r>
          </w:p>
        </w:tc>
        <w:tc>
          <w:tcPr>
            <w:tcW w:w="690" w:type="dxa"/>
            <w:tcBorders>
              <w:top w:val="nil"/>
              <w:left w:val="nil"/>
              <w:bottom w:val="single" w:sz="4" w:space="0" w:color="auto"/>
              <w:right w:val="single" w:sz="4" w:space="0" w:color="auto"/>
            </w:tcBorders>
            <w:shd w:val="clear" w:color="auto" w:fill="auto"/>
            <w:noWrap/>
            <w:vAlign w:val="center"/>
            <w:hideMark/>
          </w:tcPr>
          <w:p w14:paraId="2FB95171"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6%</w:t>
            </w:r>
          </w:p>
        </w:tc>
      </w:tr>
      <w:tr w:rsidR="00EB027C" w:rsidRPr="002A1F0F" w14:paraId="2E5AE96F" w14:textId="77777777" w:rsidTr="00EB027C">
        <w:trPr>
          <w:gridAfter w:val="1"/>
          <w:wAfter w:w="21" w:type="dxa"/>
          <w:trHeight w:val="539"/>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1948FA24" w14:textId="77777777" w:rsidR="00EB027C" w:rsidRPr="002A1F0F" w:rsidRDefault="00EB027C" w:rsidP="00EB027C">
            <w:pPr>
              <w:spacing w:after="0" w:line="240" w:lineRule="auto"/>
              <w:rPr>
                <w:rFonts w:ascii="Calibri" w:eastAsia="Times New Roman" w:hAnsi="Calibri" w:cs="Calibri"/>
                <w:color w:val="000000"/>
                <w:sz w:val="18"/>
                <w:szCs w:val="16"/>
              </w:rPr>
            </w:pPr>
            <w:r w:rsidRPr="002A1F0F">
              <w:rPr>
                <w:rFonts w:ascii="Calibri" w:eastAsia="Times New Roman" w:hAnsi="Calibri" w:cs="Calibri"/>
                <w:color w:val="000000"/>
                <w:sz w:val="18"/>
                <w:szCs w:val="16"/>
              </w:rPr>
              <w:t>Herramientas Sistemas de información geográfico aplicado al análisis de coberturas (Manejo de QGIS-ArcGIS, entre otros)</w:t>
            </w:r>
          </w:p>
        </w:tc>
        <w:tc>
          <w:tcPr>
            <w:tcW w:w="381" w:type="dxa"/>
            <w:tcBorders>
              <w:top w:val="nil"/>
              <w:left w:val="nil"/>
              <w:bottom w:val="single" w:sz="4" w:space="0" w:color="auto"/>
              <w:right w:val="single" w:sz="4" w:space="0" w:color="auto"/>
            </w:tcBorders>
            <w:shd w:val="clear" w:color="auto" w:fill="auto"/>
            <w:noWrap/>
            <w:vAlign w:val="center"/>
            <w:hideMark/>
          </w:tcPr>
          <w:p w14:paraId="1FB0F20D"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1</w:t>
            </w:r>
          </w:p>
        </w:tc>
        <w:tc>
          <w:tcPr>
            <w:tcW w:w="690" w:type="dxa"/>
            <w:tcBorders>
              <w:top w:val="nil"/>
              <w:left w:val="nil"/>
              <w:bottom w:val="single" w:sz="4" w:space="0" w:color="auto"/>
              <w:right w:val="single" w:sz="4" w:space="0" w:color="auto"/>
            </w:tcBorders>
            <w:shd w:val="clear" w:color="auto" w:fill="auto"/>
            <w:noWrap/>
            <w:vAlign w:val="center"/>
            <w:hideMark/>
          </w:tcPr>
          <w:p w14:paraId="62428E53"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6%</w:t>
            </w:r>
          </w:p>
        </w:tc>
      </w:tr>
      <w:tr w:rsidR="00EB027C" w:rsidRPr="002A1F0F" w14:paraId="1A913F6F" w14:textId="77777777" w:rsidTr="00EB027C">
        <w:trPr>
          <w:gridAfter w:val="1"/>
          <w:wAfter w:w="21" w:type="dxa"/>
          <w:trHeight w:val="561"/>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70BA14A6" w14:textId="77777777" w:rsidR="00EB027C" w:rsidRPr="002A1F0F" w:rsidRDefault="00EB027C" w:rsidP="00EB027C">
            <w:pPr>
              <w:spacing w:after="0" w:line="240" w:lineRule="auto"/>
              <w:rPr>
                <w:rFonts w:ascii="Calibri" w:eastAsia="Times New Roman" w:hAnsi="Calibri" w:cs="Calibri"/>
                <w:color w:val="000000"/>
                <w:sz w:val="18"/>
                <w:szCs w:val="16"/>
              </w:rPr>
            </w:pPr>
            <w:r w:rsidRPr="002A1F0F">
              <w:rPr>
                <w:rFonts w:ascii="Calibri" w:eastAsia="Times New Roman" w:hAnsi="Calibri" w:cs="Calibri"/>
                <w:color w:val="000000"/>
                <w:sz w:val="18"/>
                <w:szCs w:val="16"/>
              </w:rPr>
              <w:t xml:space="preserve">Manejo de plataformas: Sico Smart, QGIS, programación en Python, plataforma </w:t>
            </w:r>
            <w:proofErr w:type="spellStart"/>
            <w:r w:rsidRPr="002A1F0F">
              <w:rPr>
                <w:rFonts w:ascii="Calibri" w:eastAsia="Times New Roman" w:hAnsi="Calibri" w:cs="Calibri"/>
                <w:color w:val="000000"/>
                <w:sz w:val="18"/>
                <w:szCs w:val="16"/>
              </w:rPr>
              <w:t>silver</w:t>
            </w:r>
            <w:proofErr w:type="spellEnd"/>
            <w:r w:rsidRPr="002A1F0F">
              <w:rPr>
                <w:rFonts w:ascii="Calibri" w:eastAsia="Times New Roman" w:hAnsi="Calibri" w:cs="Calibri"/>
                <w:color w:val="000000"/>
                <w:sz w:val="18"/>
                <w:szCs w:val="16"/>
              </w:rPr>
              <w:t xml:space="preserve"> </w:t>
            </w:r>
            <w:proofErr w:type="spellStart"/>
            <w:r w:rsidRPr="002A1F0F">
              <w:rPr>
                <w:rFonts w:ascii="Calibri" w:eastAsia="Times New Roman" w:hAnsi="Calibri" w:cs="Calibri"/>
                <w:color w:val="000000"/>
                <w:sz w:val="18"/>
                <w:szCs w:val="16"/>
              </w:rPr>
              <w:t>tracker,entre</w:t>
            </w:r>
            <w:proofErr w:type="spellEnd"/>
            <w:r w:rsidRPr="002A1F0F">
              <w:rPr>
                <w:rFonts w:ascii="Calibri" w:eastAsia="Times New Roman" w:hAnsi="Calibri" w:cs="Calibri"/>
                <w:color w:val="000000"/>
                <w:sz w:val="18"/>
                <w:szCs w:val="16"/>
              </w:rPr>
              <w:t xml:space="preserve"> otras</w:t>
            </w:r>
          </w:p>
        </w:tc>
        <w:tc>
          <w:tcPr>
            <w:tcW w:w="381" w:type="dxa"/>
            <w:tcBorders>
              <w:top w:val="nil"/>
              <w:left w:val="nil"/>
              <w:bottom w:val="single" w:sz="4" w:space="0" w:color="auto"/>
              <w:right w:val="single" w:sz="4" w:space="0" w:color="auto"/>
            </w:tcBorders>
            <w:shd w:val="clear" w:color="auto" w:fill="auto"/>
            <w:noWrap/>
            <w:vAlign w:val="center"/>
            <w:hideMark/>
          </w:tcPr>
          <w:p w14:paraId="2DB70F87"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2</w:t>
            </w:r>
          </w:p>
        </w:tc>
        <w:tc>
          <w:tcPr>
            <w:tcW w:w="690" w:type="dxa"/>
            <w:tcBorders>
              <w:top w:val="nil"/>
              <w:left w:val="nil"/>
              <w:bottom w:val="single" w:sz="4" w:space="0" w:color="auto"/>
              <w:right w:val="single" w:sz="4" w:space="0" w:color="auto"/>
            </w:tcBorders>
            <w:shd w:val="clear" w:color="auto" w:fill="auto"/>
            <w:noWrap/>
            <w:vAlign w:val="center"/>
            <w:hideMark/>
          </w:tcPr>
          <w:p w14:paraId="62DB852F"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13%</w:t>
            </w:r>
          </w:p>
        </w:tc>
      </w:tr>
      <w:tr w:rsidR="00EB027C" w:rsidRPr="002A1F0F" w14:paraId="299D509A" w14:textId="77777777" w:rsidTr="00EB027C">
        <w:trPr>
          <w:gridAfter w:val="1"/>
          <w:wAfter w:w="21" w:type="dxa"/>
          <w:trHeight w:val="272"/>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513B3341" w14:textId="77777777" w:rsidR="00EB027C" w:rsidRPr="002A1F0F" w:rsidRDefault="00EB027C" w:rsidP="00EB027C">
            <w:pPr>
              <w:spacing w:after="0" w:line="240" w:lineRule="auto"/>
              <w:rPr>
                <w:rFonts w:ascii="Calibri" w:eastAsia="Times New Roman" w:hAnsi="Calibri" w:cs="Calibri"/>
                <w:color w:val="000000"/>
                <w:sz w:val="18"/>
                <w:szCs w:val="16"/>
              </w:rPr>
            </w:pPr>
            <w:r w:rsidRPr="002A1F0F">
              <w:rPr>
                <w:rFonts w:ascii="Calibri" w:eastAsia="Times New Roman" w:hAnsi="Calibri" w:cs="Calibri"/>
                <w:color w:val="000000"/>
                <w:sz w:val="18"/>
                <w:szCs w:val="16"/>
              </w:rPr>
              <w:t>Capacitación en Manejo de Dron y manejo de GPS</w:t>
            </w:r>
          </w:p>
        </w:tc>
        <w:tc>
          <w:tcPr>
            <w:tcW w:w="381" w:type="dxa"/>
            <w:tcBorders>
              <w:top w:val="nil"/>
              <w:left w:val="nil"/>
              <w:bottom w:val="single" w:sz="4" w:space="0" w:color="auto"/>
              <w:right w:val="single" w:sz="4" w:space="0" w:color="auto"/>
            </w:tcBorders>
            <w:shd w:val="clear" w:color="auto" w:fill="auto"/>
            <w:noWrap/>
            <w:vAlign w:val="center"/>
            <w:hideMark/>
          </w:tcPr>
          <w:p w14:paraId="672A2BB6"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1</w:t>
            </w:r>
          </w:p>
        </w:tc>
        <w:tc>
          <w:tcPr>
            <w:tcW w:w="690" w:type="dxa"/>
            <w:tcBorders>
              <w:top w:val="nil"/>
              <w:left w:val="nil"/>
              <w:bottom w:val="single" w:sz="4" w:space="0" w:color="auto"/>
              <w:right w:val="single" w:sz="4" w:space="0" w:color="auto"/>
            </w:tcBorders>
            <w:shd w:val="clear" w:color="auto" w:fill="auto"/>
            <w:noWrap/>
            <w:vAlign w:val="center"/>
            <w:hideMark/>
          </w:tcPr>
          <w:p w14:paraId="57DBE2EC"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6%</w:t>
            </w:r>
          </w:p>
        </w:tc>
      </w:tr>
      <w:tr w:rsidR="00EB027C" w:rsidRPr="002A1F0F" w14:paraId="534B1CE9" w14:textId="77777777" w:rsidTr="00EB027C">
        <w:trPr>
          <w:gridAfter w:val="1"/>
          <w:wAfter w:w="21" w:type="dxa"/>
          <w:trHeight w:val="262"/>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1329E7C2" w14:textId="77777777" w:rsidR="00EB027C" w:rsidRPr="002A1F0F" w:rsidRDefault="00EB027C" w:rsidP="00EB027C">
            <w:pPr>
              <w:spacing w:after="0" w:line="240" w:lineRule="auto"/>
              <w:rPr>
                <w:rFonts w:ascii="Calibri" w:eastAsia="Times New Roman" w:hAnsi="Calibri" w:cs="Calibri"/>
                <w:color w:val="000000"/>
                <w:sz w:val="18"/>
                <w:szCs w:val="16"/>
              </w:rPr>
            </w:pPr>
            <w:r w:rsidRPr="002A1F0F">
              <w:rPr>
                <w:rFonts w:ascii="Calibri" w:eastAsia="Times New Roman" w:hAnsi="Calibri" w:cs="Calibri"/>
                <w:color w:val="000000"/>
                <w:sz w:val="18"/>
                <w:szCs w:val="16"/>
              </w:rPr>
              <w:t>Capacitación y Certificación en primeros auxilios y como primeros respondientes</w:t>
            </w:r>
          </w:p>
        </w:tc>
        <w:tc>
          <w:tcPr>
            <w:tcW w:w="381" w:type="dxa"/>
            <w:tcBorders>
              <w:top w:val="nil"/>
              <w:left w:val="nil"/>
              <w:bottom w:val="single" w:sz="4" w:space="0" w:color="auto"/>
              <w:right w:val="single" w:sz="4" w:space="0" w:color="auto"/>
            </w:tcBorders>
            <w:shd w:val="clear" w:color="auto" w:fill="auto"/>
            <w:noWrap/>
            <w:vAlign w:val="center"/>
            <w:hideMark/>
          </w:tcPr>
          <w:p w14:paraId="49ACBFB7"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1</w:t>
            </w:r>
          </w:p>
        </w:tc>
        <w:tc>
          <w:tcPr>
            <w:tcW w:w="690" w:type="dxa"/>
            <w:tcBorders>
              <w:top w:val="nil"/>
              <w:left w:val="nil"/>
              <w:bottom w:val="single" w:sz="4" w:space="0" w:color="auto"/>
              <w:right w:val="single" w:sz="4" w:space="0" w:color="auto"/>
            </w:tcBorders>
            <w:shd w:val="clear" w:color="auto" w:fill="auto"/>
            <w:noWrap/>
            <w:vAlign w:val="center"/>
            <w:hideMark/>
          </w:tcPr>
          <w:p w14:paraId="034398D7"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6%</w:t>
            </w:r>
          </w:p>
        </w:tc>
      </w:tr>
      <w:tr w:rsidR="00EB027C" w:rsidRPr="002A1F0F" w14:paraId="01A36AF0" w14:textId="77777777" w:rsidTr="00EB027C">
        <w:trPr>
          <w:gridAfter w:val="1"/>
          <w:wAfter w:w="21" w:type="dxa"/>
          <w:trHeight w:val="563"/>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03A10851" w14:textId="77777777" w:rsidR="00EB027C" w:rsidRPr="002A1F0F" w:rsidRDefault="00EB027C" w:rsidP="00EB027C">
            <w:pPr>
              <w:spacing w:after="0" w:line="240" w:lineRule="auto"/>
              <w:rPr>
                <w:rFonts w:ascii="Calibri" w:eastAsia="Times New Roman" w:hAnsi="Calibri" w:cs="Calibri"/>
                <w:color w:val="000000"/>
                <w:sz w:val="18"/>
                <w:szCs w:val="16"/>
              </w:rPr>
            </w:pPr>
            <w:r w:rsidRPr="002A1F0F">
              <w:rPr>
                <w:rFonts w:ascii="Calibri" w:eastAsia="Times New Roman" w:hAnsi="Calibri" w:cs="Calibri"/>
                <w:color w:val="000000"/>
                <w:sz w:val="18"/>
                <w:szCs w:val="16"/>
              </w:rPr>
              <w:t>Entrenamiento en Consultas de datos hidro</w:t>
            </w:r>
            <w:r>
              <w:rPr>
                <w:rFonts w:ascii="Calibri" w:eastAsia="Times New Roman" w:hAnsi="Calibri" w:cs="Calibri"/>
                <w:color w:val="000000"/>
                <w:sz w:val="18"/>
                <w:szCs w:val="16"/>
              </w:rPr>
              <w:t>-</w:t>
            </w:r>
            <w:r w:rsidRPr="002A1F0F">
              <w:rPr>
                <w:rFonts w:ascii="Calibri" w:eastAsia="Times New Roman" w:hAnsi="Calibri" w:cs="Calibri"/>
                <w:color w:val="000000"/>
                <w:sz w:val="18"/>
                <w:szCs w:val="16"/>
              </w:rPr>
              <w:t xml:space="preserve">climáticos y monitoreo de amenazas (remoción en  masa, sismos, incendio cobertura vegetal) </w:t>
            </w:r>
          </w:p>
        </w:tc>
        <w:tc>
          <w:tcPr>
            <w:tcW w:w="381" w:type="dxa"/>
            <w:tcBorders>
              <w:top w:val="nil"/>
              <w:left w:val="nil"/>
              <w:bottom w:val="single" w:sz="4" w:space="0" w:color="auto"/>
              <w:right w:val="single" w:sz="4" w:space="0" w:color="auto"/>
            </w:tcBorders>
            <w:shd w:val="clear" w:color="auto" w:fill="auto"/>
            <w:noWrap/>
            <w:vAlign w:val="center"/>
            <w:hideMark/>
          </w:tcPr>
          <w:p w14:paraId="53C8C498"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1</w:t>
            </w:r>
          </w:p>
        </w:tc>
        <w:tc>
          <w:tcPr>
            <w:tcW w:w="690" w:type="dxa"/>
            <w:tcBorders>
              <w:top w:val="nil"/>
              <w:left w:val="nil"/>
              <w:bottom w:val="single" w:sz="4" w:space="0" w:color="auto"/>
              <w:right w:val="single" w:sz="4" w:space="0" w:color="auto"/>
            </w:tcBorders>
            <w:shd w:val="clear" w:color="auto" w:fill="auto"/>
            <w:noWrap/>
            <w:vAlign w:val="center"/>
            <w:hideMark/>
          </w:tcPr>
          <w:p w14:paraId="582AEBC3"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6%</w:t>
            </w:r>
          </w:p>
        </w:tc>
      </w:tr>
      <w:tr w:rsidR="00EB027C" w:rsidRPr="002A1F0F" w14:paraId="4372F47F" w14:textId="77777777" w:rsidTr="00EB027C">
        <w:trPr>
          <w:gridAfter w:val="1"/>
          <w:wAfter w:w="21" w:type="dxa"/>
          <w:trHeight w:val="270"/>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754A3D85" w14:textId="77777777" w:rsidR="00EB027C" w:rsidRPr="002A1F0F" w:rsidRDefault="00EB027C" w:rsidP="00EB027C">
            <w:pPr>
              <w:spacing w:after="0" w:line="240" w:lineRule="auto"/>
              <w:rPr>
                <w:rFonts w:ascii="Calibri" w:eastAsia="Times New Roman" w:hAnsi="Calibri" w:cs="Calibri"/>
                <w:color w:val="000000"/>
                <w:sz w:val="18"/>
                <w:szCs w:val="16"/>
              </w:rPr>
            </w:pPr>
            <w:r w:rsidRPr="002A1F0F">
              <w:rPr>
                <w:rFonts w:ascii="Calibri" w:eastAsia="Times New Roman" w:hAnsi="Calibri" w:cs="Calibri"/>
                <w:color w:val="000000"/>
                <w:sz w:val="18"/>
                <w:szCs w:val="16"/>
              </w:rPr>
              <w:t>Curso de rescate en alta montaña</w:t>
            </w:r>
          </w:p>
        </w:tc>
        <w:tc>
          <w:tcPr>
            <w:tcW w:w="381" w:type="dxa"/>
            <w:tcBorders>
              <w:top w:val="nil"/>
              <w:left w:val="nil"/>
              <w:bottom w:val="single" w:sz="4" w:space="0" w:color="auto"/>
              <w:right w:val="single" w:sz="4" w:space="0" w:color="auto"/>
            </w:tcBorders>
            <w:shd w:val="clear" w:color="auto" w:fill="auto"/>
            <w:noWrap/>
            <w:vAlign w:val="center"/>
            <w:hideMark/>
          </w:tcPr>
          <w:p w14:paraId="3C270A55"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1</w:t>
            </w:r>
          </w:p>
        </w:tc>
        <w:tc>
          <w:tcPr>
            <w:tcW w:w="690" w:type="dxa"/>
            <w:tcBorders>
              <w:top w:val="nil"/>
              <w:left w:val="nil"/>
              <w:bottom w:val="single" w:sz="4" w:space="0" w:color="auto"/>
              <w:right w:val="single" w:sz="4" w:space="0" w:color="auto"/>
            </w:tcBorders>
            <w:shd w:val="clear" w:color="auto" w:fill="auto"/>
            <w:noWrap/>
            <w:vAlign w:val="center"/>
            <w:hideMark/>
          </w:tcPr>
          <w:p w14:paraId="40C43D5D"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6%</w:t>
            </w:r>
          </w:p>
        </w:tc>
      </w:tr>
      <w:tr w:rsidR="00EB027C" w:rsidRPr="002A1F0F" w14:paraId="3A7FCB8C" w14:textId="77777777" w:rsidTr="00EB027C">
        <w:trPr>
          <w:gridAfter w:val="1"/>
          <w:wAfter w:w="21" w:type="dxa"/>
          <w:trHeight w:val="419"/>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2C1A9291" w14:textId="77777777" w:rsidR="00EB027C" w:rsidRPr="002A1F0F" w:rsidRDefault="00EB027C" w:rsidP="00EB027C">
            <w:pPr>
              <w:spacing w:after="0" w:line="240" w:lineRule="auto"/>
              <w:rPr>
                <w:rFonts w:ascii="Calibri" w:eastAsia="Times New Roman" w:hAnsi="Calibri" w:cs="Calibri"/>
                <w:color w:val="000000"/>
                <w:sz w:val="18"/>
                <w:szCs w:val="16"/>
              </w:rPr>
            </w:pPr>
            <w:r w:rsidRPr="002A1F0F">
              <w:rPr>
                <w:rFonts w:ascii="Calibri" w:eastAsia="Times New Roman" w:hAnsi="Calibri" w:cs="Calibri"/>
                <w:color w:val="000000"/>
                <w:sz w:val="18"/>
                <w:szCs w:val="16"/>
              </w:rPr>
              <w:t>Capacitación sobre las amenazas Remoción en Masa y Actividad Sísmica y sus protocolos</w:t>
            </w:r>
          </w:p>
        </w:tc>
        <w:tc>
          <w:tcPr>
            <w:tcW w:w="381" w:type="dxa"/>
            <w:tcBorders>
              <w:top w:val="nil"/>
              <w:left w:val="nil"/>
              <w:bottom w:val="single" w:sz="4" w:space="0" w:color="auto"/>
              <w:right w:val="single" w:sz="4" w:space="0" w:color="auto"/>
            </w:tcBorders>
            <w:shd w:val="clear" w:color="auto" w:fill="auto"/>
            <w:noWrap/>
            <w:vAlign w:val="center"/>
            <w:hideMark/>
          </w:tcPr>
          <w:p w14:paraId="127583C5"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1</w:t>
            </w:r>
          </w:p>
        </w:tc>
        <w:tc>
          <w:tcPr>
            <w:tcW w:w="690" w:type="dxa"/>
            <w:tcBorders>
              <w:top w:val="nil"/>
              <w:left w:val="nil"/>
              <w:bottom w:val="single" w:sz="4" w:space="0" w:color="auto"/>
              <w:right w:val="single" w:sz="4" w:space="0" w:color="auto"/>
            </w:tcBorders>
            <w:shd w:val="clear" w:color="auto" w:fill="auto"/>
            <w:noWrap/>
            <w:vAlign w:val="center"/>
            <w:hideMark/>
          </w:tcPr>
          <w:p w14:paraId="414CCDCB"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6%</w:t>
            </w:r>
          </w:p>
        </w:tc>
      </w:tr>
      <w:tr w:rsidR="00EB027C" w:rsidRPr="002A1F0F" w14:paraId="70BECBFE" w14:textId="77777777" w:rsidTr="00EB027C">
        <w:trPr>
          <w:gridAfter w:val="1"/>
          <w:wAfter w:w="21" w:type="dxa"/>
          <w:trHeight w:val="270"/>
          <w:jc w:val="center"/>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53B09BCA" w14:textId="77777777" w:rsidR="00EB027C" w:rsidRPr="002A1F0F" w:rsidRDefault="00EB027C" w:rsidP="00EB027C">
            <w:pPr>
              <w:spacing w:after="0" w:line="240" w:lineRule="auto"/>
              <w:rPr>
                <w:rFonts w:ascii="Arial Narrow" w:eastAsia="Times New Roman" w:hAnsi="Arial Narrow" w:cs="Calibri"/>
                <w:color w:val="000000"/>
                <w:sz w:val="18"/>
                <w:szCs w:val="16"/>
              </w:rPr>
            </w:pPr>
            <w:r w:rsidRPr="002A1F0F">
              <w:rPr>
                <w:rFonts w:ascii="Arial Narrow" w:eastAsia="Times New Roman" w:hAnsi="Arial Narrow" w:cs="Calibri"/>
                <w:color w:val="000000"/>
                <w:sz w:val="18"/>
                <w:szCs w:val="16"/>
              </w:rPr>
              <w:t xml:space="preserve">Total </w:t>
            </w:r>
          </w:p>
        </w:tc>
        <w:tc>
          <w:tcPr>
            <w:tcW w:w="381" w:type="dxa"/>
            <w:tcBorders>
              <w:top w:val="nil"/>
              <w:left w:val="nil"/>
              <w:bottom w:val="single" w:sz="4" w:space="0" w:color="auto"/>
              <w:right w:val="single" w:sz="4" w:space="0" w:color="auto"/>
            </w:tcBorders>
            <w:shd w:val="clear" w:color="auto" w:fill="auto"/>
            <w:noWrap/>
            <w:vAlign w:val="center"/>
            <w:hideMark/>
          </w:tcPr>
          <w:p w14:paraId="39557DBC"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16</w:t>
            </w:r>
          </w:p>
        </w:tc>
        <w:tc>
          <w:tcPr>
            <w:tcW w:w="690" w:type="dxa"/>
            <w:tcBorders>
              <w:top w:val="nil"/>
              <w:left w:val="nil"/>
              <w:bottom w:val="single" w:sz="4" w:space="0" w:color="auto"/>
              <w:right w:val="single" w:sz="4" w:space="0" w:color="auto"/>
            </w:tcBorders>
            <w:shd w:val="clear" w:color="auto" w:fill="auto"/>
            <w:noWrap/>
            <w:vAlign w:val="center"/>
            <w:hideMark/>
          </w:tcPr>
          <w:p w14:paraId="1FC5579C" w14:textId="77777777" w:rsidR="00EB027C" w:rsidRPr="002A1F0F" w:rsidRDefault="00EB027C" w:rsidP="00EB027C">
            <w:pPr>
              <w:spacing w:after="0" w:line="240" w:lineRule="auto"/>
              <w:jc w:val="center"/>
              <w:rPr>
                <w:rFonts w:ascii="Arial Narrow" w:eastAsia="Times New Roman" w:hAnsi="Arial Narrow" w:cs="Calibri"/>
                <w:color w:val="000000"/>
                <w:sz w:val="18"/>
                <w:szCs w:val="18"/>
              </w:rPr>
            </w:pPr>
            <w:r w:rsidRPr="002A1F0F">
              <w:rPr>
                <w:rFonts w:ascii="Arial Narrow" w:eastAsia="Times New Roman" w:hAnsi="Arial Narrow" w:cs="Calibri"/>
                <w:color w:val="000000"/>
                <w:sz w:val="18"/>
                <w:szCs w:val="18"/>
              </w:rPr>
              <w:t>100%</w:t>
            </w:r>
          </w:p>
        </w:tc>
      </w:tr>
    </w:tbl>
    <w:p w14:paraId="62A4C4AF" w14:textId="77777777" w:rsidR="00EB027C" w:rsidRDefault="00EB027C" w:rsidP="00EB027C">
      <w:pPr>
        <w:jc w:val="both"/>
        <w:rPr>
          <w:rFonts w:ascii="Arial Narrow" w:hAnsi="Arial Narrow" w:cstheme="majorHAnsi"/>
          <w:lang w:eastAsia="es-ES"/>
        </w:rPr>
      </w:pPr>
    </w:p>
    <w:p w14:paraId="661A5FB0" w14:textId="77777777" w:rsidR="00EB027C" w:rsidRDefault="00EB027C" w:rsidP="00EB027C">
      <w:pPr>
        <w:jc w:val="both"/>
        <w:rPr>
          <w:rFonts w:ascii="Arial Narrow" w:eastAsia="Times New Roman" w:hAnsi="Arial Narrow" w:cs="Calibri"/>
          <w:b/>
          <w:bCs/>
          <w:color w:val="000000"/>
          <w:sz w:val="20"/>
          <w:szCs w:val="20"/>
        </w:rPr>
      </w:pPr>
      <w:r>
        <w:rPr>
          <w:rFonts w:ascii="Arial Narrow" w:eastAsia="Times New Roman" w:hAnsi="Arial Narrow" w:cstheme="majorHAnsi"/>
          <w:b/>
          <w:lang w:eastAsia="es-ES"/>
        </w:rPr>
        <w:t>Grafica # 51</w:t>
      </w:r>
      <w:r w:rsidRPr="00EA0AF9">
        <w:rPr>
          <w:rFonts w:ascii="Arial Narrow" w:eastAsia="Times New Roman" w:hAnsi="Arial Narrow" w:cstheme="majorHAnsi"/>
          <w:b/>
          <w:lang w:eastAsia="es-ES"/>
        </w:rPr>
        <w:t xml:space="preserve">. </w:t>
      </w:r>
      <w:r w:rsidRPr="00EA0AF9">
        <w:rPr>
          <w:rFonts w:ascii="Arial Narrow" w:eastAsia="Times New Roman" w:hAnsi="Arial Narrow" w:cs="Calibri"/>
          <w:b/>
          <w:bCs/>
          <w:color w:val="000000"/>
        </w:rPr>
        <w:t>DTOR.</w:t>
      </w:r>
      <w:r>
        <w:rPr>
          <w:rFonts w:ascii="Arial Narrow" w:hAnsi="Arial Narrow" w:cstheme="majorHAnsi"/>
          <w:lang w:eastAsia="es-ES"/>
        </w:rPr>
        <w:t xml:space="preserve"> </w:t>
      </w:r>
      <w:r w:rsidRPr="002A1F0F">
        <w:rPr>
          <w:rFonts w:ascii="Arial Narrow" w:eastAsia="Times New Roman" w:hAnsi="Arial Narrow" w:cs="Calibri"/>
          <w:b/>
          <w:bCs/>
          <w:color w:val="000000"/>
          <w:sz w:val="20"/>
          <w:szCs w:val="20"/>
        </w:rPr>
        <w:t>(1) Gestión de la Conservación y Biodiversidad e Investigación y monitoreo, (2) Ejercicio de la Autoridad Ambiental. (PVC) (3) Educación Ambiental y comunicaciones, (4) Transformación Digital, (5) Entrenamiento Sistema de Gestión de Seguridad y Salud en el Trabajo, (6) Gestión del Riesgo</w:t>
      </w:r>
    </w:p>
    <w:p w14:paraId="1CD5D548" w14:textId="77777777" w:rsidR="00EB027C" w:rsidRDefault="00EB027C" w:rsidP="00EB027C">
      <w:pPr>
        <w:jc w:val="both"/>
        <w:rPr>
          <w:rFonts w:ascii="Arial Narrow" w:hAnsi="Arial Narrow" w:cstheme="majorHAnsi"/>
          <w:lang w:eastAsia="es-ES"/>
        </w:rPr>
      </w:pPr>
      <w:r>
        <w:rPr>
          <w:rFonts w:ascii="Arial Narrow" w:hAnsi="Arial Narrow" w:cstheme="majorHAnsi"/>
          <w:noProof/>
          <w:lang w:val="en-US"/>
        </w:rPr>
        <w:lastRenderedPageBreak/>
        <w:drawing>
          <wp:inline distT="0" distB="0" distL="0" distR="0" wp14:anchorId="1842BDF3" wp14:editId="537DD656">
            <wp:extent cx="5822315" cy="4170045"/>
            <wp:effectExtent l="0" t="0" r="6985"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22315" cy="4170045"/>
                    </a:xfrm>
                    <a:prstGeom prst="rect">
                      <a:avLst/>
                    </a:prstGeom>
                    <a:noFill/>
                  </pic:spPr>
                </pic:pic>
              </a:graphicData>
            </a:graphic>
          </wp:inline>
        </w:drawing>
      </w:r>
    </w:p>
    <w:p w14:paraId="5263E5AD" w14:textId="77777777" w:rsidR="00EB027C" w:rsidRPr="002A1F0F" w:rsidRDefault="00EB027C" w:rsidP="00EB027C">
      <w:pPr>
        <w:jc w:val="both"/>
        <w:rPr>
          <w:rFonts w:ascii="Arial Narrow" w:hAnsi="Arial Narrow" w:cstheme="majorHAnsi"/>
          <w:lang w:eastAsia="es-ES"/>
        </w:rPr>
      </w:pPr>
    </w:p>
    <w:p w14:paraId="5D6EF25E" w14:textId="77777777" w:rsidR="00EB027C" w:rsidRPr="00F14130" w:rsidRDefault="00EB027C" w:rsidP="00EB027C">
      <w:pPr>
        <w:pStyle w:val="Prrafodelista"/>
        <w:numPr>
          <w:ilvl w:val="2"/>
          <w:numId w:val="2"/>
        </w:numPr>
        <w:ind w:left="1134"/>
        <w:rPr>
          <w:rFonts w:ascii="Arial Narrow" w:eastAsia="Times New Roman" w:hAnsi="Arial Narrow" w:cstheme="majorHAnsi"/>
          <w:b/>
          <w:sz w:val="24"/>
          <w:lang w:val="es-MX" w:eastAsia="es-ES"/>
        </w:rPr>
      </w:pPr>
      <w:r w:rsidRPr="00F14130">
        <w:rPr>
          <w:rFonts w:ascii="Arial Narrow" w:eastAsia="Times New Roman" w:hAnsi="Arial Narrow" w:cstheme="majorHAnsi"/>
          <w:b/>
          <w:sz w:val="24"/>
          <w:lang w:val="es-MX" w:eastAsia="es-ES"/>
        </w:rPr>
        <w:t>DTPA</w:t>
      </w:r>
    </w:p>
    <w:p w14:paraId="0454D5CC" w14:textId="77777777" w:rsidR="00EB027C" w:rsidRPr="00C301E3" w:rsidRDefault="00EB027C" w:rsidP="00EB027C">
      <w:pPr>
        <w:pStyle w:val="Prrafodelista"/>
        <w:rPr>
          <w:rFonts w:ascii="Arial Narrow" w:eastAsia="Times New Roman" w:hAnsi="Arial Narrow" w:cstheme="majorHAnsi"/>
          <w:sz w:val="24"/>
          <w:lang w:val="es-MX" w:eastAsia="es-ES"/>
        </w:rPr>
      </w:pPr>
    </w:p>
    <w:p w14:paraId="459A97D3" w14:textId="77777777" w:rsidR="00EB027C" w:rsidRPr="00C301E3" w:rsidRDefault="00EB027C" w:rsidP="00EB027C">
      <w:pPr>
        <w:pStyle w:val="Prrafodelista"/>
        <w:numPr>
          <w:ilvl w:val="0"/>
          <w:numId w:val="11"/>
        </w:numPr>
        <w:jc w:val="both"/>
        <w:rPr>
          <w:rFonts w:ascii="Arial Narrow" w:hAnsi="Arial Narrow" w:cstheme="majorHAnsi"/>
          <w:b/>
          <w:lang w:val="es-ES" w:eastAsia="es-ES"/>
        </w:rPr>
      </w:pPr>
      <w:r w:rsidRPr="00C301E3">
        <w:rPr>
          <w:rFonts w:ascii="Arial Narrow" w:hAnsi="Arial Narrow" w:cstheme="majorHAnsi"/>
          <w:b/>
          <w:lang w:val="es-ES" w:eastAsia="es-ES"/>
        </w:rPr>
        <w:t>Identificación de Necesidades de capacitación por funciones realizada por funcionarios de DTPA de Parques Nacionales:</w:t>
      </w:r>
    </w:p>
    <w:p w14:paraId="56BF53A4" w14:textId="77777777" w:rsidR="00EB027C" w:rsidRPr="00C301E3" w:rsidRDefault="00EB027C" w:rsidP="00EB027C">
      <w:pPr>
        <w:pStyle w:val="Prrafodelista"/>
        <w:rPr>
          <w:rFonts w:ascii="Arial Narrow" w:eastAsia="Times New Roman" w:hAnsi="Arial Narrow" w:cstheme="majorHAnsi"/>
          <w:lang w:val="es-ES" w:eastAsia="es-ES"/>
        </w:rPr>
      </w:pPr>
    </w:p>
    <w:p w14:paraId="04F89A31" w14:textId="77777777" w:rsidR="00EB027C" w:rsidRPr="00C301E3" w:rsidRDefault="00EB027C" w:rsidP="00EB027C">
      <w:pPr>
        <w:jc w:val="both"/>
        <w:rPr>
          <w:rFonts w:ascii="Arial Narrow" w:hAnsi="Arial Narrow" w:cs="Calibri"/>
          <w:bCs/>
          <w:color w:val="000000"/>
        </w:rPr>
      </w:pPr>
      <w:r w:rsidRPr="00C301E3">
        <w:rPr>
          <w:rFonts w:ascii="Arial Narrow" w:eastAsia="Times New Roman" w:hAnsi="Arial Narrow" w:cstheme="majorHAnsi"/>
          <w:sz w:val="24"/>
          <w:lang w:val="es-MX" w:eastAsia="es-ES"/>
        </w:rPr>
        <w:t xml:space="preserve">En la Dirección Territorial Pacifico en la Identificación de Necesidades de capacitaciones </w:t>
      </w:r>
      <w:r w:rsidRPr="00C301E3">
        <w:rPr>
          <w:rFonts w:ascii="Arial Narrow" w:eastAsia="Times New Roman" w:hAnsi="Arial Narrow" w:cstheme="majorHAnsi"/>
          <w:b/>
          <w:sz w:val="24"/>
          <w:lang w:val="es-MX" w:eastAsia="es-ES"/>
        </w:rPr>
        <w:t>por funcionarios</w:t>
      </w:r>
      <w:r w:rsidRPr="00C301E3">
        <w:rPr>
          <w:rFonts w:ascii="Arial Narrow" w:eastAsia="Times New Roman" w:hAnsi="Arial Narrow" w:cstheme="majorHAnsi"/>
          <w:sz w:val="24"/>
          <w:lang w:val="es-MX" w:eastAsia="es-ES"/>
        </w:rPr>
        <w:t>, una vez aplicada la encuesta y realizado el proceso de sistematización se alcanzaron los siguientes resultados como se indican</w:t>
      </w:r>
      <w:r>
        <w:rPr>
          <w:rFonts w:ascii="Arial Narrow" w:eastAsia="Times New Roman" w:hAnsi="Arial Narrow" w:cstheme="majorHAnsi"/>
          <w:sz w:val="24"/>
          <w:lang w:val="es-MX" w:eastAsia="es-ES"/>
        </w:rPr>
        <w:t xml:space="preserve"> a continuación en la Tabla No 5</w:t>
      </w:r>
      <w:r w:rsidRPr="00C301E3">
        <w:rPr>
          <w:rFonts w:ascii="Arial Narrow" w:eastAsia="Times New Roman" w:hAnsi="Arial Narrow" w:cstheme="majorHAnsi"/>
          <w:sz w:val="24"/>
          <w:lang w:val="es-MX" w:eastAsia="es-ES"/>
        </w:rPr>
        <w:t xml:space="preserve">2 </w:t>
      </w:r>
      <w:r w:rsidRPr="00C301E3">
        <w:rPr>
          <w:rFonts w:ascii="Arial Narrow" w:eastAsia="Times New Roman" w:hAnsi="Arial Narrow" w:cstheme="majorHAnsi"/>
          <w:b/>
          <w:color w:val="000000"/>
          <w:szCs w:val="20"/>
        </w:rPr>
        <w:t xml:space="preserve">Núcleo Temático: </w:t>
      </w:r>
      <w:r w:rsidRPr="00631D01">
        <w:rPr>
          <w:rFonts w:ascii="Arial Narrow" w:eastAsia="Times New Roman" w:hAnsi="Arial Narrow" w:cs="Calibri"/>
          <w:b/>
          <w:bCs/>
          <w:color w:val="000000"/>
        </w:rPr>
        <w:t>Estrategia Especial de Manejo</w:t>
      </w:r>
      <w:r w:rsidRPr="00C301E3">
        <w:rPr>
          <w:rFonts w:ascii="Arial Narrow" w:hAnsi="Arial Narrow" w:cs="Calibri"/>
          <w:b/>
          <w:bCs/>
          <w:color w:val="000000"/>
        </w:rPr>
        <w:t xml:space="preserve">. (PVC) </w:t>
      </w:r>
      <w:r>
        <w:rPr>
          <w:rFonts w:ascii="Arial Narrow" w:eastAsia="Times New Roman" w:hAnsi="Arial Narrow" w:cstheme="majorHAnsi"/>
          <w:sz w:val="24"/>
          <w:lang w:val="es-MX" w:eastAsia="es-ES"/>
        </w:rPr>
        <w:t>y la Grafica No 5</w:t>
      </w:r>
      <w:r w:rsidRPr="00C301E3">
        <w:rPr>
          <w:rFonts w:ascii="Arial Narrow" w:eastAsia="Times New Roman" w:hAnsi="Arial Narrow" w:cstheme="majorHAnsi"/>
          <w:sz w:val="24"/>
          <w:lang w:val="es-MX" w:eastAsia="es-ES"/>
        </w:rPr>
        <w:t xml:space="preserve">2: </w:t>
      </w:r>
      <w:r w:rsidRPr="00C301E3">
        <w:rPr>
          <w:rFonts w:ascii="Arial Narrow" w:eastAsia="Times New Roman" w:hAnsi="Arial Narrow" w:cstheme="majorHAnsi"/>
          <w:b/>
          <w:bCs/>
          <w:lang w:val="es-ES" w:eastAsia="es-ES"/>
        </w:rPr>
        <w:t xml:space="preserve">DTAO: </w:t>
      </w:r>
      <w:r w:rsidRPr="00631D01">
        <w:rPr>
          <w:rFonts w:ascii="Arial Narrow" w:eastAsia="Times New Roman" w:hAnsi="Arial Narrow" w:cs="Calibri"/>
          <w:b/>
          <w:bCs/>
          <w:color w:val="000000"/>
        </w:rPr>
        <w:t>Estrategia Especial de Manejo</w:t>
      </w:r>
      <w:r w:rsidRPr="00C301E3">
        <w:rPr>
          <w:rFonts w:ascii="Arial Narrow" w:hAnsi="Arial Narrow" w:cs="Calibri"/>
          <w:b/>
          <w:bCs/>
          <w:color w:val="000000"/>
        </w:rPr>
        <w:t xml:space="preserve"> </w:t>
      </w:r>
      <w:r w:rsidRPr="00C301E3">
        <w:rPr>
          <w:rFonts w:ascii="Arial Narrow" w:hAnsi="Arial Narrow" w:cs="Calibri"/>
          <w:bCs/>
          <w:color w:val="000000"/>
        </w:rPr>
        <w:t>y subsiguiente:</w:t>
      </w:r>
    </w:p>
    <w:tbl>
      <w:tblPr>
        <w:tblW w:w="6061" w:type="dxa"/>
        <w:jc w:val="center"/>
        <w:tblLook w:val="04A0" w:firstRow="1" w:lastRow="0" w:firstColumn="1" w:lastColumn="0" w:noHBand="0" w:noVBand="1"/>
      </w:tblPr>
      <w:tblGrid>
        <w:gridCol w:w="3363"/>
        <w:gridCol w:w="1611"/>
        <w:gridCol w:w="1087"/>
      </w:tblGrid>
      <w:tr w:rsidR="00EB027C" w:rsidRPr="00631D01" w14:paraId="4096ED78" w14:textId="77777777" w:rsidTr="00EB027C">
        <w:trPr>
          <w:trHeight w:val="330"/>
          <w:jc w:val="center"/>
        </w:trPr>
        <w:tc>
          <w:tcPr>
            <w:tcW w:w="6061" w:type="dxa"/>
            <w:gridSpan w:val="3"/>
            <w:tcBorders>
              <w:top w:val="single" w:sz="4" w:space="0" w:color="auto"/>
              <w:left w:val="single" w:sz="4" w:space="0" w:color="auto"/>
              <w:bottom w:val="single" w:sz="4" w:space="0" w:color="auto"/>
              <w:right w:val="single" w:sz="4" w:space="0" w:color="auto"/>
            </w:tcBorders>
            <w:shd w:val="clear" w:color="000000" w:fill="70AD47"/>
            <w:noWrap/>
            <w:vAlign w:val="bottom"/>
            <w:hideMark/>
          </w:tcPr>
          <w:p w14:paraId="503FF496" w14:textId="77777777" w:rsidR="00EB027C" w:rsidRPr="00631D01" w:rsidRDefault="00EB027C" w:rsidP="00EB027C">
            <w:pPr>
              <w:spacing w:after="0" w:line="240" w:lineRule="auto"/>
              <w:jc w:val="center"/>
              <w:rPr>
                <w:rFonts w:ascii="Arial Narrow" w:eastAsia="Times New Roman" w:hAnsi="Arial Narrow" w:cs="Calibri"/>
                <w:b/>
                <w:bCs/>
                <w:color w:val="000000"/>
              </w:rPr>
            </w:pPr>
            <w:r w:rsidRPr="00631D01">
              <w:rPr>
                <w:rFonts w:ascii="Arial Narrow" w:eastAsia="Times New Roman" w:hAnsi="Arial Narrow" w:cs="Calibri"/>
                <w:b/>
                <w:bCs/>
                <w:color w:val="000000"/>
              </w:rPr>
              <w:t>Tabla No 5</w:t>
            </w:r>
            <w:r>
              <w:rPr>
                <w:rFonts w:ascii="Arial Narrow" w:eastAsia="Times New Roman" w:hAnsi="Arial Narrow" w:cs="Calibri"/>
                <w:b/>
                <w:bCs/>
                <w:color w:val="000000"/>
              </w:rPr>
              <w:t>2</w:t>
            </w:r>
            <w:r w:rsidRPr="00631D01">
              <w:rPr>
                <w:rFonts w:ascii="Arial Narrow" w:eastAsia="Times New Roman" w:hAnsi="Arial Narrow" w:cs="Calibri"/>
                <w:b/>
                <w:bCs/>
                <w:color w:val="000000"/>
              </w:rPr>
              <w:t>. Núcleo Temático: Estrategia Especial de Manejo</w:t>
            </w:r>
          </w:p>
        </w:tc>
      </w:tr>
      <w:tr w:rsidR="00EB027C" w:rsidRPr="00631D01" w14:paraId="058542AB" w14:textId="77777777" w:rsidTr="00EB027C">
        <w:trPr>
          <w:trHeight w:val="240"/>
          <w:jc w:val="center"/>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14:paraId="7920D94D" w14:textId="77777777" w:rsidR="00EB027C" w:rsidRPr="00631D01" w:rsidRDefault="00EB027C" w:rsidP="00EB027C">
            <w:pPr>
              <w:spacing w:after="0" w:line="240" w:lineRule="auto"/>
              <w:rPr>
                <w:rFonts w:ascii="Calibri" w:eastAsia="Times New Roman" w:hAnsi="Calibri" w:cs="Calibri"/>
                <w:color w:val="000000"/>
                <w:sz w:val="18"/>
                <w:szCs w:val="18"/>
              </w:rPr>
            </w:pPr>
            <w:r w:rsidRPr="00631D01">
              <w:rPr>
                <w:rFonts w:ascii="Calibri" w:eastAsia="Times New Roman" w:hAnsi="Calibri" w:cs="Calibri"/>
                <w:color w:val="000000"/>
                <w:sz w:val="18"/>
                <w:szCs w:val="18"/>
              </w:rPr>
              <w:t>Actividad Temática</w:t>
            </w:r>
          </w:p>
        </w:tc>
        <w:tc>
          <w:tcPr>
            <w:tcW w:w="1611" w:type="dxa"/>
            <w:tcBorders>
              <w:top w:val="nil"/>
              <w:left w:val="nil"/>
              <w:bottom w:val="single" w:sz="4" w:space="0" w:color="auto"/>
              <w:right w:val="single" w:sz="4" w:space="0" w:color="auto"/>
            </w:tcBorders>
            <w:shd w:val="clear" w:color="auto" w:fill="auto"/>
            <w:noWrap/>
            <w:vAlign w:val="center"/>
            <w:hideMark/>
          </w:tcPr>
          <w:p w14:paraId="7C3D4E76" w14:textId="77777777" w:rsidR="00EB027C" w:rsidRPr="00631D01" w:rsidRDefault="00EB027C" w:rsidP="00EB027C">
            <w:pPr>
              <w:spacing w:after="0" w:line="240" w:lineRule="auto"/>
              <w:rPr>
                <w:rFonts w:ascii="Calibri" w:eastAsia="Times New Roman" w:hAnsi="Calibri" w:cs="Calibri"/>
                <w:color w:val="000000"/>
                <w:sz w:val="18"/>
                <w:szCs w:val="18"/>
              </w:rPr>
            </w:pPr>
            <w:r w:rsidRPr="00631D01">
              <w:rPr>
                <w:rFonts w:ascii="Calibri" w:eastAsia="Times New Roman" w:hAnsi="Calibri" w:cs="Calibri"/>
                <w:color w:val="000000"/>
                <w:sz w:val="18"/>
                <w:szCs w:val="18"/>
              </w:rPr>
              <w:t>No Funcionarios</w:t>
            </w:r>
          </w:p>
        </w:tc>
        <w:tc>
          <w:tcPr>
            <w:tcW w:w="1087" w:type="dxa"/>
            <w:tcBorders>
              <w:top w:val="nil"/>
              <w:left w:val="nil"/>
              <w:bottom w:val="single" w:sz="4" w:space="0" w:color="auto"/>
              <w:right w:val="single" w:sz="4" w:space="0" w:color="auto"/>
            </w:tcBorders>
            <w:shd w:val="clear" w:color="auto" w:fill="auto"/>
            <w:noWrap/>
            <w:vAlign w:val="center"/>
            <w:hideMark/>
          </w:tcPr>
          <w:p w14:paraId="56F80FDC" w14:textId="77777777" w:rsidR="00EB027C" w:rsidRPr="00631D01" w:rsidRDefault="00EB027C" w:rsidP="00EB027C">
            <w:pPr>
              <w:spacing w:after="0" w:line="240" w:lineRule="auto"/>
              <w:rPr>
                <w:rFonts w:ascii="Calibri" w:eastAsia="Times New Roman" w:hAnsi="Calibri" w:cs="Calibri"/>
                <w:color w:val="000000"/>
                <w:sz w:val="18"/>
                <w:szCs w:val="18"/>
              </w:rPr>
            </w:pPr>
            <w:r w:rsidRPr="00631D01">
              <w:rPr>
                <w:rFonts w:ascii="Calibri" w:eastAsia="Times New Roman" w:hAnsi="Calibri" w:cs="Calibri"/>
                <w:color w:val="000000"/>
                <w:sz w:val="18"/>
                <w:szCs w:val="18"/>
              </w:rPr>
              <w:t>Porcentaje</w:t>
            </w:r>
          </w:p>
        </w:tc>
      </w:tr>
      <w:tr w:rsidR="00EB027C" w:rsidRPr="00631D01" w14:paraId="49145891" w14:textId="77777777" w:rsidTr="00EB027C">
        <w:trPr>
          <w:trHeight w:val="480"/>
          <w:jc w:val="center"/>
        </w:trPr>
        <w:tc>
          <w:tcPr>
            <w:tcW w:w="3363" w:type="dxa"/>
            <w:tcBorders>
              <w:top w:val="nil"/>
              <w:left w:val="single" w:sz="4" w:space="0" w:color="auto"/>
              <w:bottom w:val="single" w:sz="4" w:space="0" w:color="auto"/>
              <w:right w:val="single" w:sz="4" w:space="0" w:color="auto"/>
            </w:tcBorders>
            <w:shd w:val="clear" w:color="auto" w:fill="auto"/>
            <w:vAlign w:val="center"/>
            <w:hideMark/>
          </w:tcPr>
          <w:p w14:paraId="645B4222" w14:textId="77777777" w:rsidR="00EB027C" w:rsidRPr="00631D01" w:rsidRDefault="00EB027C" w:rsidP="00EB027C">
            <w:pPr>
              <w:spacing w:after="0" w:line="240" w:lineRule="auto"/>
              <w:rPr>
                <w:rFonts w:ascii="Calibri" w:eastAsia="Times New Roman" w:hAnsi="Calibri" w:cs="Calibri"/>
                <w:color w:val="000000"/>
                <w:sz w:val="18"/>
                <w:szCs w:val="18"/>
              </w:rPr>
            </w:pPr>
            <w:r w:rsidRPr="00631D01">
              <w:rPr>
                <w:rFonts w:ascii="Calibri" w:eastAsia="Times New Roman" w:hAnsi="Calibri" w:cs="Calibri"/>
                <w:color w:val="000000"/>
                <w:sz w:val="18"/>
                <w:szCs w:val="18"/>
              </w:rPr>
              <w:t>Metodologías participativas para el trabajo con las comunidades</w:t>
            </w:r>
          </w:p>
        </w:tc>
        <w:tc>
          <w:tcPr>
            <w:tcW w:w="1611" w:type="dxa"/>
            <w:tcBorders>
              <w:top w:val="nil"/>
              <w:left w:val="nil"/>
              <w:bottom w:val="single" w:sz="4" w:space="0" w:color="auto"/>
              <w:right w:val="single" w:sz="4" w:space="0" w:color="auto"/>
            </w:tcBorders>
            <w:shd w:val="clear" w:color="auto" w:fill="auto"/>
            <w:noWrap/>
            <w:vAlign w:val="bottom"/>
            <w:hideMark/>
          </w:tcPr>
          <w:p w14:paraId="1C04EC0B" w14:textId="77777777" w:rsidR="00EB027C" w:rsidRPr="00631D01" w:rsidRDefault="00EB027C" w:rsidP="00EB027C">
            <w:pPr>
              <w:spacing w:after="0" w:line="240" w:lineRule="auto"/>
              <w:jc w:val="right"/>
              <w:rPr>
                <w:rFonts w:ascii="Calibri" w:eastAsia="Times New Roman" w:hAnsi="Calibri" w:cs="Calibri"/>
                <w:color w:val="000000"/>
                <w:sz w:val="18"/>
                <w:szCs w:val="18"/>
              </w:rPr>
            </w:pPr>
            <w:r w:rsidRPr="00631D01">
              <w:rPr>
                <w:rFonts w:ascii="Calibri" w:eastAsia="Times New Roman" w:hAnsi="Calibri" w:cs="Calibri"/>
                <w:color w:val="000000"/>
                <w:sz w:val="18"/>
                <w:szCs w:val="18"/>
              </w:rPr>
              <w:t>1</w:t>
            </w:r>
          </w:p>
        </w:tc>
        <w:tc>
          <w:tcPr>
            <w:tcW w:w="1087" w:type="dxa"/>
            <w:tcBorders>
              <w:top w:val="nil"/>
              <w:left w:val="nil"/>
              <w:bottom w:val="single" w:sz="4" w:space="0" w:color="auto"/>
              <w:right w:val="single" w:sz="4" w:space="0" w:color="auto"/>
            </w:tcBorders>
            <w:shd w:val="clear" w:color="auto" w:fill="auto"/>
            <w:noWrap/>
            <w:vAlign w:val="bottom"/>
            <w:hideMark/>
          </w:tcPr>
          <w:p w14:paraId="03E025BC" w14:textId="77777777" w:rsidR="00EB027C" w:rsidRPr="00631D01" w:rsidRDefault="00EB027C" w:rsidP="00EB027C">
            <w:pPr>
              <w:spacing w:after="0" w:line="240" w:lineRule="auto"/>
              <w:jc w:val="right"/>
              <w:rPr>
                <w:rFonts w:ascii="Calibri" w:eastAsia="Times New Roman" w:hAnsi="Calibri" w:cs="Calibri"/>
                <w:color w:val="000000"/>
                <w:sz w:val="18"/>
                <w:szCs w:val="18"/>
              </w:rPr>
            </w:pPr>
            <w:r w:rsidRPr="00631D01">
              <w:rPr>
                <w:rFonts w:ascii="Calibri" w:eastAsia="Times New Roman" w:hAnsi="Calibri" w:cs="Calibri"/>
                <w:color w:val="000000"/>
                <w:sz w:val="18"/>
                <w:szCs w:val="18"/>
              </w:rPr>
              <w:t>100%</w:t>
            </w:r>
          </w:p>
        </w:tc>
      </w:tr>
      <w:tr w:rsidR="00EB027C" w:rsidRPr="00631D01" w14:paraId="338168B9" w14:textId="77777777" w:rsidTr="00EB027C">
        <w:trPr>
          <w:trHeight w:val="240"/>
          <w:jc w:val="center"/>
        </w:trPr>
        <w:tc>
          <w:tcPr>
            <w:tcW w:w="3363" w:type="dxa"/>
            <w:tcBorders>
              <w:top w:val="nil"/>
              <w:left w:val="single" w:sz="4" w:space="0" w:color="auto"/>
              <w:bottom w:val="single" w:sz="4" w:space="0" w:color="auto"/>
              <w:right w:val="single" w:sz="4" w:space="0" w:color="auto"/>
            </w:tcBorders>
            <w:shd w:val="clear" w:color="auto" w:fill="auto"/>
            <w:vAlign w:val="center"/>
            <w:hideMark/>
          </w:tcPr>
          <w:p w14:paraId="2C968027" w14:textId="77777777" w:rsidR="00EB027C" w:rsidRPr="00631D01" w:rsidRDefault="00EB027C" w:rsidP="00EB027C">
            <w:pPr>
              <w:spacing w:after="0" w:line="240" w:lineRule="auto"/>
              <w:rPr>
                <w:rFonts w:ascii="Calibri" w:eastAsia="Times New Roman" w:hAnsi="Calibri" w:cs="Calibri"/>
                <w:color w:val="000000"/>
                <w:sz w:val="18"/>
                <w:szCs w:val="18"/>
              </w:rPr>
            </w:pPr>
            <w:r w:rsidRPr="00631D01">
              <w:rPr>
                <w:rFonts w:ascii="Calibri" w:eastAsia="Times New Roman" w:hAnsi="Calibri" w:cs="Calibri"/>
                <w:color w:val="000000"/>
                <w:sz w:val="18"/>
                <w:szCs w:val="18"/>
              </w:rPr>
              <w:t> </w:t>
            </w:r>
          </w:p>
        </w:tc>
        <w:tc>
          <w:tcPr>
            <w:tcW w:w="1611" w:type="dxa"/>
            <w:tcBorders>
              <w:top w:val="nil"/>
              <w:left w:val="nil"/>
              <w:bottom w:val="single" w:sz="4" w:space="0" w:color="auto"/>
              <w:right w:val="single" w:sz="4" w:space="0" w:color="auto"/>
            </w:tcBorders>
            <w:shd w:val="clear" w:color="auto" w:fill="auto"/>
            <w:noWrap/>
            <w:vAlign w:val="bottom"/>
            <w:hideMark/>
          </w:tcPr>
          <w:p w14:paraId="24BF2AF7" w14:textId="77777777" w:rsidR="00EB027C" w:rsidRPr="00631D01" w:rsidRDefault="00EB027C" w:rsidP="00EB027C">
            <w:pPr>
              <w:spacing w:after="0" w:line="240" w:lineRule="auto"/>
              <w:rPr>
                <w:rFonts w:ascii="Calibri" w:eastAsia="Times New Roman" w:hAnsi="Calibri" w:cs="Calibri"/>
                <w:color w:val="000000"/>
                <w:sz w:val="18"/>
                <w:szCs w:val="18"/>
              </w:rPr>
            </w:pPr>
            <w:r w:rsidRPr="00631D01">
              <w:rPr>
                <w:rFonts w:ascii="Calibri" w:eastAsia="Times New Roman" w:hAnsi="Calibri" w:cs="Calibri"/>
                <w:color w:val="000000"/>
                <w:sz w:val="18"/>
                <w:szCs w:val="18"/>
              </w:rPr>
              <w:t> </w:t>
            </w:r>
          </w:p>
        </w:tc>
        <w:tc>
          <w:tcPr>
            <w:tcW w:w="1087" w:type="dxa"/>
            <w:tcBorders>
              <w:top w:val="nil"/>
              <w:left w:val="nil"/>
              <w:bottom w:val="single" w:sz="4" w:space="0" w:color="auto"/>
              <w:right w:val="single" w:sz="4" w:space="0" w:color="auto"/>
            </w:tcBorders>
            <w:shd w:val="clear" w:color="auto" w:fill="auto"/>
            <w:noWrap/>
            <w:vAlign w:val="bottom"/>
            <w:hideMark/>
          </w:tcPr>
          <w:p w14:paraId="54E0148E" w14:textId="77777777" w:rsidR="00EB027C" w:rsidRPr="00631D01" w:rsidRDefault="00EB027C" w:rsidP="00EB027C">
            <w:pPr>
              <w:spacing w:after="0" w:line="240" w:lineRule="auto"/>
              <w:jc w:val="right"/>
              <w:rPr>
                <w:rFonts w:ascii="Calibri" w:eastAsia="Times New Roman" w:hAnsi="Calibri" w:cs="Calibri"/>
                <w:color w:val="000000"/>
                <w:sz w:val="18"/>
                <w:szCs w:val="18"/>
              </w:rPr>
            </w:pPr>
            <w:r w:rsidRPr="00631D01">
              <w:rPr>
                <w:rFonts w:ascii="Calibri" w:eastAsia="Times New Roman" w:hAnsi="Calibri" w:cs="Calibri"/>
                <w:color w:val="000000"/>
                <w:sz w:val="18"/>
                <w:szCs w:val="18"/>
              </w:rPr>
              <w:t>0%</w:t>
            </w:r>
          </w:p>
        </w:tc>
      </w:tr>
      <w:tr w:rsidR="00EB027C" w:rsidRPr="00631D01" w14:paraId="7C8BFBEB" w14:textId="77777777" w:rsidTr="00EB027C">
        <w:trPr>
          <w:trHeight w:val="240"/>
          <w:jc w:val="center"/>
        </w:trPr>
        <w:tc>
          <w:tcPr>
            <w:tcW w:w="3363" w:type="dxa"/>
            <w:tcBorders>
              <w:top w:val="nil"/>
              <w:left w:val="single" w:sz="4" w:space="0" w:color="auto"/>
              <w:bottom w:val="single" w:sz="4" w:space="0" w:color="auto"/>
              <w:right w:val="single" w:sz="4" w:space="0" w:color="auto"/>
            </w:tcBorders>
            <w:shd w:val="clear" w:color="auto" w:fill="auto"/>
            <w:vAlign w:val="center"/>
            <w:hideMark/>
          </w:tcPr>
          <w:p w14:paraId="069B5295" w14:textId="77777777" w:rsidR="00EB027C" w:rsidRPr="00631D01" w:rsidRDefault="00EB027C" w:rsidP="00EB027C">
            <w:pPr>
              <w:spacing w:after="0" w:line="240" w:lineRule="auto"/>
              <w:rPr>
                <w:rFonts w:ascii="Calibri" w:eastAsia="Times New Roman" w:hAnsi="Calibri" w:cs="Calibri"/>
                <w:color w:val="000000"/>
                <w:sz w:val="18"/>
                <w:szCs w:val="18"/>
              </w:rPr>
            </w:pPr>
            <w:r w:rsidRPr="00631D01">
              <w:rPr>
                <w:rFonts w:ascii="Calibri" w:eastAsia="Times New Roman" w:hAnsi="Calibri" w:cs="Calibri"/>
                <w:color w:val="000000"/>
                <w:sz w:val="18"/>
                <w:szCs w:val="18"/>
              </w:rPr>
              <w:t>Total</w:t>
            </w:r>
          </w:p>
        </w:tc>
        <w:tc>
          <w:tcPr>
            <w:tcW w:w="1611" w:type="dxa"/>
            <w:tcBorders>
              <w:top w:val="nil"/>
              <w:left w:val="nil"/>
              <w:bottom w:val="single" w:sz="4" w:space="0" w:color="auto"/>
              <w:right w:val="single" w:sz="4" w:space="0" w:color="auto"/>
            </w:tcBorders>
            <w:shd w:val="clear" w:color="auto" w:fill="auto"/>
            <w:noWrap/>
            <w:vAlign w:val="bottom"/>
            <w:hideMark/>
          </w:tcPr>
          <w:p w14:paraId="0FBBDBA6" w14:textId="77777777" w:rsidR="00EB027C" w:rsidRPr="00631D01" w:rsidRDefault="00EB027C" w:rsidP="00EB027C">
            <w:pPr>
              <w:spacing w:after="0" w:line="240" w:lineRule="auto"/>
              <w:jc w:val="right"/>
              <w:rPr>
                <w:rFonts w:ascii="Calibri" w:eastAsia="Times New Roman" w:hAnsi="Calibri" w:cs="Calibri"/>
                <w:color w:val="000000"/>
                <w:sz w:val="18"/>
                <w:szCs w:val="18"/>
              </w:rPr>
            </w:pPr>
            <w:r w:rsidRPr="00631D01">
              <w:rPr>
                <w:rFonts w:ascii="Calibri" w:eastAsia="Times New Roman" w:hAnsi="Calibri" w:cs="Calibri"/>
                <w:color w:val="000000"/>
                <w:sz w:val="18"/>
                <w:szCs w:val="18"/>
              </w:rPr>
              <w:t>1</w:t>
            </w:r>
          </w:p>
        </w:tc>
        <w:tc>
          <w:tcPr>
            <w:tcW w:w="1087" w:type="dxa"/>
            <w:tcBorders>
              <w:top w:val="nil"/>
              <w:left w:val="nil"/>
              <w:bottom w:val="single" w:sz="4" w:space="0" w:color="auto"/>
              <w:right w:val="single" w:sz="4" w:space="0" w:color="auto"/>
            </w:tcBorders>
            <w:shd w:val="clear" w:color="auto" w:fill="auto"/>
            <w:noWrap/>
            <w:vAlign w:val="bottom"/>
            <w:hideMark/>
          </w:tcPr>
          <w:p w14:paraId="34E627A7" w14:textId="77777777" w:rsidR="00EB027C" w:rsidRPr="00631D01" w:rsidRDefault="00EB027C" w:rsidP="00EB027C">
            <w:pPr>
              <w:spacing w:after="0" w:line="240" w:lineRule="auto"/>
              <w:jc w:val="right"/>
              <w:rPr>
                <w:rFonts w:ascii="Calibri" w:eastAsia="Times New Roman" w:hAnsi="Calibri" w:cs="Calibri"/>
                <w:color w:val="000000"/>
                <w:sz w:val="18"/>
                <w:szCs w:val="18"/>
              </w:rPr>
            </w:pPr>
            <w:r w:rsidRPr="00631D01">
              <w:rPr>
                <w:rFonts w:ascii="Calibri" w:eastAsia="Times New Roman" w:hAnsi="Calibri" w:cs="Calibri"/>
                <w:color w:val="000000"/>
                <w:sz w:val="18"/>
                <w:szCs w:val="18"/>
              </w:rPr>
              <w:t>100%</w:t>
            </w:r>
          </w:p>
        </w:tc>
      </w:tr>
    </w:tbl>
    <w:p w14:paraId="1147D104" w14:textId="77777777" w:rsidR="00BF3FD1" w:rsidRDefault="00BF3FD1" w:rsidP="00EB027C">
      <w:pPr>
        <w:pStyle w:val="Prrafodelista"/>
        <w:ind w:left="1080"/>
        <w:jc w:val="center"/>
        <w:rPr>
          <w:rFonts w:ascii="Arial Narrow" w:eastAsia="Times New Roman" w:hAnsi="Arial Narrow" w:cstheme="majorHAnsi"/>
          <w:b/>
          <w:lang w:eastAsia="es-ES"/>
        </w:rPr>
      </w:pPr>
    </w:p>
    <w:p w14:paraId="4552D2C7" w14:textId="77777777" w:rsidR="00BF3FD1" w:rsidRDefault="00BF3FD1" w:rsidP="00EB027C">
      <w:pPr>
        <w:pStyle w:val="Prrafodelista"/>
        <w:ind w:left="1080"/>
        <w:jc w:val="center"/>
        <w:rPr>
          <w:rFonts w:ascii="Arial Narrow" w:eastAsia="Times New Roman" w:hAnsi="Arial Narrow" w:cstheme="majorHAnsi"/>
          <w:b/>
          <w:lang w:eastAsia="es-ES"/>
        </w:rPr>
      </w:pPr>
    </w:p>
    <w:p w14:paraId="5A51E0F3" w14:textId="77777777" w:rsidR="00BF3FD1" w:rsidRDefault="00BF3FD1" w:rsidP="00EB027C">
      <w:pPr>
        <w:pStyle w:val="Prrafodelista"/>
        <w:ind w:left="1080"/>
        <w:jc w:val="center"/>
        <w:rPr>
          <w:rFonts w:ascii="Arial Narrow" w:eastAsia="Times New Roman" w:hAnsi="Arial Narrow" w:cstheme="majorHAnsi"/>
          <w:b/>
          <w:lang w:eastAsia="es-ES"/>
        </w:rPr>
      </w:pPr>
    </w:p>
    <w:p w14:paraId="214C66CD" w14:textId="63BCBAA9" w:rsidR="00EB027C" w:rsidRDefault="00EB027C" w:rsidP="00EB027C">
      <w:pPr>
        <w:pStyle w:val="Prrafodelista"/>
        <w:ind w:left="1080"/>
        <w:jc w:val="center"/>
        <w:rPr>
          <w:rFonts w:ascii="Arial Narrow" w:eastAsia="Times New Roman" w:hAnsi="Arial Narrow" w:cs="Calibri"/>
          <w:b/>
          <w:bCs/>
          <w:color w:val="000000"/>
        </w:rPr>
      </w:pPr>
      <w:r>
        <w:rPr>
          <w:rFonts w:ascii="Arial Narrow" w:eastAsia="Times New Roman" w:hAnsi="Arial Narrow" w:cstheme="majorHAnsi"/>
          <w:b/>
          <w:lang w:eastAsia="es-ES"/>
        </w:rPr>
        <w:lastRenderedPageBreak/>
        <w:t>Grafica # 52</w:t>
      </w:r>
      <w:r w:rsidRPr="00EA0AF9">
        <w:rPr>
          <w:rFonts w:ascii="Arial Narrow" w:eastAsia="Times New Roman" w:hAnsi="Arial Narrow" w:cstheme="majorHAnsi"/>
          <w:b/>
          <w:lang w:eastAsia="es-ES"/>
        </w:rPr>
        <w:t xml:space="preserve">. </w:t>
      </w:r>
      <w:r w:rsidRPr="00EA0AF9">
        <w:rPr>
          <w:rFonts w:ascii="Arial Narrow" w:eastAsia="Times New Roman" w:hAnsi="Arial Narrow" w:cs="Calibri"/>
          <w:b/>
          <w:bCs/>
          <w:color w:val="000000"/>
        </w:rPr>
        <w:t>DT</w:t>
      </w:r>
      <w:r>
        <w:rPr>
          <w:rFonts w:ascii="Arial Narrow" w:eastAsia="Times New Roman" w:hAnsi="Arial Narrow" w:cs="Calibri"/>
          <w:b/>
          <w:bCs/>
          <w:color w:val="000000"/>
        </w:rPr>
        <w:t>PA</w:t>
      </w:r>
      <w:r w:rsidRPr="00EA0AF9">
        <w:rPr>
          <w:rFonts w:ascii="Arial Narrow" w:eastAsia="Times New Roman" w:hAnsi="Arial Narrow" w:cs="Calibri"/>
          <w:b/>
          <w:bCs/>
          <w:color w:val="000000"/>
        </w:rPr>
        <w:t>.</w:t>
      </w:r>
      <w:r>
        <w:rPr>
          <w:rFonts w:ascii="Arial Narrow" w:eastAsia="Times New Roman" w:hAnsi="Arial Narrow" w:cs="Calibri"/>
          <w:b/>
          <w:bCs/>
          <w:color w:val="000000"/>
        </w:rPr>
        <w:t xml:space="preserve"> </w:t>
      </w:r>
      <w:r w:rsidRPr="00631D01">
        <w:rPr>
          <w:rFonts w:ascii="Arial Narrow" w:eastAsia="Times New Roman" w:hAnsi="Arial Narrow" w:cs="Calibri"/>
          <w:b/>
          <w:bCs/>
          <w:color w:val="000000"/>
        </w:rPr>
        <w:t>Estrategia Especial de Manejo</w:t>
      </w:r>
    </w:p>
    <w:p w14:paraId="0B1086D7" w14:textId="77777777" w:rsidR="00EB027C" w:rsidRDefault="00EB027C" w:rsidP="00EB027C">
      <w:pPr>
        <w:pStyle w:val="Prrafodelista"/>
        <w:ind w:left="1080"/>
        <w:rPr>
          <w:rFonts w:ascii="Arial Narrow" w:eastAsia="Times New Roman" w:hAnsi="Arial Narrow" w:cstheme="majorHAnsi"/>
          <w:lang w:val="es-ES" w:eastAsia="es-ES"/>
        </w:rPr>
      </w:pPr>
    </w:p>
    <w:p w14:paraId="14119AB5" w14:textId="77777777" w:rsidR="00EB027C" w:rsidRDefault="00EB027C" w:rsidP="00EB027C">
      <w:pPr>
        <w:pStyle w:val="Prrafodelista"/>
        <w:ind w:left="1080"/>
        <w:rPr>
          <w:rFonts w:ascii="Arial Narrow" w:eastAsia="Times New Roman" w:hAnsi="Arial Narrow" w:cstheme="majorHAnsi"/>
          <w:lang w:val="es-ES" w:eastAsia="es-ES"/>
        </w:rPr>
      </w:pPr>
      <w:r>
        <w:rPr>
          <w:noProof/>
          <w:lang w:val="en-US"/>
        </w:rPr>
        <w:drawing>
          <wp:inline distT="0" distB="0" distL="0" distR="0" wp14:anchorId="1D9490E3" wp14:editId="678720AA">
            <wp:extent cx="4067175" cy="2228850"/>
            <wp:effectExtent l="0" t="0" r="9525"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268D8DD" w14:textId="77777777" w:rsidR="00EB027C" w:rsidRDefault="00EB027C" w:rsidP="00EB027C">
      <w:pPr>
        <w:pStyle w:val="Prrafodelista"/>
        <w:ind w:left="1080"/>
        <w:rPr>
          <w:rFonts w:ascii="Arial Narrow" w:eastAsia="Times New Roman" w:hAnsi="Arial Narrow" w:cstheme="majorHAnsi"/>
          <w:lang w:val="es-ES" w:eastAsia="es-ES"/>
        </w:rPr>
      </w:pPr>
    </w:p>
    <w:p w14:paraId="0B54583A" w14:textId="77777777" w:rsidR="00EB027C" w:rsidRDefault="00EB027C" w:rsidP="00EB027C">
      <w:pPr>
        <w:pStyle w:val="Prrafodelista"/>
        <w:ind w:left="142"/>
        <w:jc w:val="both"/>
        <w:rPr>
          <w:rFonts w:ascii="Arial Narrow" w:hAnsi="Arial Narrow" w:cstheme="majorHAnsi"/>
          <w:b/>
          <w:lang w:val="es-ES" w:eastAsia="es-ES"/>
        </w:rPr>
      </w:pPr>
      <w:r w:rsidRPr="00C301E3">
        <w:rPr>
          <w:rFonts w:ascii="Arial Narrow" w:eastAsia="Times New Roman" w:hAnsi="Arial Narrow" w:cstheme="majorHAnsi"/>
          <w:lang w:val="es-MX" w:eastAsia="es-ES"/>
        </w:rPr>
        <w:t xml:space="preserve">En la Identificación de Necesidades de capacitaciones </w:t>
      </w:r>
      <w:r>
        <w:rPr>
          <w:rFonts w:ascii="Arial Narrow" w:eastAsia="Times New Roman" w:hAnsi="Arial Narrow" w:cstheme="majorHAnsi"/>
          <w:lang w:val="es-MX" w:eastAsia="es-ES"/>
        </w:rPr>
        <w:t xml:space="preserve">en la </w:t>
      </w:r>
      <w:r w:rsidRPr="00DB0EF9">
        <w:rPr>
          <w:rFonts w:ascii="Arial Narrow" w:eastAsia="Times New Roman" w:hAnsi="Arial Narrow" w:cstheme="majorHAnsi"/>
          <w:b/>
          <w:lang w:val="es-MX" w:eastAsia="es-ES"/>
        </w:rPr>
        <w:t>DT</w:t>
      </w:r>
      <w:r>
        <w:rPr>
          <w:rFonts w:ascii="Arial Narrow" w:eastAsia="Times New Roman" w:hAnsi="Arial Narrow" w:cstheme="majorHAnsi"/>
          <w:b/>
          <w:lang w:val="es-MX" w:eastAsia="es-ES"/>
        </w:rPr>
        <w:t>PA</w:t>
      </w:r>
      <w:r>
        <w:rPr>
          <w:rFonts w:ascii="Arial Narrow" w:eastAsia="Times New Roman" w:hAnsi="Arial Narrow" w:cstheme="majorHAnsi"/>
          <w:lang w:val="es-MX" w:eastAsia="es-ES"/>
        </w:rPr>
        <w:t xml:space="preserve"> </w:t>
      </w:r>
      <w:r w:rsidRPr="00C301E3">
        <w:rPr>
          <w:rFonts w:ascii="Arial Narrow" w:eastAsia="Times New Roman" w:hAnsi="Arial Narrow" w:cstheme="majorHAnsi"/>
          <w:lang w:val="es-MX" w:eastAsia="es-ES"/>
        </w:rPr>
        <w:t xml:space="preserve">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7046EE">
        <w:rPr>
          <w:rFonts w:ascii="Arial Narrow" w:eastAsia="Times New Roman" w:hAnsi="Arial Narrow" w:cs="Calibri"/>
          <w:b/>
          <w:bCs/>
          <w:color w:val="000000"/>
          <w:lang w:val="es-ES"/>
        </w:rPr>
        <w:t>Ejercicio de la Autoridad Ambiental. (PVC)</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53</w:t>
      </w:r>
      <w:r w:rsidRPr="007046EE">
        <w:t xml:space="preserve"> </w:t>
      </w:r>
      <w:r w:rsidRPr="007046EE">
        <w:rPr>
          <w:rFonts w:ascii="Arial Narrow" w:eastAsia="Times New Roman" w:hAnsi="Arial Narrow" w:cstheme="majorHAnsi"/>
          <w:lang w:val="es-MX" w:eastAsia="es-ES"/>
        </w:rPr>
        <w:t>Ejercicio de la Autoridad Ambiental. (PVC)</w:t>
      </w:r>
      <w:r>
        <w:rPr>
          <w:rFonts w:ascii="Arial Narrow" w:eastAsia="Times New Roman" w:hAnsi="Arial Narrow" w:cstheme="majorHAnsi"/>
          <w:lang w:val="es-MX" w:eastAsia="es-ES"/>
        </w:rPr>
        <w:t xml:space="preserve"> </w:t>
      </w:r>
      <w:r w:rsidRPr="00C301E3">
        <w:rPr>
          <w:rFonts w:ascii="Arial Narrow" w:eastAsia="Times New Roman" w:hAnsi="Arial Narrow" w:cstheme="majorHAnsi"/>
          <w:sz w:val="24"/>
          <w:lang w:val="es-MX" w:eastAsia="es-ES"/>
        </w:rPr>
        <w:t xml:space="preserve">y en la Grafica No </w:t>
      </w:r>
      <w:r>
        <w:rPr>
          <w:rFonts w:ascii="Arial Narrow" w:eastAsia="Times New Roman" w:hAnsi="Arial Narrow" w:cstheme="majorHAnsi"/>
          <w:sz w:val="24"/>
          <w:lang w:val="es-MX" w:eastAsia="es-ES"/>
        </w:rPr>
        <w:t>53</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w:t>
      </w:r>
      <w:r>
        <w:rPr>
          <w:rFonts w:ascii="Arial Narrow" w:eastAsia="Times New Roman" w:hAnsi="Arial Narrow" w:cstheme="majorHAnsi"/>
          <w:b/>
          <w:bCs/>
          <w:lang w:val="es-ES" w:eastAsia="es-ES"/>
        </w:rPr>
        <w:t>PA</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sidRPr="007046EE">
        <w:rPr>
          <w:rFonts w:ascii="Arial Narrow" w:eastAsia="Times New Roman" w:hAnsi="Arial Narrow" w:cs="Calibri"/>
          <w:b/>
          <w:bCs/>
          <w:color w:val="000000"/>
          <w:lang w:val="es-ES"/>
        </w:rPr>
        <w:t>Ejercicio de la Autoridad Ambiental. (PVC)</w:t>
      </w:r>
      <w:r>
        <w:rPr>
          <w:rFonts w:ascii="Arial Narrow" w:eastAsia="Times New Roman" w:hAnsi="Arial Narrow" w:cs="Calibri"/>
          <w:b/>
          <w:bCs/>
          <w:color w:val="000000"/>
          <w:lang w:val="es-ES"/>
        </w:rPr>
        <w:t>.</w:t>
      </w:r>
    </w:p>
    <w:p w14:paraId="3DC9568E" w14:textId="77777777" w:rsidR="00EB027C" w:rsidRDefault="00EB027C" w:rsidP="00EB027C">
      <w:pPr>
        <w:pStyle w:val="Prrafodelista"/>
        <w:ind w:left="1080"/>
        <w:rPr>
          <w:rFonts w:ascii="Arial Narrow" w:eastAsia="Times New Roman" w:hAnsi="Arial Narrow" w:cstheme="majorHAnsi"/>
          <w:lang w:val="es-ES" w:eastAsia="es-ES"/>
        </w:rPr>
      </w:pPr>
    </w:p>
    <w:tbl>
      <w:tblPr>
        <w:tblW w:w="6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41"/>
        <w:gridCol w:w="175"/>
        <w:gridCol w:w="644"/>
      </w:tblGrid>
      <w:tr w:rsidR="00EB027C" w14:paraId="582697D4" w14:textId="77777777" w:rsidTr="00EB027C">
        <w:trPr>
          <w:trHeight w:val="630"/>
          <w:jc w:val="center"/>
        </w:trPr>
        <w:tc>
          <w:tcPr>
            <w:tcW w:w="6060" w:type="dxa"/>
            <w:gridSpan w:val="3"/>
            <w:shd w:val="clear" w:color="000000" w:fill="70AD47"/>
            <w:tcMar>
              <w:top w:w="15" w:type="dxa"/>
              <w:left w:w="15" w:type="dxa"/>
              <w:bottom w:w="0" w:type="dxa"/>
              <w:right w:w="15" w:type="dxa"/>
            </w:tcMar>
            <w:vAlign w:val="center"/>
            <w:hideMark/>
          </w:tcPr>
          <w:p w14:paraId="700A59DE" w14:textId="77777777" w:rsidR="00EB027C" w:rsidRDefault="00EB027C" w:rsidP="00EB027C">
            <w:pPr>
              <w:jc w:val="center"/>
              <w:rPr>
                <w:rFonts w:ascii="Arial Narrow" w:hAnsi="Arial Narrow" w:cs="Calibri"/>
                <w:b/>
                <w:bCs/>
                <w:color w:val="000000"/>
                <w:lang w:val="en-US"/>
              </w:rPr>
            </w:pPr>
            <w:r>
              <w:rPr>
                <w:rFonts w:ascii="Arial Narrow" w:hAnsi="Arial Narrow" w:cs="Calibri"/>
                <w:b/>
                <w:bCs/>
                <w:color w:val="000000"/>
              </w:rPr>
              <w:t>Tabla No 53. Núcleo Temático: Ejercicio de la Autoridad Ambiental. (PVC)</w:t>
            </w:r>
          </w:p>
        </w:tc>
      </w:tr>
      <w:tr w:rsidR="00EB027C" w:rsidRPr="008F0921" w14:paraId="0507E8CA" w14:textId="77777777" w:rsidTr="00EB027C">
        <w:trPr>
          <w:trHeight w:val="540"/>
          <w:jc w:val="center"/>
        </w:trPr>
        <w:tc>
          <w:tcPr>
            <w:tcW w:w="3660" w:type="dxa"/>
            <w:shd w:val="clear" w:color="auto" w:fill="auto"/>
            <w:tcMar>
              <w:top w:w="15" w:type="dxa"/>
              <w:left w:w="15" w:type="dxa"/>
              <w:bottom w:w="0" w:type="dxa"/>
              <w:right w:w="15" w:type="dxa"/>
            </w:tcMar>
            <w:vAlign w:val="center"/>
            <w:hideMark/>
          </w:tcPr>
          <w:p w14:paraId="5B9B755C" w14:textId="77777777" w:rsidR="00EB027C" w:rsidRPr="008F0921" w:rsidRDefault="00EB027C" w:rsidP="00EB027C">
            <w:pPr>
              <w:rPr>
                <w:rFonts w:ascii="Arial Narrow" w:hAnsi="Arial Narrow" w:cs="Calibri"/>
                <w:color w:val="000000"/>
                <w:sz w:val="20"/>
                <w:szCs w:val="20"/>
              </w:rPr>
            </w:pPr>
            <w:r w:rsidRPr="008F0921">
              <w:rPr>
                <w:rFonts w:ascii="Arial Narrow" w:hAnsi="Arial Narrow" w:cs="Calibri"/>
                <w:color w:val="000000"/>
                <w:sz w:val="20"/>
                <w:szCs w:val="20"/>
              </w:rPr>
              <w:t>Gestión para la Prevención, Control y Vigilancia -PVC. (normatividad específica y manejo de plataformas)</w:t>
            </w:r>
          </w:p>
        </w:tc>
        <w:tc>
          <w:tcPr>
            <w:tcW w:w="0" w:type="auto"/>
            <w:shd w:val="clear" w:color="auto" w:fill="auto"/>
            <w:noWrap/>
            <w:tcMar>
              <w:top w:w="15" w:type="dxa"/>
              <w:left w:w="15" w:type="dxa"/>
              <w:bottom w:w="0" w:type="dxa"/>
              <w:right w:w="15" w:type="dxa"/>
            </w:tcMar>
            <w:vAlign w:val="bottom"/>
            <w:hideMark/>
          </w:tcPr>
          <w:p w14:paraId="75F21FFD" w14:textId="77777777" w:rsidR="00EB027C" w:rsidRPr="008F0921" w:rsidRDefault="00EB027C" w:rsidP="00EB027C">
            <w:pPr>
              <w:jc w:val="right"/>
              <w:rPr>
                <w:rFonts w:ascii="Arial Narrow" w:hAnsi="Arial Narrow" w:cs="Calibri"/>
                <w:color w:val="000000"/>
                <w:sz w:val="20"/>
                <w:szCs w:val="20"/>
              </w:rPr>
            </w:pPr>
            <w:r w:rsidRPr="008F0921">
              <w:rPr>
                <w:rFonts w:ascii="Arial Narrow" w:hAnsi="Arial Narrow" w:cs="Calibri"/>
                <w:color w:val="000000"/>
                <w:sz w:val="20"/>
                <w:szCs w:val="20"/>
              </w:rPr>
              <w:t>1</w:t>
            </w:r>
          </w:p>
        </w:tc>
        <w:tc>
          <w:tcPr>
            <w:tcW w:w="0" w:type="auto"/>
            <w:shd w:val="clear" w:color="auto" w:fill="auto"/>
            <w:noWrap/>
            <w:tcMar>
              <w:top w:w="15" w:type="dxa"/>
              <w:left w:w="15" w:type="dxa"/>
              <w:bottom w:w="0" w:type="dxa"/>
              <w:right w:w="15" w:type="dxa"/>
            </w:tcMar>
            <w:vAlign w:val="bottom"/>
            <w:hideMark/>
          </w:tcPr>
          <w:p w14:paraId="64C21762" w14:textId="77777777" w:rsidR="00EB027C" w:rsidRPr="008F0921" w:rsidRDefault="00EB027C" w:rsidP="00EB027C">
            <w:pPr>
              <w:jc w:val="right"/>
              <w:rPr>
                <w:rFonts w:ascii="Arial Narrow" w:hAnsi="Arial Narrow" w:cs="Calibri"/>
                <w:color w:val="000000"/>
                <w:sz w:val="20"/>
                <w:szCs w:val="20"/>
              </w:rPr>
            </w:pPr>
            <w:r w:rsidRPr="008F0921">
              <w:rPr>
                <w:rFonts w:ascii="Arial Narrow" w:hAnsi="Arial Narrow" w:cs="Calibri"/>
                <w:color w:val="000000"/>
                <w:sz w:val="20"/>
                <w:szCs w:val="20"/>
              </w:rPr>
              <w:t>100%</w:t>
            </w:r>
          </w:p>
        </w:tc>
      </w:tr>
      <w:tr w:rsidR="00EB027C" w:rsidRPr="008F0921" w14:paraId="47C0115A" w14:textId="77777777" w:rsidTr="00EB027C">
        <w:trPr>
          <w:trHeight w:val="270"/>
          <w:jc w:val="center"/>
        </w:trPr>
        <w:tc>
          <w:tcPr>
            <w:tcW w:w="3660" w:type="dxa"/>
            <w:shd w:val="clear" w:color="auto" w:fill="auto"/>
            <w:tcMar>
              <w:top w:w="15" w:type="dxa"/>
              <w:left w:w="15" w:type="dxa"/>
              <w:bottom w:w="0" w:type="dxa"/>
              <w:right w:w="15" w:type="dxa"/>
            </w:tcMar>
            <w:vAlign w:val="center"/>
            <w:hideMark/>
          </w:tcPr>
          <w:p w14:paraId="1B7A4D39" w14:textId="77777777" w:rsidR="00EB027C" w:rsidRPr="008F0921" w:rsidRDefault="00EB027C" w:rsidP="00EB027C">
            <w:pPr>
              <w:rPr>
                <w:rFonts w:ascii="Arial Narrow" w:hAnsi="Arial Narrow" w:cs="Calibri"/>
                <w:color w:val="000000"/>
                <w:sz w:val="20"/>
                <w:szCs w:val="20"/>
              </w:rPr>
            </w:pPr>
            <w:r w:rsidRPr="008F0921">
              <w:rPr>
                <w:rFonts w:ascii="Arial Narrow" w:hAnsi="Arial Narrow" w:cs="Calibri"/>
                <w:color w:val="000000"/>
                <w:sz w:val="20"/>
                <w:szCs w:val="20"/>
              </w:rPr>
              <w:t> </w:t>
            </w:r>
          </w:p>
        </w:tc>
        <w:tc>
          <w:tcPr>
            <w:tcW w:w="0" w:type="auto"/>
            <w:shd w:val="clear" w:color="auto" w:fill="auto"/>
            <w:noWrap/>
            <w:tcMar>
              <w:top w:w="15" w:type="dxa"/>
              <w:left w:w="15" w:type="dxa"/>
              <w:bottom w:w="0" w:type="dxa"/>
              <w:right w:w="15" w:type="dxa"/>
            </w:tcMar>
            <w:vAlign w:val="bottom"/>
            <w:hideMark/>
          </w:tcPr>
          <w:p w14:paraId="3DF15441" w14:textId="77777777" w:rsidR="00EB027C" w:rsidRPr="008F0921" w:rsidRDefault="00EB027C" w:rsidP="00EB027C">
            <w:pPr>
              <w:rPr>
                <w:rFonts w:ascii="Arial Narrow" w:hAnsi="Arial Narrow" w:cs="Calibri"/>
                <w:color w:val="000000"/>
                <w:sz w:val="20"/>
                <w:szCs w:val="20"/>
              </w:rPr>
            </w:pPr>
            <w:r w:rsidRPr="008F0921">
              <w:rPr>
                <w:rFonts w:ascii="Arial Narrow" w:hAnsi="Arial Narrow" w:cs="Calibri"/>
                <w:color w:val="000000"/>
                <w:sz w:val="20"/>
                <w:szCs w:val="20"/>
              </w:rPr>
              <w:t> </w:t>
            </w:r>
          </w:p>
        </w:tc>
        <w:tc>
          <w:tcPr>
            <w:tcW w:w="0" w:type="auto"/>
            <w:shd w:val="clear" w:color="auto" w:fill="auto"/>
            <w:noWrap/>
            <w:tcMar>
              <w:top w:w="15" w:type="dxa"/>
              <w:left w:w="15" w:type="dxa"/>
              <w:bottom w:w="0" w:type="dxa"/>
              <w:right w:w="15" w:type="dxa"/>
            </w:tcMar>
            <w:vAlign w:val="bottom"/>
            <w:hideMark/>
          </w:tcPr>
          <w:p w14:paraId="6E3A2591" w14:textId="77777777" w:rsidR="00EB027C" w:rsidRPr="008F0921" w:rsidRDefault="00EB027C" w:rsidP="00EB027C">
            <w:pPr>
              <w:jc w:val="right"/>
              <w:rPr>
                <w:rFonts w:ascii="Arial Narrow" w:hAnsi="Arial Narrow" w:cs="Calibri"/>
                <w:color w:val="000000"/>
                <w:sz w:val="20"/>
                <w:szCs w:val="20"/>
              </w:rPr>
            </w:pPr>
            <w:r w:rsidRPr="008F0921">
              <w:rPr>
                <w:rFonts w:ascii="Arial Narrow" w:hAnsi="Arial Narrow" w:cs="Calibri"/>
                <w:color w:val="000000"/>
                <w:sz w:val="20"/>
                <w:szCs w:val="20"/>
              </w:rPr>
              <w:t>0%</w:t>
            </w:r>
          </w:p>
        </w:tc>
      </w:tr>
      <w:tr w:rsidR="00EB027C" w:rsidRPr="008F0921" w14:paraId="636227F7" w14:textId="77777777" w:rsidTr="00EB027C">
        <w:trPr>
          <w:trHeight w:val="270"/>
          <w:jc w:val="center"/>
        </w:trPr>
        <w:tc>
          <w:tcPr>
            <w:tcW w:w="3660" w:type="dxa"/>
            <w:shd w:val="clear" w:color="auto" w:fill="auto"/>
            <w:tcMar>
              <w:top w:w="15" w:type="dxa"/>
              <w:left w:w="15" w:type="dxa"/>
              <w:bottom w:w="0" w:type="dxa"/>
              <w:right w:w="15" w:type="dxa"/>
            </w:tcMar>
            <w:vAlign w:val="center"/>
            <w:hideMark/>
          </w:tcPr>
          <w:p w14:paraId="2E669645" w14:textId="77777777" w:rsidR="00EB027C" w:rsidRPr="008F0921" w:rsidRDefault="00EB027C" w:rsidP="00EB027C">
            <w:pPr>
              <w:rPr>
                <w:rFonts w:ascii="Arial Narrow" w:hAnsi="Arial Narrow" w:cs="Calibri"/>
                <w:color w:val="000000"/>
                <w:sz w:val="20"/>
                <w:szCs w:val="20"/>
              </w:rPr>
            </w:pPr>
            <w:r w:rsidRPr="008F0921">
              <w:rPr>
                <w:rFonts w:ascii="Arial Narrow" w:hAnsi="Arial Narrow" w:cs="Calibri"/>
                <w:color w:val="000000"/>
                <w:sz w:val="20"/>
                <w:szCs w:val="20"/>
              </w:rPr>
              <w:t>Total</w:t>
            </w:r>
          </w:p>
        </w:tc>
        <w:tc>
          <w:tcPr>
            <w:tcW w:w="0" w:type="auto"/>
            <w:shd w:val="clear" w:color="auto" w:fill="auto"/>
            <w:noWrap/>
            <w:tcMar>
              <w:top w:w="15" w:type="dxa"/>
              <w:left w:w="15" w:type="dxa"/>
              <w:bottom w:w="0" w:type="dxa"/>
              <w:right w:w="15" w:type="dxa"/>
            </w:tcMar>
            <w:vAlign w:val="bottom"/>
            <w:hideMark/>
          </w:tcPr>
          <w:p w14:paraId="309F901C" w14:textId="77777777" w:rsidR="00EB027C" w:rsidRPr="008F0921" w:rsidRDefault="00EB027C" w:rsidP="00EB027C">
            <w:pPr>
              <w:jc w:val="right"/>
              <w:rPr>
                <w:rFonts w:ascii="Arial Narrow" w:hAnsi="Arial Narrow" w:cs="Calibri"/>
                <w:color w:val="000000"/>
                <w:sz w:val="20"/>
                <w:szCs w:val="20"/>
              </w:rPr>
            </w:pPr>
            <w:r w:rsidRPr="008F0921">
              <w:rPr>
                <w:rFonts w:ascii="Arial Narrow" w:hAnsi="Arial Narrow" w:cs="Calibri"/>
                <w:color w:val="000000"/>
                <w:sz w:val="20"/>
                <w:szCs w:val="20"/>
              </w:rPr>
              <w:t>1</w:t>
            </w:r>
          </w:p>
        </w:tc>
        <w:tc>
          <w:tcPr>
            <w:tcW w:w="0" w:type="auto"/>
            <w:shd w:val="clear" w:color="auto" w:fill="auto"/>
            <w:noWrap/>
            <w:tcMar>
              <w:top w:w="15" w:type="dxa"/>
              <w:left w:w="15" w:type="dxa"/>
              <w:bottom w:w="0" w:type="dxa"/>
              <w:right w:w="15" w:type="dxa"/>
            </w:tcMar>
            <w:vAlign w:val="bottom"/>
            <w:hideMark/>
          </w:tcPr>
          <w:p w14:paraId="7468611A" w14:textId="77777777" w:rsidR="00EB027C" w:rsidRPr="008F0921" w:rsidRDefault="00EB027C" w:rsidP="00EB027C">
            <w:pPr>
              <w:jc w:val="right"/>
              <w:rPr>
                <w:rFonts w:ascii="Arial Narrow" w:hAnsi="Arial Narrow" w:cs="Calibri"/>
                <w:color w:val="000000"/>
                <w:sz w:val="20"/>
                <w:szCs w:val="20"/>
              </w:rPr>
            </w:pPr>
            <w:r w:rsidRPr="008F0921">
              <w:rPr>
                <w:rFonts w:ascii="Arial Narrow" w:hAnsi="Arial Narrow" w:cs="Calibri"/>
                <w:color w:val="000000"/>
                <w:sz w:val="20"/>
                <w:szCs w:val="20"/>
              </w:rPr>
              <w:t>100%</w:t>
            </w:r>
          </w:p>
        </w:tc>
      </w:tr>
    </w:tbl>
    <w:p w14:paraId="47A422F2" w14:textId="77777777" w:rsidR="00EB027C" w:rsidRDefault="00EB027C" w:rsidP="00EB027C">
      <w:pPr>
        <w:pStyle w:val="Prrafodelista"/>
        <w:ind w:left="1080"/>
        <w:rPr>
          <w:rFonts w:ascii="Arial Narrow" w:eastAsia="Times New Roman" w:hAnsi="Arial Narrow" w:cstheme="majorHAnsi"/>
          <w:lang w:val="es-ES" w:eastAsia="es-ES"/>
        </w:rPr>
      </w:pPr>
    </w:p>
    <w:p w14:paraId="7EDD6D2F" w14:textId="77777777" w:rsidR="00EB027C" w:rsidRDefault="00EB027C" w:rsidP="00EB027C">
      <w:pPr>
        <w:pStyle w:val="Prrafodelista"/>
        <w:ind w:left="1080"/>
        <w:jc w:val="center"/>
        <w:rPr>
          <w:rFonts w:ascii="Arial Narrow" w:eastAsia="Times New Roman" w:hAnsi="Arial Narrow" w:cstheme="majorHAnsi"/>
          <w:lang w:val="es-ES" w:eastAsia="es-ES"/>
        </w:rPr>
      </w:pPr>
      <w:r>
        <w:rPr>
          <w:rFonts w:ascii="Arial Narrow" w:eastAsia="Times New Roman" w:hAnsi="Arial Narrow" w:cstheme="majorHAnsi"/>
          <w:b/>
          <w:lang w:eastAsia="es-ES"/>
        </w:rPr>
        <w:t>Grafica # 53</w:t>
      </w:r>
      <w:r w:rsidRPr="00EA0AF9">
        <w:rPr>
          <w:rFonts w:ascii="Arial Narrow" w:eastAsia="Times New Roman" w:hAnsi="Arial Narrow" w:cstheme="majorHAnsi"/>
          <w:b/>
          <w:lang w:eastAsia="es-ES"/>
        </w:rPr>
        <w:t xml:space="preserve">. </w:t>
      </w:r>
      <w:r w:rsidRPr="00EA0AF9">
        <w:rPr>
          <w:rFonts w:ascii="Arial Narrow" w:eastAsia="Times New Roman" w:hAnsi="Arial Narrow" w:cs="Calibri"/>
          <w:b/>
          <w:bCs/>
          <w:color w:val="000000"/>
        </w:rPr>
        <w:t>DT</w:t>
      </w:r>
      <w:r>
        <w:rPr>
          <w:rFonts w:ascii="Arial Narrow" w:eastAsia="Times New Roman" w:hAnsi="Arial Narrow" w:cs="Calibri"/>
          <w:b/>
          <w:bCs/>
          <w:color w:val="000000"/>
        </w:rPr>
        <w:t>PA</w:t>
      </w:r>
      <w:r w:rsidRPr="00EA0AF9">
        <w:rPr>
          <w:rFonts w:ascii="Arial Narrow" w:eastAsia="Times New Roman" w:hAnsi="Arial Narrow" w:cs="Calibri"/>
          <w:b/>
          <w:bCs/>
          <w:color w:val="000000"/>
        </w:rPr>
        <w:t>.</w:t>
      </w:r>
      <w:r>
        <w:rPr>
          <w:rFonts w:ascii="Arial Narrow" w:eastAsia="Times New Roman" w:hAnsi="Arial Narrow" w:cs="Calibri"/>
          <w:b/>
          <w:bCs/>
          <w:color w:val="000000"/>
        </w:rPr>
        <w:t xml:space="preserve"> </w:t>
      </w:r>
      <w:r w:rsidRPr="007046EE">
        <w:rPr>
          <w:rFonts w:ascii="Arial Narrow" w:eastAsia="Times New Roman" w:hAnsi="Arial Narrow" w:cs="Calibri"/>
          <w:b/>
          <w:bCs/>
          <w:color w:val="000000"/>
          <w:lang w:val="es-ES"/>
        </w:rPr>
        <w:t>Ejercicio de la Autoridad Ambiental. (PVC)</w:t>
      </w:r>
      <w:r>
        <w:rPr>
          <w:rFonts w:ascii="Arial Narrow" w:eastAsia="Times New Roman" w:hAnsi="Arial Narrow" w:cs="Calibri"/>
          <w:b/>
          <w:bCs/>
          <w:color w:val="000000"/>
          <w:lang w:val="es-ES"/>
        </w:rPr>
        <w:t>.</w:t>
      </w:r>
    </w:p>
    <w:p w14:paraId="0FB2AB06" w14:textId="77777777" w:rsidR="00EB027C" w:rsidRDefault="00EB027C" w:rsidP="00EB027C">
      <w:pPr>
        <w:pStyle w:val="Prrafodelista"/>
        <w:ind w:left="1080"/>
        <w:rPr>
          <w:rFonts w:ascii="Arial Narrow" w:eastAsia="Times New Roman" w:hAnsi="Arial Narrow" w:cstheme="majorHAnsi"/>
          <w:lang w:val="es-ES" w:eastAsia="es-ES"/>
        </w:rPr>
      </w:pPr>
    </w:p>
    <w:p w14:paraId="5457BDE6" w14:textId="77777777" w:rsidR="00EB027C" w:rsidRDefault="00EB027C" w:rsidP="00EB027C">
      <w:pPr>
        <w:pStyle w:val="Prrafodelista"/>
        <w:ind w:left="1080"/>
        <w:jc w:val="center"/>
        <w:rPr>
          <w:rFonts w:ascii="Arial Narrow" w:eastAsia="Times New Roman" w:hAnsi="Arial Narrow" w:cstheme="majorHAnsi"/>
          <w:lang w:val="es-ES" w:eastAsia="es-ES"/>
        </w:rPr>
      </w:pPr>
      <w:r>
        <w:rPr>
          <w:noProof/>
          <w:lang w:val="en-US"/>
        </w:rPr>
        <w:drawing>
          <wp:inline distT="0" distB="0" distL="0" distR="0" wp14:anchorId="45FD0F8C" wp14:editId="184A3605">
            <wp:extent cx="3724275" cy="2066925"/>
            <wp:effectExtent l="0" t="0" r="9525" b="9525"/>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51D0DA6" w14:textId="77777777" w:rsidR="00EB027C" w:rsidRDefault="00EB027C" w:rsidP="00EB027C">
      <w:pPr>
        <w:pStyle w:val="Prrafodelista"/>
        <w:ind w:left="142"/>
        <w:jc w:val="both"/>
        <w:rPr>
          <w:rFonts w:ascii="Arial Narrow" w:eastAsia="Times New Roman" w:hAnsi="Arial Narrow" w:cstheme="majorHAnsi"/>
          <w:lang w:val="es-MX" w:eastAsia="es-ES"/>
        </w:rPr>
      </w:pPr>
    </w:p>
    <w:p w14:paraId="06A18521" w14:textId="77777777" w:rsidR="00EB027C" w:rsidRDefault="00EB027C" w:rsidP="00EB027C">
      <w:pPr>
        <w:pStyle w:val="Prrafodelista"/>
        <w:ind w:left="142"/>
        <w:jc w:val="both"/>
        <w:rPr>
          <w:rFonts w:ascii="Arial Narrow" w:hAnsi="Arial Narrow" w:cstheme="majorHAnsi"/>
          <w:b/>
          <w:lang w:val="es-ES" w:eastAsia="es-ES"/>
        </w:rPr>
      </w:pPr>
      <w:r w:rsidRPr="00C301E3">
        <w:rPr>
          <w:rFonts w:ascii="Arial Narrow" w:eastAsia="Times New Roman" w:hAnsi="Arial Narrow" w:cstheme="majorHAnsi"/>
          <w:lang w:val="es-MX" w:eastAsia="es-ES"/>
        </w:rPr>
        <w:lastRenderedPageBreak/>
        <w:t xml:space="preserve">En la Identificación de Necesidades de capacitaciones </w:t>
      </w:r>
      <w:r>
        <w:rPr>
          <w:rFonts w:ascii="Arial Narrow" w:eastAsia="Times New Roman" w:hAnsi="Arial Narrow" w:cstheme="majorHAnsi"/>
          <w:lang w:val="es-MX" w:eastAsia="es-ES"/>
        </w:rPr>
        <w:t xml:space="preserve">en la </w:t>
      </w:r>
      <w:r w:rsidRPr="00DB0EF9">
        <w:rPr>
          <w:rFonts w:ascii="Arial Narrow" w:eastAsia="Times New Roman" w:hAnsi="Arial Narrow" w:cstheme="majorHAnsi"/>
          <w:b/>
          <w:lang w:val="es-MX" w:eastAsia="es-ES"/>
        </w:rPr>
        <w:t>DT</w:t>
      </w:r>
      <w:r>
        <w:rPr>
          <w:rFonts w:ascii="Arial Narrow" w:eastAsia="Times New Roman" w:hAnsi="Arial Narrow" w:cstheme="majorHAnsi"/>
          <w:b/>
          <w:lang w:val="es-MX" w:eastAsia="es-ES"/>
        </w:rPr>
        <w:t>PA</w:t>
      </w:r>
      <w:r>
        <w:rPr>
          <w:rFonts w:ascii="Arial Narrow" w:eastAsia="Times New Roman" w:hAnsi="Arial Narrow" w:cstheme="majorHAnsi"/>
          <w:lang w:val="es-MX" w:eastAsia="es-ES"/>
        </w:rPr>
        <w:t xml:space="preserve"> </w:t>
      </w:r>
      <w:r w:rsidRPr="00C301E3">
        <w:rPr>
          <w:rFonts w:ascii="Arial Narrow" w:eastAsia="Times New Roman" w:hAnsi="Arial Narrow" w:cstheme="majorHAnsi"/>
          <w:lang w:val="es-MX" w:eastAsia="es-ES"/>
        </w:rPr>
        <w:t xml:space="preserve">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8F0921">
        <w:rPr>
          <w:rFonts w:ascii="Arial Narrow" w:eastAsia="Times New Roman" w:hAnsi="Arial Narrow" w:cs="Calibri"/>
          <w:b/>
          <w:bCs/>
          <w:color w:val="000000"/>
          <w:lang w:val="es-ES"/>
        </w:rPr>
        <w:t>Gestión de la Conservación y Biodiversidad e Investigación y monitoreo</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54</w:t>
      </w:r>
      <w:r w:rsidRPr="007046EE">
        <w:t xml:space="preserve"> </w:t>
      </w:r>
      <w:r w:rsidRPr="007046EE">
        <w:rPr>
          <w:rFonts w:ascii="Arial Narrow" w:eastAsia="Times New Roman" w:hAnsi="Arial Narrow" w:cstheme="majorHAnsi"/>
          <w:lang w:val="es-MX" w:eastAsia="es-ES"/>
        </w:rPr>
        <w:t>Ejercicio de la Autoridad Ambiental. (PVC)</w:t>
      </w:r>
      <w:r>
        <w:rPr>
          <w:rFonts w:ascii="Arial Narrow" w:eastAsia="Times New Roman" w:hAnsi="Arial Narrow" w:cstheme="majorHAnsi"/>
          <w:lang w:val="es-MX" w:eastAsia="es-ES"/>
        </w:rPr>
        <w:t xml:space="preserve"> </w:t>
      </w:r>
      <w:r w:rsidRPr="00C301E3">
        <w:rPr>
          <w:rFonts w:ascii="Arial Narrow" w:eastAsia="Times New Roman" w:hAnsi="Arial Narrow" w:cstheme="majorHAnsi"/>
          <w:sz w:val="24"/>
          <w:lang w:val="es-MX" w:eastAsia="es-ES"/>
        </w:rPr>
        <w:t xml:space="preserve">y en la Grafica No </w:t>
      </w:r>
      <w:r>
        <w:rPr>
          <w:rFonts w:ascii="Arial Narrow" w:eastAsia="Times New Roman" w:hAnsi="Arial Narrow" w:cstheme="majorHAnsi"/>
          <w:sz w:val="24"/>
          <w:lang w:val="es-MX" w:eastAsia="es-ES"/>
        </w:rPr>
        <w:t>54</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w:t>
      </w:r>
      <w:r>
        <w:rPr>
          <w:rFonts w:ascii="Arial Narrow" w:eastAsia="Times New Roman" w:hAnsi="Arial Narrow" w:cstheme="majorHAnsi"/>
          <w:b/>
          <w:bCs/>
          <w:lang w:val="es-ES" w:eastAsia="es-ES"/>
        </w:rPr>
        <w:t>PA</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sidRPr="008F0921">
        <w:rPr>
          <w:rFonts w:ascii="Arial Narrow" w:eastAsia="Times New Roman" w:hAnsi="Arial Narrow" w:cs="Calibri"/>
          <w:b/>
          <w:bCs/>
          <w:color w:val="000000"/>
          <w:lang w:val="es-ES"/>
        </w:rPr>
        <w:t>Gestión de la Conservación y Biodiversidad e Investigación y monitoreo</w:t>
      </w:r>
      <w:r>
        <w:rPr>
          <w:rFonts w:ascii="Arial Narrow" w:eastAsia="Times New Roman" w:hAnsi="Arial Narrow" w:cs="Calibri"/>
          <w:b/>
          <w:bCs/>
          <w:color w:val="000000"/>
          <w:lang w:val="es-ES"/>
        </w:rPr>
        <w:t>.</w:t>
      </w:r>
    </w:p>
    <w:p w14:paraId="7D7D0512" w14:textId="77777777" w:rsidR="00EB027C" w:rsidRDefault="00EB027C" w:rsidP="00EB027C">
      <w:pPr>
        <w:pStyle w:val="Prrafodelista"/>
        <w:ind w:left="1080"/>
        <w:rPr>
          <w:rFonts w:ascii="Arial Narrow" w:eastAsia="Times New Roman" w:hAnsi="Arial Narrow" w:cstheme="majorHAnsi"/>
          <w:lang w:val="es-ES" w:eastAsia="es-ES"/>
        </w:rPr>
      </w:pPr>
    </w:p>
    <w:tbl>
      <w:tblPr>
        <w:tblW w:w="6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8"/>
        <w:gridCol w:w="308"/>
        <w:gridCol w:w="644"/>
      </w:tblGrid>
      <w:tr w:rsidR="00EB027C" w:rsidRPr="008F0921" w14:paraId="54539410" w14:textId="77777777" w:rsidTr="00EB027C">
        <w:trPr>
          <w:trHeight w:val="660"/>
          <w:jc w:val="center"/>
        </w:trPr>
        <w:tc>
          <w:tcPr>
            <w:tcW w:w="6060" w:type="dxa"/>
            <w:gridSpan w:val="3"/>
            <w:shd w:val="clear" w:color="000000" w:fill="A9D08E"/>
            <w:vAlign w:val="center"/>
            <w:hideMark/>
          </w:tcPr>
          <w:p w14:paraId="40388BAF" w14:textId="77777777" w:rsidR="00EB027C" w:rsidRPr="008F0921" w:rsidRDefault="00EB027C" w:rsidP="00EB027C">
            <w:pPr>
              <w:spacing w:after="0" w:line="240" w:lineRule="auto"/>
              <w:jc w:val="center"/>
              <w:rPr>
                <w:rFonts w:ascii="Arial Narrow" w:eastAsia="Times New Roman" w:hAnsi="Arial Narrow" w:cs="Calibri"/>
                <w:b/>
                <w:bCs/>
                <w:color w:val="000000"/>
                <w:lang w:val="es-ES"/>
              </w:rPr>
            </w:pPr>
            <w:r w:rsidRPr="008F0921">
              <w:rPr>
                <w:rFonts w:ascii="Arial Narrow" w:eastAsia="Times New Roman" w:hAnsi="Arial Narrow" w:cs="Calibri"/>
                <w:b/>
                <w:bCs/>
                <w:color w:val="000000"/>
                <w:lang w:val="es-ES"/>
              </w:rPr>
              <w:t>Tabla No 54. Núcleo Temático: Gestión de la Conservación y  Biodiversidad e Investigación y monitoreo</w:t>
            </w:r>
          </w:p>
        </w:tc>
      </w:tr>
      <w:tr w:rsidR="00EB027C" w:rsidRPr="008F0921" w14:paraId="1C89FF5B" w14:textId="77777777" w:rsidTr="00EB027C">
        <w:trPr>
          <w:trHeight w:val="510"/>
          <w:jc w:val="center"/>
        </w:trPr>
        <w:tc>
          <w:tcPr>
            <w:tcW w:w="5241" w:type="dxa"/>
            <w:shd w:val="clear" w:color="auto" w:fill="auto"/>
            <w:vAlign w:val="center"/>
            <w:hideMark/>
          </w:tcPr>
          <w:p w14:paraId="2563FB56" w14:textId="77777777" w:rsidR="00EB027C" w:rsidRPr="008F0921" w:rsidRDefault="00EB027C" w:rsidP="00EB027C">
            <w:pPr>
              <w:spacing w:after="0" w:line="240" w:lineRule="auto"/>
              <w:rPr>
                <w:rFonts w:ascii="Calibri" w:eastAsia="Times New Roman" w:hAnsi="Calibri" w:cs="Calibri"/>
                <w:color w:val="000000"/>
                <w:sz w:val="20"/>
                <w:szCs w:val="20"/>
                <w:lang w:val="es-ES"/>
              </w:rPr>
            </w:pPr>
            <w:r w:rsidRPr="008F0921">
              <w:rPr>
                <w:rFonts w:ascii="Calibri" w:eastAsia="Times New Roman" w:hAnsi="Calibri" w:cs="Calibri"/>
                <w:color w:val="000000"/>
                <w:sz w:val="20"/>
                <w:szCs w:val="20"/>
                <w:lang w:val="es-ES"/>
              </w:rPr>
              <w:t xml:space="preserve">Recolección, construcción de informes y resultados y análisis de la información </w:t>
            </w:r>
          </w:p>
        </w:tc>
        <w:tc>
          <w:tcPr>
            <w:tcW w:w="175" w:type="dxa"/>
            <w:shd w:val="clear" w:color="auto" w:fill="auto"/>
            <w:noWrap/>
            <w:vAlign w:val="bottom"/>
            <w:hideMark/>
          </w:tcPr>
          <w:p w14:paraId="07ADDDB3" w14:textId="77777777" w:rsidR="00EB027C" w:rsidRPr="008F0921" w:rsidRDefault="00EB027C" w:rsidP="00EB027C">
            <w:pPr>
              <w:spacing w:after="0" w:line="240" w:lineRule="auto"/>
              <w:jc w:val="right"/>
              <w:rPr>
                <w:rFonts w:ascii="Arial Narrow" w:eastAsia="Times New Roman" w:hAnsi="Arial Narrow" w:cs="Calibri"/>
                <w:color w:val="000000"/>
                <w:sz w:val="20"/>
                <w:szCs w:val="20"/>
                <w:lang w:val="en-US"/>
              </w:rPr>
            </w:pPr>
            <w:r w:rsidRPr="008F0921">
              <w:rPr>
                <w:rFonts w:ascii="Arial Narrow" w:eastAsia="Times New Roman" w:hAnsi="Arial Narrow" w:cs="Calibri"/>
                <w:color w:val="000000"/>
                <w:sz w:val="20"/>
                <w:szCs w:val="20"/>
                <w:lang w:val="en-US"/>
              </w:rPr>
              <w:t>1</w:t>
            </w:r>
          </w:p>
        </w:tc>
        <w:tc>
          <w:tcPr>
            <w:tcW w:w="644" w:type="dxa"/>
            <w:shd w:val="clear" w:color="auto" w:fill="auto"/>
            <w:noWrap/>
            <w:vAlign w:val="bottom"/>
            <w:hideMark/>
          </w:tcPr>
          <w:p w14:paraId="341ECC22" w14:textId="77777777" w:rsidR="00EB027C" w:rsidRPr="008F0921" w:rsidRDefault="00EB027C" w:rsidP="00EB027C">
            <w:pPr>
              <w:spacing w:after="0" w:line="240" w:lineRule="auto"/>
              <w:jc w:val="right"/>
              <w:rPr>
                <w:rFonts w:ascii="Arial Narrow" w:eastAsia="Times New Roman" w:hAnsi="Arial Narrow" w:cs="Calibri"/>
                <w:color w:val="000000"/>
                <w:sz w:val="20"/>
                <w:szCs w:val="20"/>
                <w:lang w:val="en-US"/>
              </w:rPr>
            </w:pPr>
            <w:r w:rsidRPr="008F0921">
              <w:rPr>
                <w:rFonts w:ascii="Arial Narrow" w:eastAsia="Times New Roman" w:hAnsi="Arial Narrow" w:cs="Calibri"/>
                <w:color w:val="000000"/>
                <w:sz w:val="20"/>
                <w:szCs w:val="20"/>
                <w:lang w:val="en-US"/>
              </w:rPr>
              <w:t>25%</w:t>
            </w:r>
          </w:p>
        </w:tc>
      </w:tr>
      <w:tr w:rsidR="00EB027C" w:rsidRPr="008F0921" w14:paraId="4EFBE896" w14:textId="77777777" w:rsidTr="00EB027C">
        <w:trPr>
          <w:trHeight w:val="510"/>
          <w:jc w:val="center"/>
        </w:trPr>
        <w:tc>
          <w:tcPr>
            <w:tcW w:w="5241" w:type="dxa"/>
            <w:shd w:val="clear" w:color="auto" w:fill="auto"/>
            <w:vAlign w:val="center"/>
            <w:hideMark/>
          </w:tcPr>
          <w:p w14:paraId="75161914" w14:textId="77777777" w:rsidR="00EB027C" w:rsidRPr="008F0921" w:rsidRDefault="00EB027C" w:rsidP="00EB027C">
            <w:pPr>
              <w:spacing w:after="0" w:line="240" w:lineRule="auto"/>
              <w:rPr>
                <w:rFonts w:ascii="Calibri" w:eastAsia="Times New Roman" w:hAnsi="Calibri" w:cs="Calibri"/>
                <w:color w:val="000000"/>
                <w:sz w:val="20"/>
                <w:szCs w:val="20"/>
                <w:lang w:val="es-ES"/>
              </w:rPr>
            </w:pPr>
            <w:r w:rsidRPr="008F0921">
              <w:rPr>
                <w:rFonts w:ascii="Calibri" w:eastAsia="Times New Roman" w:hAnsi="Calibri" w:cs="Calibri"/>
                <w:color w:val="000000"/>
                <w:sz w:val="20"/>
                <w:szCs w:val="20"/>
                <w:lang w:val="es-ES"/>
              </w:rPr>
              <w:t>Actualización en la normatividad ambiental</w:t>
            </w:r>
          </w:p>
        </w:tc>
        <w:tc>
          <w:tcPr>
            <w:tcW w:w="175" w:type="dxa"/>
            <w:shd w:val="clear" w:color="auto" w:fill="auto"/>
            <w:noWrap/>
            <w:vAlign w:val="bottom"/>
            <w:hideMark/>
          </w:tcPr>
          <w:p w14:paraId="6BCCF7FE" w14:textId="77777777" w:rsidR="00EB027C" w:rsidRPr="008F0921" w:rsidRDefault="00EB027C" w:rsidP="00EB027C">
            <w:pPr>
              <w:spacing w:after="0" w:line="240" w:lineRule="auto"/>
              <w:jc w:val="right"/>
              <w:rPr>
                <w:rFonts w:ascii="Arial Narrow" w:eastAsia="Times New Roman" w:hAnsi="Arial Narrow" w:cs="Calibri"/>
                <w:color w:val="000000"/>
                <w:sz w:val="20"/>
                <w:szCs w:val="20"/>
                <w:lang w:val="en-US"/>
              </w:rPr>
            </w:pPr>
            <w:r w:rsidRPr="008F0921">
              <w:rPr>
                <w:rFonts w:ascii="Arial Narrow" w:eastAsia="Times New Roman" w:hAnsi="Arial Narrow" w:cs="Calibri"/>
                <w:color w:val="000000"/>
                <w:sz w:val="20"/>
                <w:szCs w:val="20"/>
                <w:lang w:val="en-US"/>
              </w:rPr>
              <w:t>3</w:t>
            </w:r>
          </w:p>
        </w:tc>
        <w:tc>
          <w:tcPr>
            <w:tcW w:w="644" w:type="dxa"/>
            <w:shd w:val="clear" w:color="auto" w:fill="auto"/>
            <w:noWrap/>
            <w:vAlign w:val="bottom"/>
            <w:hideMark/>
          </w:tcPr>
          <w:p w14:paraId="3152C27C" w14:textId="77777777" w:rsidR="00EB027C" w:rsidRPr="008F0921" w:rsidRDefault="00EB027C" w:rsidP="00EB027C">
            <w:pPr>
              <w:spacing w:after="0" w:line="240" w:lineRule="auto"/>
              <w:jc w:val="right"/>
              <w:rPr>
                <w:rFonts w:ascii="Arial Narrow" w:eastAsia="Times New Roman" w:hAnsi="Arial Narrow" w:cs="Calibri"/>
                <w:color w:val="000000"/>
                <w:sz w:val="20"/>
                <w:szCs w:val="20"/>
                <w:lang w:val="en-US"/>
              </w:rPr>
            </w:pPr>
            <w:r w:rsidRPr="008F0921">
              <w:rPr>
                <w:rFonts w:ascii="Arial Narrow" w:eastAsia="Times New Roman" w:hAnsi="Arial Narrow" w:cs="Calibri"/>
                <w:color w:val="000000"/>
                <w:sz w:val="20"/>
                <w:szCs w:val="20"/>
                <w:lang w:val="en-US"/>
              </w:rPr>
              <w:t>75%</w:t>
            </w:r>
          </w:p>
        </w:tc>
      </w:tr>
      <w:tr w:rsidR="00EB027C" w:rsidRPr="008F0921" w14:paraId="320D678C" w14:textId="77777777" w:rsidTr="00EB027C">
        <w:trPr>
          <w:trHeight w:val="255"/>
          <w:jc w:val="center"/>
        </w:trPr>
        <w:tc>
          <w:tcPr>
            <w:tcW w:w="5241" w:type="dxa"/>
            <w:shd w:val="clear" w:color="auto" w:fill="auto"/>
            <w:vAlign w:val="center"/>
            <w:hideMark/>
          </w:tcPr>
          <w:p w14:paraId="31169EA8" w14:textId="77777777" w:rsidR="00EB027C" w:rsidRPr="008F0921" w:rsidRDefault="00EB027C" w:rsidP="00EB027C">
            <w:pPr>
              <w:spacing w:after="0" w:line="240" w:lineRule="auto"/>
              <w:rPr>
                <w:rFonts w:ascii="Arial Narrow" w:eastAsia="Times New Roman" w:hAnsi="Arial Narrow" w:cs="Calibri"/>
                <w:color w:val="000000"/>
                <w:sz w:val="20"/>
                <w:szCs w:val="20"/>
                <w:lang w:val="en-US"/>
              </w:rPr>
            </w:pPr>
            <w:r w:rsidRPr="008F0921">
              <w:rPr>
                <w:rFonts w:ascii="Arial Narrow" w:eastAsia="Times New Roman" w:hAnsi="Arial Narrow" w:cs="Calibri"/>
                <w:color w:val="000000"/>
                <w:sz w:val="20"/>
                <w:szCs w:val="20"/>
                <w:lang w:val="en-US"/>
              </w:rPr>
              <w:t>Total</w:t>
            </w:r>
          </w:p>
        </w:tc>
        <w:tc>
          <w:tcPr>
            <w:tcW w:w="175" w:type="dxa"/>
            <w:shd w:val="clear" w:color="auto" w:fill="auto"/>
            <w:noWrap/>
            <w:vAlign w:val="bottom"/>
            <w:hideMark/>
          </w:tcPr>
          <w:p w14:paraId="4BD1568B" w14:textId="77777777" w:rsidR="00EB027C" w:rsidRPr="008F0921" w:rsidRDefault="00EB027C" w:rsidP="00EB027C">
            <w:pPr>
              <w:spacing w:after="0" w:line="240" w:lineRule="auto"/>
              <w:jc w:val="right"/>
              <w:rPr>
                <w:rFonts w:ascii="Arial Narrow" w:eastAsia="Times New Roman" w:hAnsi="Arial Narrow" w:cs="Calibri"/>
                <w:color w:val="000000"/>
                <w:sz w:val="20"/>
                <w:szCs w:val="20"/>
                <w:lang w:val="en-US"/>
              </w:rPr>
            </w:pPr>
            <w:r w:rsidRPr="008F0921">
              <w:rPr>
                <w:rFonts w:ascii="Arial Narrow" w:eastAsia="Times New Roman" w:hAnsi="Arial Narrow" w:cs="Calibri"/>
                <w:color w:val="000000"/>
                <w:sz w:val="20"/>
                <w:szCs w:val="20"/>
                <w:lang w:val="en-US"/>
              </w:rPr>
              <w:t>4</w:t>
            </w:r>
          </w:p>
        </w:tc>
        <w:tc>
          <w:tcPr>
            <w:tcW w:w="644" w:type="dxa"/>
            <w:shd w:val="clear" w:color="auto" w:fill="auto"/>
            <w:noWrap/>
            <w:vAlign w:val="bottom"/>
            <w:hideMark/>
          </w:tcPr>
          <w:p w14:paraId="38F1DF39" w14:textId="77777777" w:rsidR="00EB027C" w:rsidRPr="008F0921" w:rsidRDefault="00EB027C" w:rsidP="00EB027C">
            <w:pPr>
              <w:spacing w:after="0" w:line="240" w:lineRule="auto"/>
              <w:jc w:val="right"/>
              <w:rPr>
                <w:rFonts w:ascii="Arial Narrow" w:eastAsia="Times New Roman" w:hAnsi="Arial Narrow" w:cs="Calibri"/>
                <w:color w:val="000000"/>
                <w:sz w:val="20"/>
                <w:szCs w:val="20"/>
                <w:lang w:val="en-US"/>
              </w:rPr>
            </w:pPr>
            <w:r w:rsidRPr="008F0921">
              <w:rPr>
                <w:rFonts w:ascii="Arial Narrow" w:eastAsia="Times New Roman" w:hAnsi="Arial Narrow" w:cs="Calibri"/>
                <w:color w:val="000000"/>
                <w:sz w:val="20"/>
                <w:szCs w:val="20"/>
                <w:lang w:val="en-US"/>
              </w:rPr>
              <w:t>100%</w:t>
            </w:r>
          </w:p>
        </w:tc>
      </w:tr>
    </w:tbl>
    <w:p w14:paraId="474A3788" w14:textId="77777777" w:rsidR="00EB027C" w:rsidRDefault="00EB027C" w:rsidP="00EB027C">
      <w:pPr>
        <w:pStyle w:val="Prrafodelista"/>
        <w:ind w:left="1080"/>
        <w:rPr>
          <w:rFonts w:ascii="Arial Narrow" w:eastAsia="Times New Roman" w:hAnsi="Arial Narrow" w:cstheme="majorHAnsi"/>
          <w:lang w:val="es-ES" w:eastAsia="es-ES"/>
        </w:rPr>
      </w:pPr>
    </w:p>
    <w:p w14:paraId="054135CD" w14:textId="77777777" w:rsidR="00EB027C" w:rsidRDefault="00EB027C" w:rsidP="00EB027C">
      <w:pPr>
        <w:pStyle w:val="Prrafodelista"/>
        <w:ind w:left="1080"/>
        <w:jc w:val="center"/>
        <w:rPr>
          <w:rFonts w:ascii="Arial Narrow" w:eastAsia="Times New Roman" w:hAnsi="Arial Narrow" w:cs="Calibri"/>
          <w:b/>
          <w:bCs/>
          <w:color w:val="000000"/>
          <w:lang w:val="es-ES"/>
        </w:rPr>
      </w:pPr>
      <w:r>
        <w:rPr>
          <w:rFonts w:ascii="Arial Narrow" w:eastAsia="Times New Roman" w:hAnsi="Arial Narrow" w:cstheme="majorHAnsi"/>
          <w:b/>
          <w:lang w:eastAsia="es-ES"/>
        </w:rPr>
        <w:t>Grafica # 54</w:t>
      </w:r>
      <w:r w:rsidRPr="00EA0AF9">
        <w:rPr>
          <w:rFonts w:ascii="Arial Narrow" w:eastAsia="Times New Roman" w:hAnsi="Arial Narrow" w:cstheme="majorHAnsi"/>
          <w:b/>
          <w:lang w:eastAsia="es-ES"/>
        </w:rPr>
        <w:t xml:space="preserve">. </w:t>
      </w:r>
      <w:r w:rsidRPr="00EA0AF9">
        <w:rPr>
          <w:rFonts w:ascii="Arial Narrow" w:eastAsia="Times New Roman" w:hAnsi="Arial Narrow" w:cs="Calibri"/>
          <w:b/>
          <w:bCs/>
          <w:color w:val="000000"/>
        </w:rPr>
        <w:t>DT</w:t>
      </w:r>
      <w:r>
        <w:rPr>
          <w:rFonts w:ascii="Arial Narrow" w:eastAsia="Times New Roman" w:hAnsi="Arial Narrow" w:cs="Calibri"/>
          <w:b/>
          <w:bCs/>
          <w:color w:val="000000"/>
        </w:rPr>
        <w:t>PA</w:t>
      </w:r>
      <w:r w:rsidRPr="00EA0AF9">
        <w:rPr>
          <w:rFonts w:ascii="Arial Narrow" w:eastAsia="Times New Roman" w:hAnsi="Arial Narrow" w:cs="Calibri"/>
          <w:b/>
          <w:bCs/>
          <w:color w:val="000000"/>
        </w:rPr>
        <w:t>.</w:t>
      </w:r>
      <w:r>
        <w:rPr>
          <w:rFonts w:ascii="Arial Narrow" w:eastAsia="Times New Roman" w:hAnsi="Arial Narrow" w:cs="Calibri"/>
          <w:b/>
          <w:bCs/>
          <w:color w:val="000000"/>
        </w:rPr>
        <w:t xml:space="preserve"> </w:t>
      </w:r>
      <w:r w:rsidRPr="007046EE">
        <w:rPr>
          <w:rFonts w:ascii="Arial Narrow" w:eastAsia="Times New Roman" w:hAnsi="Arial Narrow" w:cs="Calibri"/>
          <w:b/>
          <w:bCs/>
          <w:color w:val="000000"/>
          <w:lang w:val="es-ES"/>
        </w:rPr>
        <w:t>Ejercicio de la Autoridad Ambiental. (PVC)</w:t>
      </w:r>
      <w:r>
        <w:rPr>
          <w:rFonts w:ascii="Arial Narrow" w:eastAsia="Times New Roman" w:hAnsi="Arial Narrow" w:cs="Calibri"/>
          <w:b/>
          <w:bCs/>
          <w:color w:val="000000"/>
          <w:lang w:val="es-ES"/>
        </w:rPr>
        <w:t>.</w:t>
      </w:r>
    </w:p>
    <w:p w14:paraId="31B9A156" w14:textId="77777777" w:rsidR="00EB027C" w:rsidRDefault="00EB027C" w:rsidP="00EB027C">
      <w:pPr>
        <w:pStyle w:val="Prrafodelista"/>
        <w:ind w:left="1080"/>
        <w:jc w:val="center"/>
        <w:rPr>
          <w:rFonts w:ascii="Arial Narrow" w:eastAsia="Times New Roman" w:hAnsi="Arial Narrow" w:cs="Calibri"/>
          <w:b/>
          <w:bCs/>
          <w:color w:val="000000"/>
          <w:lang w:val="es-ES"/>
        </w:rPr>
      </w:pPr>
    </w:p>
    <w:p w14:paraId="396F2BFF" w14:textId="77777777" w:rsidR="00EB027C" w:rsidRDefault="00EB027C" w:rsidP="00EB027C">
      <w:pPr>
        <w:pStyle w:val="Prrafodelista"/>
        <w:ind w:left="567"/>
        <w:jc w:val="center"/>
        <w:rPr>
          <w:rFonts w:ascii="Arial Narrow" w:eastAsia="Times New Roman" w:hAnsi="Arial Narrow" w:cstheme="majorHAnsi"/>
          <w:lang w:val="es-ES" w:eastAsia="es-ES"/>
        </w:rPr>
      </w:pPr>
      <w:r>
        <w:rPr>
          <w:noProof/>
          <w:lang w:val="en-US"/>
        </w:rPr>
        <w:drawing>
          <wp:inline distT="0" distB="0" distL="0" distR="0" wp14:anchorId="72070E38" wp14:editId="13B96139">
            <wp:extent cx="4076700" cy="2333625"/>
            <wp:effectExtent l="0" t="0" r="0" b="9525"/>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8F7A19C" w14:textId="77777777" w:rsidR="00EB027C" w:rsidRDefault="00EB027C" w:rsidP="00EB027C">
      <w:pPr>
        <w:pStyle w:val="Prrafodelista"/>
        <w:ind w:left="1080"/>
        <w:rPr>
          <w:rFonts w:ascii="Arial Narrow" w:eastAsia="Times New Roman" w:hAnsi="Arial Narrow" w:cstheme="majorHAnsi"/>
          <w:lang w:val="es-ES" w:eastAsia="es-ES"/>
        </w:rPr>
      </w:pPr>
    </w:p>
    <w:p w14:paraId="4EFFE4EB" w14:textId="77777777" w:rsidR="00EB027C" w:rsidRDefault="00EB027C" w:rsidP="00EB027C">
      <w:pPr>
        <w:pStyle w:val="Prrafodelista"/>
        <w:ind w:left="142"/>
        <w:jc w:val="both"/>
        <w:rPr>
          <w:rFonts w:ascii="Arial Narrow" w:hAnsi="Arial Narrow" w:cstheme="majorHAnsi"/>
          <w:b/>
          <w:lang w:val="es-ES" w:eastAsia="es-ES"/>
        </w:rPr>
      </w:pPr>
      <w:r w:rsidRPr="00C301E3">
        <w:rPr>
          <w:rFonts w:ascii="Arial Narrow" w:eastAsia="Times New Roman" w:hAnsi="Arial Narrow" w:cstheme="majorHAnsi"/>
          <w:lang w:val="es-MX" w:eastAsia="es-ES"/>
        </w:rPr>
        <w:t xml:space="preserve">En la Identificación de Necesidades de capacitaciones </w:t>
      </w:r>
      <w:r>
        <w:rPr>
          <w:rFonts w:ascii="Arial Narrow" w:eastAsia="Times New Roman" w:hAnsi="Arial Narrow" w:cstheme="majorHAnsi"/>
          <w:lang w:val="es-MX" w:eastAsia="es-ES"/>
        </w:rPr>
        <w:t xml:space="preserve">en la </w:t>
      </w:r>
      <w:r w:rsidRPr="00DB0EF9">
        <w:rPr>
          <w:rFonts w:ascii="Arial Narrow" w:eastAsia="Times New Roman" w:hAnsi="Arial Narrow" w:cstheme="majorHAnsi"/>
          <w:b/>
          <w:lang w:val="es-MX" w:eastAsia="es-ES"/>
        </w:rPr>
        <w:t>DT</w:t>
      </w:r>
      <w:r>
        <w:rPr>
          <w:rFonts w:ascii="Arial Narrow" w:eastAsia="Times New Roman" w:hAnsi="Arial Narrow" w:cstheme="majorHAnsi"/>
          <w:b/>
          <w:lang w:val="es-MX" w:eastAsia="es-ES"/>
        </w:rPr>
        <w:t>PA</w:t>
      </w:r>
      <w:r>
        <w:rPr>
          <w:rFonts w:ascii="Arial Narrow" w:eastAsia="Times New Roman" w:hAnsi="Arial Narrow" w:cstheme="majorHAnsi"/>
          <w:lang w:val="es-MX" w:eastAsia="es-ES"/>
        </w:rPr>
        <w:t xml:space="preserve"> </w:t>
      </w:r>
      <w:r w:rsidRPr="00C301E3">
        <w:rPr>
          <w:rFonts w:ascii="Arial Narrow" w:eastAsia="Times New Roman" w:hAnsi="Arial Narrow" w:cstheme="majorHAnsi"/>
          <w:lang w:val="es-MX" w:eastAsia="es-ES"/>
        </w:rPr>
        <w:t xml:space="preserve">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273BBD">
        <w:rPr>
          <w:rFonts w:ascii="Arial Narrow" w:eastAsia="Times New Roman" w:hAnsi="Arial Narrow" w:cs="Calibri"/>
          <w:b/>
          <w:bCs/>
          <w:color w:val="000000"/>
          <w:lang w:val="es-ES"/>
        </w:rPr>
        <w:t>Educación Ambiental y comunicaciones</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55</w:t>
      </w:r>
      <w:r w:rsidRPr="007046EE">
        <w:t xml:space="preserve"> </w:t>
      </w:r>
      <w:r w:rsidRPr="007046EE">
        <w:rPr>
          <w:rFonts w:ascii="Arial Narrow" w:eastAsia="Times New Roman" w:hAnsi="Arial Narrow" w:cstheme="majorHAnsi"/>
          <w:lang w:val="es-MX" w:eastAsia="es-ES"/>
        </w:rPr>
        <w:t>Ejercicio de la Autoridad Ambiental. (PVC)</w:t>
      </w:r>
      <w:r>
        <w:rPr>
          <w:rFonts w:ascii="Arial Narrow" w:eastAsia="Times New Roman" w:hAnsi="Arial Narrow" w:cstheme="majorHAnsi"/>
          <w:lang w:val="es-MX" w:eastAsia="es-ES"/>
        </w:rPr>
        <w:t xml:space="preserve"> </w:t>
      </w:r>
      <w:r w:rsidRPr="00C301E3">
        <w:rPr>
          <w:rFonts w:ascii="Arial Narrow" w:eastAsia="Times New Roman" w:hAnsi="Arial Narrow" w:cstheme="majorHAnsi"/>
          <w:sz w:val="24"/>
          <w:lang w:val="es-MX" w:eastAsia="es-ES"/>
        </w:rPr>
        <w:t xml:space="preserve">y en la Grafica No </w:t>
      </w:r>
      <w:r>
        <w:rPr>
          <w:rFonts w:ascii="Arial Narrow" w:eastAsia="Times New Roman" w:hAnsi="Arial Narrow" w:cstheme="majorHAnsi"/>
          <w:sz w:val="24"/>
          <w:lang w:val="es-MX" w:eastAsia="es-ES"/>
        </w:rPr>
        <w:t>55</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w:t>
      </w:r>
      <w:r>
        <w:rPr>
          <w:rFonts w:ascii="Arial Narrow" w:eastAsia="Times New Roman" w:hAnsi="Arial Narrow" w:cstheme="majorHAnsi"/>
          <w:b/>
          <w:bCs/>
          <w:lang w:val="es-ES" w:eastAsia="es-ES"/>
        </w:rPr>
        <w:t>PA</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sidRPr="00273BBD">
        <w:rPr>
          <w:rFonts w:ascii="Arial Narrow" w:eastAsia="Times New Roman" w:hAnsi="Arial Narrow" w:cs="Calibri"/>
          <w:b/>
          <w:bCs/>
          <w:color w:val="000000"/>
          <w:lang w:val="es-ES"/>
        </w:rPr>
        <w:t>Educación Ambiental y comunicaciones</w:t>
      </w:r>
      <w:r>
        <w:rPr>
          <w:rFonts w:ascii="Arial Narrow" w:eastAsia="Times New Roman" w:hAnsi="Arial Narrow" w:cs="Calibri"/>
          <w:b/>
          <w:bCs/>
          <w:color w:val="000000"/>
          <w:lang w:val="es-ES"/>
        </w:rPr>
        <w:t>.</w:t>
      </w:r>
    </w:p>
    <w:p w14:paraId="49FDDFF7" w14:textId="77777777" w:rsidR="00EB027C" w:rsidRDefault="00EB027C" w:rsidP="00EB027C">
      <w:pPr>
        <w:pStyle w:val="Prrafodelista"/>
        <w:ind w:left="1080"/>
        <w:rPr>
          <w:rFonts w:ascii="Arial Narrow" w:eastAsia="Times New Roman" w:hAnsi="Arial Narrow" w:cstheme="majorHAnsi"/>
          <w:lang w:val="es-ES" w:eastAsia="es-ES"/>
        </w:rPr>
      </w:pPr>
    </w:p>
    <w:tbl>
      <w:tblPr>
        <w:tblW w:w="6060" w:type="dxa"/>
        <w:jc w:val="center"/>
        <w:tblLook w:val="04A0" w:firstRow="1" w:lastRow="0" w:firstColumn="1" w:lastColumn="0" w:noHBand="0" w:noVBand="1"/>
      </w:tblPr>
      <w:tblGrid>
        <w:gridCol w:w="5138"/>
        <w:gridCol w:w="299"/>
        <w:gridCol w:w="623"/>
      </w:tblGrid>
      <w:tr w:rsidR="00EB027C" w:rsidRPr="00273BBD" w14:paraId="4A6F6DED" w14:textId="77777777" w:rsidTr="00EB027C">
        <w:trPr>
          <w:trHeight w:val="600"/>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2B85E358" w14:textId="77777777" w:rsidR="00EB027C" w:rsidRPr="00273BBD" w:rsidRDefault="00EB027C" w:rsidP="00EB027C">
            <w:pPr>
              <w:spacing w:after="0" w:line="240" w:lineRule="auto"/>
              <w:jc w:val="center"/>
              <w:rPr>
                <w:rFonts w:ascii="Arial Narrow" w:eastAsia="Times New Roman" w:hAnsi="Arial Narrow" w:cs="Calibri"/>
                <w:b/>
                <w:bCs/>
                <w:color w:val="000000"/>
                <w:lang w:val="es-ES"/>
              </w:rPr>
            </w:pPr>
            <w:r w:rsidRPr="00273BBD">
              <w:rPr>
                <w:rFonts w:ascii="Arial Narrow" w:eastAsia="Times New Roman" w:hAnsi="Arial Narrow" w:cs="Calibri"/>
                <w:b/>
                <w:bCs/>
                <w:color w:val="000000"/>
                <w:lang w:val="es-ES"/>
              </w:rPr>
              <w:t>Tabla No 55. Núcleo Temático: Educación Ambiental y comunicaciones</w:t>
            </w:r>
          </w:p>
        </w:tc>
      </w:tr>
      <w:tr w:rsidR="00EB027C" w:rsidRPr="00273BBD" w14:paraId="253BBFB5" w14:textId="77777777" w:rsidTr="00EB027C">
        <w:trPr>
          <w:trHeight w:val="480"/>
          <w:jc w:val="center"/>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FD8F776" w14:textId="77777777" w:rsidR="00EB027C" w:rsidRPr="00273BBD" w:rsidRDefault="00EB027C" w:rsidP="00EB027C">
            <w:pPr>
              <w:spacing w:after="0" w:line="240" w:lineRule="auto"/>
              <w:rPr>
                <w:rFonts w:ascii="Arial Narrow" w:eastAsia="Times New Roman" w:hAnsi="Arial Narrow" w:cs="Calibri"/>
                <w:color w:val="000000"/>
                <w:sz w:val="18"/>
                <w:szCs w:val="18"/>
                <w:lang w:val="es-ES"/>
              </w:rPr>
            </w:pPr>
            <w:r w:rsidRPr="00273BBD">
              <w:rPr>
                <w:rFonts w:ascii="Arial Narrow" w:eastAsia="Times New Roman" w:hAnsi="Arial Narrow" w:cs="Calibri"/>
                <w:color w:val="000000"/>
                <w:sz w:val="18"/>
                <w:szCs w:val="18"/>
                <w:lang w:val="es-ES"/>
              </w:rPr>
              <w:t xml:space="preserve">Elaboración e implementación de proyectos de educación ambiental </w:t>
            </w:r>
          </w:p>
        </w:tc>
        <w:tc>
          <w:tcPr>
            <w:tcW w:w="299" w:type="dxa"/>
            <w:tcBorders>
              <w:top w:val="nil"/>
              <w:left w:val="nil"/>
              <w:bottom w:val="single" w:sz="4" w:space="0" w:color="auto"/>
              <w:right w:val="single" w:sz="4" w:space="0" w:color="auto"/>
            </w:tcBorders>
            <w:shd w:val="clear" w:color="auto" w:fill="auto"/>
            <w:noWrap/>
            <w:vAlign w:val="bottom"/>
            <w:hideMark/>
          </w:tcPr>
          <w:p w14:paraId="319A45F5" w14:textId="77777777" w:rsidR="00EB027C" w:rsidRPr="00273BBD" w:rsidRDefault="00EB027C" w:rsidP="00EB027C">
            <w:pPr>
              <w:spacing w:after="0" w:line="240" w:lineRule="auto"/>
              <w:jc w:val="right"/>
              <w:rPr>
                <w:rFonts w:ascii="Arial Narrow" w:eastAsia="Times New Roman" w:hAnsi="Arial Narrow" w:cs="Calibri"/>
                <w:color w:val="000000"/>
                <w:sz w:val="18"/>
                <w:szCs w:val="18"/>
                <w:lang w:val="en-US"/>
              </w:rPr>
            </w:pPr>
            <w:r w:rsidRPr="00273BBD">
              <w:rPr>
                <w:rFonts w:ascii="Arial Narrow" w:eastAsia="Times New Roman" w:hAnsi="Arial Narrow" w:cs="Calibri"/>
                <w:color w:val="000000"/>
                <w:sz w:val="18"/>
                <w:szCs w:val="18"/>
                <w:lang w:val="en-US"/>
              </w:rPr>
              <w:t>2</w:t>
            </w:r>
          </w:p>
        </w:tc>
        <w:tc>
          <w:tcPr>
            <w:tcW w:w="623" w:type="dxa"/>
            <w:tcBorders>
              <w:top w:val="nil"/>
              <w:left w:val="nil"/>
              <w:bottom w:val="single" w:sz="4" w:space="0" w:color="auto"/>
              <w:right w:val="single" w:sz="4" w:space="0" w:color="auto"/>
            </w:tcBorders>
            <w:shd w:val="clear" w:color="auto" w:fill="auto"/>
            <w:noWrap/>
            <w:vAlign w:val="bottom"/>
            <w:hideMark/>
          </w:tcPr>
          <w:p w14:paraId="067A848D" w14:textId="77777777" w:rsidR="00EB027C" w:rsidRPr="00273BBD" w:rsidRDefault="00EB027C" w:rsidP="00EB027C">
            <w:pPr>
              <w:spacing w:after="0" w:line="240" w:lineRule="auto"/>
              <w:jc w:val="right"/>
              <w:rPr>
                <w:rFonts w:ascii="Arial Narrow" w:eastAsia="Times New Roman" w:hAnsi="Arial Narrow" w:cs="Calibri"/>
                <w:color w:val="000000"/>
                <w:sz w:val="18"/>
                <w:szCs w:val="18"/>
                <w:lang w:val="en-US"/>
              </w:rPr>
            </w:pPr>
            <w:r w:rsidRPr="00273BBD">
              <w:rPr>
                <w:rFonts w:ascii="Arial Narrow" w:eastAsia="Times New Roman" w:hAnsi="Arial Narrow" w:cs="Calibri"/>
                <w:color w:val="000000"/>
                <w:sz w:val="18"/>
                <w:szCs w:val="18"/>
                <w:lang w:val="en-US"/>
              </w:rPr>
              <w:t>50%</w:t>
            </w:r>
          </w:p>
        </w:tc>
      </w:tr>
      <w:tr w:rsidR="00EB027C" w:rsidRPr="00273BBD" w14:paraId="305E47F1" w14:textId="77777777" w:rsidTr="00EB027C">
        <w:trPr>
          <w:trHeight w:val="420"/>
          <w:jc w:val="center"/>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0365C39" w14:textId="77777777" w:rsidR="00EB027C" w:rsidRPr="00273BBD" w:rsidRDefault="00EB027C" w:rsidP="00EB027C">
            <w:pPr>
              <w:spacing w:after="0" w:line="240" w:lineRule="auto"/>
              <w:rPr>
                <w:rFonts w:ascii="Arial Narrow" w:eastAsia="Times New Roman" w:hAnsi="Arial Narrow" w:cs="Calibri"/>
                <w:color w:val="000000"/>
                <w:sz w:val="18"/>
                <w:szCs w:val="18"/>
                <w:lang w:val="es-ES"/>
              </w:rPr>
            </w:pPr>
            <w:r w:rsidRPr="00273BBD">
              <w:rPr>
                <w:rFonts w:ascii="Arial Narrow" w:eastAsia="Times New Roman" w:hAnsi="Arial Narrow" w:cs="Calibri"/>
                <w:color w:val="000000"/>
                <w:sz w:val="18"/>
                <w:szCs w:val="18"/>
                <w:lang w:val="es-ES"/>
              </w:rPr>
              <w:t xml:space="preserve">Capacitación en Pedagogía o diseños estratégicos y didácticos para llegar a la comunidad </w:t>
            </w:r>
          </w:p>
        </w:tc>
        <w:tc>
          <w:tcPr>
            <w:tcW w:w="299" w:type="dxa"/>
            <w:tcBorders>
              <w:top w:val="nil"/>
              <w:left w:val="nil"/>
              <w:bottom w:val="single" w:sz="4" w:space="0" w:color="auto"/>
              <w:right w:val="single" w:sz="4" w:space="0" w:color="auto"/>
            </w:tcBorders>
            <w:shd w:val="clear" w:color="auto" w:fill="auto"/>
            <w:noWrap/>
            <w:vAlign w:val="bottom"/>
            <w:hideMark/>
          </w:tcPr>
          <w:p w14:paraId="407CA58A" w14:textId="77777777" w:rsidR="00EB027C" w:rsidRPr="00273BBD" w:rsidRDefault="00EB027C" w:rsidP="00EB027C">
            <w:pPr>
              <w:spacing w:after="0" w:line="240" w:lineRule="auto"/>
              <w:jc w:val="right"/>
              <w:rPr>
                <w:rFonts w:ascii="Arial Narrow" w:eastAsia="Times New Roman" w:hAnsi="Arial Narrow" w:cs="Calibri"/>
                <w:color w:val="000000"/>
                <w:sz w:val="18"/>
                <w:szCs w:val="18"/>
                <w:lang w:val="en-US"/>
              </w:rPr>
            </w:pPr>
            <w:r w:rsidRPr="00273BBD">
              <w:rPr>
                <w:rFonts w:ascii="Arial Narrow" w:eastAsia="Times New Roman" w:hAnsi="Arial Narrow" w:cs="Calibri"/>
                <w:color w:val="000000"/>
                <w:sz w:val="18"/>
                <w:szCs w:val="18"/>
                <w:lang w:val="en-US"/>
              </w:rPr>
              <w:t>2</w:t>
            </w:r>
          </w:p>
        </w:tc>
        <w:tc>
          <w:tcPr>
            <w:tcW w:w="623" w:type="dxa"/>
            <w:tcBorders>
              <w:top w:val="nil"/>
              <w:left w:val="nil"/>
              <w:bottom w:val="single" w:sz="4" w:space="0" w:color="auto"/>
              <w:right w:val="single" w:sz="4" w:space="0" w:color="auto"/>
            </w:tcBorders>
            <w:shd w:val="clear" w:color="auto" w:fill="auto"/>
            <w:noWrap/>
            <w:vAlign w:val="bottom"/>
            <w:hideMark/>
          </w:tcPr>
          <w:p w14:paraId="08E766C5" w14:textId="77777777" w:rsidR="00EB027C" w:rsidRPr="00273BBD" w:rsidRDefault="00EB027C" w:rsidP="00EB027C">
            <w:pPr>
              <w:spacing w:after="0" w:line="240" w:lineRule="auto"/>
              <w:jc w:val="right"/>
              <w:rPr>
                <w:rFonts w:ascii="Arial Narrow" w:eastAsia="Times New Roman" w:hAnsi="Arial Narrow" w:cs="Calibri"/>
                <w:color w:val="000000"/>
                <w:sz w:val="18"/>
                <w:szCs w:val="18"/>
                <w:lang w:val="en-US"/>
              </w:rPr>
            </w:pPr>
            <w:r w:rsidRPr="00273BBD">
              <w:rPr>
                <w:rFonts w:ascii="Arial Narrow" w:eastAsia="Times New Roman" w:hAnsi="Arial Narrow" w:cs="Calibri"/>
                <w:color w:val="000000"/>
                <w:sz w:val="18"/>
                <w:szCs w:val="18"/>
                <w:lang w:val="en-US"/>
              </w:rPr>
              <w:t>50%</w:t>
            </w:r>
          </w:p>
        </w:tc>
      </w:tr>
      <w:tr w:rsidR="00EB027C" w:rsidRPr="00273BBD" w14:paraId="4A4BD41B" w14:textId="77777777" w:rsidTr="00EB027C">
        <w:trPr>
          <w:trHeight w:val="240"/>
          <w:jc w:val="center"/>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BFAC11E" w14:textId="77777777" w:rsidR="00EB027C" w:rsidRPr="00273BBD" w:rsidRDefault="00EB027C" w:rsidP="00EB027C">
            <w:pPr>
              <w:spacing w:after="0" w:line="240" w:lineRule="auto"/>
              <w:rPr>
                <w:rFonts w:ascii="Arial Narrow" w:eastAsia="Times New Roman" w:hAnsi="Arial Narrow" w:cs="Calibri"/>
                <w:color w:val="000000"/>
                <w:sz w:val="18"/>
                <w:szCs w:val="18"/>
                <w:lang w:val="en-US"/>
              </w:rPr>
            </w:pPr>
            <w:r w:rsidRPr="00273BBD">
              <w:rPr>
                <w:rFonts w:ascii="Arial Narrow" w:eastAsia="Times New Roman" w:hAnsi="Arial Narrow" w:cs="Calibri"/>
                <w:color w:val="000000"/>
                <w:sz w:val="18"/>
                <w:szCs w:val="18"/>
                <w:lang w:val="en-US"/>
              </w:rPr>
              <w:t>Total</w:t>
            </w:r>
          </w:p>
        </w:tc>
        <w:tc>
          <w:tcPr>
            <w:tcW w:w="299" w:type="dxa"/>
            <w:tcBorders>
              <w:top w:val="nil"/>
              <w:left w:val="nil"/>
              <w:bottom w:val="single" w:sz="4" w:space="0" w:color="auto"/>
              <w:right w:val="single" w:sz="4" w:space="0" w:color="auto"/>
            </w:tcBorders>
            <w:shd w:val="clear" w:color="auto" w:fill="auto"/>
            <w:noWrap/>
            <w:vAlign w:val="bottom"/>
            <w:hideMark/>
          </w:tcPr>
          <w:p w14:paraId="4DCF6A33" w14:textId="77777777" w:rsidR="00EB027C" w:rsidRPr="00273BBD" w:rsidRDefault="00EB027C" w:rsidP="00EB027C">
            <w:pPr>
              <w:spacing w:after="0" w:line="240" w:lineRule="auto"/>
              <w:jc w:val="right"/>
              <w:rPr>
                <w:rFonts w:ascii="Arial Narrow" w:eastAsia="Times New Roman" w:hAnsi="Arial Narrow" w:cs="Calibri"/>
                <w:color w:val="000000"/>
                <w:sz w:val="18"/>
                <w:szCs w:val="18"/>
                <w:lang w:val="en-US"/>
              </w:rPr>
            </w:pPr>
            <w:r w:rsidRPr="00273BBD">
              <w:rPr>
                <w:rFonts w:ascii="Arial Narrow" w:eastAsia="Times New Roman" w:hAnsi="Arial Narrow" w:cs="Calibri"/>
                <w:color w:val="000000"/>
                <w:sz w:val="18"/>
                <w:szCs w:val="18"/>
                <w:lang w:val="en-US"/>
              </w:rPr>
              <w:t>4</w:t>
            </w:r>
          </w:p>
        </w:tc>
        <w:tc>
          <w:tcPr>
            <w:tcW w:w="623" w:type="dxa"/>
            <w:tcBorders>
              <w:top w:val="nil"/>
              <w:left w:val="nil"/>
              <w:bottom w:val="single" w:sz="4" w:space="0" w:color="auto"/>
              <w:right w:val="single" w:sz="4" w:space="0" w:color="auto"/>
            </w:tcBorders>
            <w:shd w:val="clear" w:color="auto" w:fill="auto"/>
            <w:noWrap/>
            <w:vAlign w:val="bottom"/>
            <w:hideMark/>
          </w:tcPr>
          <w:p w14:paraId="2929F940" w14:textId="77777777" w:rsidR="00EB027C" w:rsidRPr="00273BBD" w:rsidRDefault="00EB027C" w:rsidP="00EB027C">
            <w:pPr>
              <w:spacing w:after="0" w:line="240" w:lineRule="auto"/>
              <w:jc w:val="right"/>
              <w:rPr>
                <w:rFonts w:ascii="Arial Narrow" w:eastAsia="Times New Roman" w:hAnsi="Arial Narrow" w:cs="Calibri"/>
                <w:color w:val="000000"/>
                <w:sz w:val="18"/>
                <w:szCs w:val="18"/>
                <w:lang w:val="en-US"/>
              </w:rPr>
            </w:pPr>
            <w:r w:rsidRPr="00273BBD">
              <w:rPr>
                <w:rFonts w:ascii="Arial Narrow" w:eastAsia="Times New Roman" w:hAnsi="Arial Narrow" w:cs="Calibri"/>
                <w:color w:val="000000"/>
                <w:sz w:val="18"/>
                <w:szCs w:val="18"/>
                <w:lang w:val="en-US"/>
              </w:rPr>
              <w:t>100%</w:t>
            </w:r>
          </w:p>
        </w:tc>
      </w:tr>
    </w:tbl>
    <w:p w14:paraId="5A14F110" w14:textId="6ACDF83F" w:rsidR="00EB027C" w:rsidRDefault="00EB027C" w:rsidP="00EB027C">
      <w:pPr>
        <w:pStyle w:val="Prrafodelista"/>
        <w:ind w:left="1080"/>
        <w:rPr>
          <w:rFonts w:ascii="Arial Narrow" w:eastAsia="Times New Roman" w:hAnsi="Arial Narrow" w:cstheme="majorHAnsi"/>
          <w:lang w:val="es-ES" w:eastAsia="es-ES"/>
        </w:rPr>
      </w:pPr>
    </w:p>
    <w:p w14:paraId="7AB98C02" w14:textId="76DA4E17" w:rsidR="00BF3FD1" w:rsidRDefault="00BF3FD1" w:rsidP="00EB027C">
      <w:pPr>
        <w:pStyle w:val="Prrafodelista"/>
        <w:ind w:left="1080"/>
        <w:rPr>
          <w:rFonts w:ascii="Arial Narrow" w:eastAsia="Times New Roman" w:hAnsi="Arial Narrow" w:cstheme="majorHAnsi"/>
          <w:lang w:val="es-ES" w:eastAsia="es-ES"/>
        </w:rPr>
      </w:pPr>
    </w:p>
    <w:p w14:paraId="2FF2C4AA" w14:textId="77777777" w:rsidR="00BF3FD1" w:rsidRDefault="00BF3FD1" w:rsidP="00EB027C">
      <w:pPr>
        <w:pStyle w:val="Prrafodelista"/>
        <w:ind w:left="1080"/>
        <w:rPr>
          <w:rFonts w:ascii="Arial Narrow" w:eastAsia="Times New Roman" w:hAnsi="Arial Narrow" w:cstheme="majorHAnsi"/>
          <w:lang w:val="es-ES" w:eastAsia="es-ES"/>
        </w:rPr>
      </w:pPr>
    </w:p>
    <w:p w14:paraId="7070EA2C" w14:textId="77777777" w:rsidR="00EB027C" w:rsidRDefault="00EB027C" w:rsidP="00EB027C">
      <w:pPr>
        <w:pStyle w:val="Prrafodelista"/>
        <w:ind w:left="1080"/>
        <w:jc w:val="center"/>
        <w:rPr>
          <w:rFonts w:ascii="Arial Narrow" w:eastAsia="Times New Roman" w:hAnsi="Arial Narrow" w:cs="Calibri"/>
          <w:b/>
          <w:bCs/>
          <w:color w:val="000000"/>
          <w:lang w:val="es-ES"/>
        </w:rPr>
      </w:pPr>
      <w:r>
        <w:rPr>
          <w:rFonts w:ascii="Arial Narrow" w:eastAsia="Times New Roman" w:hAnsi="Arial Narrow" w:cstheme="majorHAnsi"/>
          <w:b/>
          <w:lang w:eastAsia="es-ES"/>
        </w:rPr>
        <w:lastRenderedPageBreak/>
        <w:t>Grafica # 55</w:t>
      </w:r>
      <w:r w:rsidRPr="00EA0AF9">
        <w:rPr>
          <w:rFonts w:ascii="Arial Narrow" w:eastAsia="Times New Roman" w:hAnsi="Arial Narrow" w:cstheme="majorHAnsi"/>
          <w:b/>
          <w:lang w:eastAsia="es-ES"/>
        </w:rPr>
        <w:t xml:space="preserve">. </w:t>
      </w:r>
      <w:r w:rsidRPr="00EA0AF9">
        <w:rPr>
          <w:rFonts w:ascii="Arial Narrow" w:eastAsia="Times New Roman" w:hAnsi="Arial Narrow" w:cs="Calibri"/>
          <w:b/>
          <w:bCs/>
          <w:color w:val="000000"/>
        </w:rPr>
        <w:t>DT</w:t>
      </w:r>
      <w:r>
        <w:rPr>
          <w:rFonts w:ascii="Arial Narrow" w:eastAsia="Times New Roman" w:hAnsi="Arial Narrow" w:cs="Calibri"/>
          <w:b/>
          <w:bCs/>
          <w:color w:val="000000"/>
        </w:rPr>
        <w:t>PA</w:t>
      </w:r>
      <w:r w:rsidRPr="00EA0AF9">
        <w:rPr>
          <w:rFonts w:ascii="Arial Narrow" w:eastAsia="Times New Roman" w:hAnsi="Arial Narrow" w:cs="Calibri"/>
          <w:b/>
          <w:bCs/>
          <w:color w:val="000000"/>
        </w:rPr>
        <w:t>.</w:t>
      </w:r>
      <w:r>
        <w:rPr>
          <w:rFonts w:ascii="Arial Narrow" w:eastAsia="Times New Roman" w:hAnsi="Arial Narrow" w:cs="Calibri"/>
          <w:b/>
          <w:bCs/>
          <w:color w:val="000000"/>
        </w:rPr>
        <w:t xml:space="preserve"> </w:t>
      </w:r>
      <w:r w:rsidRPr="00273BBD">
        <w:rPr>
          <w:rFonts w:ascii="Arial Narrow" w:eastAsia="Times New Roman" w:hAnsi="Arial Narrow" w:cs="Calibri"/>
          <w:b/>
          <w:bCs/>
          <w:color w:val="000000"/>
          <w:lang w:val="es-ES"/>
        </w:rPr>
        <w:t>Educación Ambiental y comunicaciones</w:t>
      </w:r>
    </w:p>
    <w:p w14:paraId="36D48163" w14:textId="77777777" w:rsidR="00EB027C" w:rsidRDefault="00EB027C" w:rsidP="00EB027C">
      <w:pPr>
        <w:pStyle w:val="Prrafodelista"/>
        <w:ind w:left="1080"/>
        <w:jc w:val="center"/>
        <w:rPr>
          <w:rFonts w:ascii="Arial Narrow" w:eastAsia="Times New Roman" w:hAnsi="Arial Narrow" w:cs="Calibri"/>
          <w:b/>
          <w:bCs/>
          <w:color w:val="000000"/>
          <w:lang w:val="es-ES"/>
        </w:rPr>
      </w:pPr>
    </w:p>
    <w:p w14:paraId="11747FEB" w14:textId="77777777" w:rsidR="00EB027C" w:rsidRDefault="00EB027C" w:rsidP="00EB027C">
      <w:pPr>
        <w:pStyle w:val="Prrafodelista"/>
        <w:ind w:left="851"/>
        <w:jc w:val="center"/>
        <w:rPr>
          <w:rFonts w:ascii="Arial Narrow" w:eastAsia="Times New Roman" w:hAnsi="Arial Narrow" w:cstheme="majorHAnsi"/>
          <w:lang w:val="es-ES" w:eastAsia="es-ES"/>
        </w:rPr>
      </w:pPr>
      <w:r>
        <w:rPr>
          <w:noProof/>
          <w:lang w:val="en-US"/>
        </w:rPr>
        <w:drawing>
          <wp:inline distT="0" distB="0" distL="0" distR="0" wp14:anchorId="49D38A51" wp14:editId="536E319F">
            <wp:extent cx="3952875" cy="1885950"/>
            <wp:effectExtent l="0" t="0" r="9525" b="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D5C22C1" w14:textId="77777777" w:rsidR="00EB027C" w:rsidRDefault="00EB027C" w:rsidP="00EB027C">
      <w:pPr>
        <w:pStyle w:val="Prrafodelista"/>
        <w:ind w:left="1080"/>
        <w:jc w:val="center"/>
        <w:rPr>
          <w:rFonts w:ascii="Arial Narrow" w:eastAsia="Times New Roman" w:hAnsi="Arial Narrow" w:cstheme="majorHAnsi"/>
          <w:lang w:val="es-ES" w:eastAsia="es-ES"/>
        </w:rPr>
      </w:pPr>
    </w:p>
    <w:p w14:paraId="12AE0B6D" w14:textId="77777777" w:rsidR="00EB027C" w:rsidRDefault="00EB027C" w:rsidP="00EB027C">
      <w:pPr>
        <w:pStyle w:val="Prrafodelista"/>
        <w:ind w:left="142"/>
        <w:jc w:val="both"/>
        <w:rPr>
          <w:rFonts w:ascii="Arial Narrow" w:hAnsi="Arial Narrow" w:cstheme="majorHAnsi"/>
          <w:b/>
          <w:lang w:val="es-ES" w:eastAsia="es-ES"/>
        </w:rPr>
      </w:pPr>
      <w:r w:rsidRPr="00C301E3">
        <w:rPr>
          <w:rFonts w:ascii="Arial Narrow" w:eastAsia="Times New Roman" w:hAnsi="Arial Narrow" w:cstheme="majorHAnsi"/>
          <w:lang w:val="es-MX" w:eastAsia="es-ES"/>
        </w:rPr>
        <w:t xml:space="preserve">En la Identificación de Necesidades de capacitaciones </w:t>
      </w:r>
      <w:r>
        <w:rPr>
          <w:rFonts w:ascii="Arial Narrow" w:eastAsia="Times New Roman" w:hAnsi="Arial Narrow" w:cstheme="majorHAnsi"/>
          <w:lang w:val="es-MX" w:eastAsia="es-ES"/>
        </w:rPr>
        <w:t xml:space="preserve">en la </w:t>
      </w:r>
      <w:r w:rsidRPr="00DB0EF9">
        <w:rPr>
          <w:rFonts w:ascii="Arial Narrow" w:eastAsia="Times New Roman" w:hAnsi="Arial Narrow" w:cstheme="majorHAnsi"/>
          <w:b/>
          <w:lang w:val="es-MX" w:eastAsia="es-ES"/>
        </w:rPr>
        <w:t>DT</w:t>
      </w:r>
      <w:r>
        <w:rPr>
          <w:rFonts w:ascii="Arial Narrow" w:eastAsia="Times New Roman" w:hAnsi="Arial Narrow" w:cstheme="majorHAnsi"/>
          <w:b/>
          <w:lang w:val="es-MX" w:eastAsia="es-ES"/>
        </w:rPr>
        <w:t>PA</w:t>
      </w:r>
      <w:r>
        <w:rPr>
          <w:rFonts w:ascii="Arial Narrow" w:eastAsia="Times New Roman" w:hAnsi="Arial Narrow" w:cstheme="majorHAnsi"/>
          <w:lang w:val="es-MX" w:eastAsia="es-ES"/>
        </w:rPr>
        <w:t xml:space="preserve"> </w:t>
      </w:r>
      <w:r w:rsidRPr="00C301E3">
        <w:rPr>
          <w:rFonts w:ascii="Arial Narrow" w:eastAsia="Times New Roman" w:hAnsi="Arial Narrow" w:cstheme="majorHAnsi"/>
          <w:lang w:val="es-MX" w:eastAsia="es-ES"/>
        </w:rPr>
        <w:t xml:space="preserve">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273BBD">
        <w:rPr>
          <w:rFonts w:ascii="Arial Narrow" w:eastAsia="Times New Roman" w:hAnsi="Arial Narrow" w:cs="Calibri"/>
          <w:b/>
          <w:bCs/>
          <w:color w:val="000000"/>
          <w:lang w:val="es-ES"/>
        </w:rPr>
        <w:t>Gestión Administrativa y Contratación Publica</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56</w:t>
      </w:r>
      <w:r w:rsidRPr="007046EE">
        <w:t xml:space="preserve"> </w:t>
      </w:r>
      <w:r w:rsidRPr="007046EE">
        <w:rPr>
          <w:rFonts w:ascii="Arial Narrow" w:eastAsia="Times New Roman" w:hAnsi="Arial Narrow" w:cstheme="majorHAnsi"/>
          <w:lang w:val="es-MX" w:eastAsia="es-ES"/>
        </w:rPr>
        <w:t>Ejercicio de la Autoridad Ambiental. (PVC)</w:t>
      </w:r>
      <w:r>
        <w:rPr>
          <w:rFonts w:ascii="Arial Narrow" w:eastAsia="Times New Roman" w:hAnsi="Arial Narrow" w:cstheme="majorHAnsi"/>
          <w:lang w:val="es-MX" w:eastAsia="es-ES"/>
        </w:rPr>
        <w:t xml:space="preserve"> </w:t>
      </w:r>
      <w:r w:rsidRPr="00C301E3">
        <w:rPr>
          <w:rFonts w:ascii="Arial Narrow" w:eastAsia="Times New Roman" w:hAnsi="Arial Narrow" w:cstheme="majorHAnsi"/>
          <w:sz w:val="24"/>
          <w:lang w:val="es-MX" w:eastAsia="es-ES"/>
        </w:rPr>
        <w:t xml:space="preserve">y en la Grafica No </w:t>
      </w:r>
      <w:r>
        <w:rPr>
          <w:rFonts w:ascii="Arial Narrow" w:eastAsia="Times New Roman" w:hAnsi="Arial Narrow" w:cstheme="majorHAnsi"/>
          <w:sz w:val="24"/>
          <w:lang w:val="es-MX" w:eastAsia="es-ES"/>
        </w:rPr>
        <w:t>56</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w:t>
      </w:r>
      <w:r>
        <w:rPr>
          <w:rFonts w:ascii="Arial Narrow" w:eastAsia="Times New Roman" w:hAnsi="Arial Narrow" w:cstheme="majorHAnsi"/>
          <w:b/>
          <w:bCs/>
          <w:lang w:val="es-ES" w:eastAsia="es-ES"/>
        </w:rPr>
        <w:t>PA</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sidRPr="00273BBD">
        <w:rPr>
          <w:rFonts w:ascii="Arial Narrow" w:eastAsia="Times New Roman" w:hAnsi="Arial Narrow" w:cs="Calibri"/>
          <w:b/>
          <w:bCs/>
          <w:color w:val="000000"/>
          <w:lang w:val="es-ES"/>
        </w:rPr>
        <w:t>Gestión Administrativa y Contratación Pública</w:t>
      </w:r>
      <w:r>
        <w:rPr>
          <w:rFonts w:ascii="Arial Narrow" w:eastAsia="Times New Roman" w:hAnsi="Arial Narrow" w:cs="Calibri"/>
          <w:b/>
          <w:bCs/>
          <w:color w:val="000000"/>
          <w:lang w:val="es-ES"/>
        </w:rPr>
        <w:t>.</w:t>
      </w:r>
    </w:p>
    <w:p w14:paraId="39F908C0" w14:textId="77777777" w:rsidR="00EB027C" w:rsidRDefault="00EB027C" w:rsidP="00EB027C">
      <w:pPr>
        <w:pStyle w:val="Prrafodelista"/>
        <w:ind w:left="1080"/>
        <w:rPr>
          <w:rFonts w:ascii="Arial Narrow" w:eastAsia="Times New Roman" w:hAnsi="Arial Narrow" w:cstheme="majorHAnsi"/>
          <w:lang w:val="es-ES" w:eastAsia="es-ES"/>
        </w:rPr>
      </w:pPr>
    </w:p>
    <w:tbl>
      <w:tblPr>
        <w:tblW w:w="6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5"/>
        <w:gridCol w:w="381"/>
        <w:gridCol w:w="594"/>
      </w:tblGrid>
      <w:tr w:rsidR="00EB027C" w:rsidRPr="009A084F" w14:paraId="7AF8A3CE" w14:textId="77777777" w:rsidTr="00EB027C">
        <w:trPr>
          <w:trHeight w:val="570"/>
          <w:jc w:val="center"/>
        </w:trPr>
        <w:tc>
          <w:tcPr>
            <w:tcW w:w="6060" w:type="dxa"/>
            <w:gridSpan w:val="3"/>
            <w:shd w:val="clear" w:color="000000" w:fill="A9D08E"/>
            <w:vAlign w:val="center"/>
            <w:hideMark/>
          </w:tcPr>
          <w:p w14:paraId="21D1716A" w14:textId="77777777" w:rsidR="00EB027C" w:rsidRPr="009A084F" w:rsidRDefault="00EB027C" w:rsidP="00EB027C">
            <w:pPr>
              <w:spacing w:after="0" w:line="240" w:lineRule="auto"/>
              <w:jc w:val="center"/>
              <w:rPr>
                <w:rFonts w:ascii="Arial Narrow" w:eastAsia="Times New Roman" w:hAnsi="Arial Narrow" w:cs="Calibri"/>
                <w:b/>
                <w:bCs/>
                <w:color w:val="000000"/>
              </w:rPr>
            </w:pPr>
            <w:r w:rsidRPr="009A084F">
              <w:rPr>
                <w:rFonts w:ascii="Arial Narrow" w:eastAsia="Times New Roman" w:hAnsi="Arial Narrow" w:cs="Calibri"/>
                <w:b/>
                <w:bCs/>
                <w:color w:val="000000"/>
              </w:rPr>
              <w:t>Tabla No 56: Núcleo Temático: Gestión Administrativa y Contratación Publica</w:t>
            </w:r>
          </w:p>
        </w:tc>
      </w:tr>
      <w:tr w:rsidR="00EB027C" w:rsidRPr="009A084F" w14:paraId="43946D62" w14:textId="77777777" w:rsidTr="00EB027C">
        <w:trPr>
          <w:trHeight w:val="270"/>
          <w:jc w:val="center"/>
        </w:trPr>
        <w:tc>
          <w:tcPr>
            <w:tcW w:w="5203" w:type="dxa"/>
            <w:shd w:val="clear" w:color="auto" w:fill="auto"/>
            <w:vAlign w:val="center"/>
            <w:hideMark/>
          </w:tcPr>
          <w:p w14:paraId="2FB10DCC" w14:textId="77777777" w:rsidR="00EB027C" w:rsidRPr="009A084F" w:rsidRDefault="00EB027C" w:rsidP="00EB027C">
            <w:pPr>
              <w:spacing w:after="0" w:line="240" w:lineRule="auto"/>
              <w:rPr>
                <w:rFonts w:ascii="Calibri" w:eastAsia="Times New Roman" w:hAnsi="Calibri" w:cs="Calibri"/>
                <w:color w:val="000000"/>
                <w:sz w:val="18"/>
                <w:szCs w:val="18"/>
              </w:rPr>
            </w:pPr>
            <w:r w:rsidRPr="009A084F">
              <w:rPr>
                <w:rFonts w:ascii="Calibri" w:eastAsia="Times New Roman" w:hAnsi="Calibri" w:cs="Calibri"/>
                <w:color w:val="000000"/>
                <w:sz w:val="18"/>
                <w:szCs w:val="18"/>
              </w:rPr>
              <w:t>Legislación Laboral</w:t>
            </w:r>
          </w:p>
        </w:tc>
        <w:tc>
          <w:tcPr>
            <w:tcW w:w="277" w:type="dxa"/>
            <w:shd w:val="clear" w:color="auto" w:fill="auto"/>
            <w:noWrap/>
            <w:vAlign w:val="bottom"/>
            <w:hideMark/>
          </w:tcPr>
          <w:p w14:paraId="366B1D9B"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1</w:t>
            </w:r>
          </w:p>
        </w:tc>
        <w:tc>
          <w:tcPr>
            <w:tcW w:w="580" w:type="dxa"/>
            <w:shd w:val="clear" w:color="auto" w:fill="auto"/>
            <w:noWrap/>
            <w:vAlign w:val="bottom"/>
            <w:hideMark/>
          </w:tcPr>
          <w:p w14:paraId="465B9CA0"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10%</w:t>
            </w:r>
          </w:p>
        </w:tc>
      </w:tr>
      <w:tr w:rsidR="00EB027C" w:rsidRPr="009A084F" w14:paraId="429C84D7" w14:textId="77777777" w:rsidTr="00EB027C">
        <w:trPr>
          <w:trHeight w:val="480"/>
          <w:jc w:val="center"/>
        </w:trPr>
        <w:tc>
          <w:tcPr>
            <w:tcW w:w="5203" w:type="dxa"/>
            <w:shd w:val="clear" w:color="auto" w:fill="auto"/>
            <w:vAlign w:val="center"/>
            <w:hideMark/>
          </w:tcPr>
          <w:p w14:paraId="3035187A" w14:textId="77777777" w:rsidR="00EB027C" w:rsidRPr="009A084F" w:rsidRDefault="00EB027C" w:rsidP="00EB027C">
            <w:pPr>
              <w:spacing w:after="0" w:line="240" w:lineRule="auto"/>
              <w:rPr>
                <w:rFonts w:ascii="Calibri" w:eastAsia="Times New Roman" w:hAnsi="Calibri" w:cs="Calibri"/>
                <w:color w:val="000000"/>
                <w:sz w:val="18"/>
                <w:szCs w:val="18"/>
              </w:rPr>
            </w:pPr>
            <w:r w:rsidRPr="009A084F">
              <w:rPr>
                <w:rFonts w:ascii="Calibri" w:eastAsia="Times New Roman" w:hAnsi="Calibri" w:cs="Calibri"/>
                <w:color w:val="000000"/>
                <w:sz w:val="18"/>
                <w:szCs w:val="18"/>
              </w:rPr>
              <w:t>Capacitación en Herramientas de planeación estratégica a nivel operativo</w:t>
            </w:r>
          </w:p>
        </w:tc>
        <w:tc>
          <w:tcPr>
            <w:tcW w:w="277" w:type="dxa"/>
            <w:shd w:val="clear" w:color="auto" w:fill="auto"/>
            <w:noWrap/>
            <w:vAlign w:val="bottom"/>
            <w:hideMark/>
          </w:tcPr>
          <w:p w14:paraId="7FF8CBEB"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1</w:t>
            </w:r>
          </w:p>
        </w:tc>
        <w:tc>
          <w:tcPr>
            <w:tcW w:w="580" w:type="dxa"/>
            <w:shd w:val="clear" w:color="auto" w:fill="auto"/>
            <w:noWrap/>
            <w:vAlign w:val="bottom"/>
            <w:hideMark/>
          </w:tcPr>
          <w:p w14:paraId="06B40124"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10%</w:t>
            </w:r>
          </w:p>
        </w:tc>
      </w:tr>
      <w:tr w:rsidR="00EB027C" w:rsidRPr="009A084F" w14:paraId="064808E8" w14:textId="77777777" w:rsidTr="00EB027C">
        <w:trPr>
          <w:trHeight w:val="480"/>
          <w:jc w:val="center"/>
        </w:trPr>
        <w:tc>
          <w:tcPr>
            <w:tcW w:w="5203" w:type="dxa"/>
            <w:shd w:val="clear" w:color="auto" w:fill="auto"/>
            <w:vAlign w:val="center"/>
            <w:hideMark/>
          </w:tcPr>
          <w:p w14:paraId="09A0FFE1" w14:textId="77777777" w:rsidR="00EB027C" w:rsidRPr="009A084F" w:rsidRDefault="00EB027C" w:rsidP="00EB027C">
            <w:pPr>
              <w:spacing w:after="0" w:line="240" w:lineRule="auto"/>
              <w:rPr>
                <w:rFonts w:ascii="Calibri" w:eastAsia="Times New Roman" w:hAnsi="Calibri" w:cs="Calibri"/>
                <w:color w:val="000000"/>
                <w:sz w:val="18"/>
                <w:szCs w:val="18"/>
              </w:rPr>
            </w:pPr>
            <w:r w:rsidRPr="009A084F">
              <w:rPr>
                <w:rFonts w:ascii="Calibri" w:eastAsia="Times New Roman" w:hAnsi="Calibri" w:cs="Calibri"/>
                <w:color w:val="000000"/>
                <w:sz w:val="18"/>
                <w:szCs w:val="18"/>
              </w:rPr>
              <w:t>Gobernanza, Participación, Toma de decisiones conjuntas</w:t>
            </w:r>
          </w:p>
        </w:tc>
        <w:tc>
          <w:tcPr>
            <w:tcW w:w="277" w:type="dxa"/>
            <w:shd w:val="clear" w:color="auto" w:fill="auto"/>
            <w:noWrap/>
            <w:vAlign w:val="bottom"/>
            <w:hideMark/>
          </w:tcPr>
          <w:p w14:paraId="00851111"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1</w:t>
            </w:r>
          </w:p>
        </w:tc>
        <w:tc>
          <w:tcPr>
            <w:tcW w:w="580" w:type="dxa"/>
            <w:shd w:val="clear" w:color="auto" w:fill="auto"/>
            <w:noWrap/>
            <w:vAlign w:val="bottom"/>
            <w:hideMark/>
          </w:tcPr>
          <w:p w14:paraId="0BEC60BE"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10%</w:t>
            </w:r>
          </w:p>
        </w:tc>
      </w:tr>
      <w:tr w:rsidR="00EB027C" w:rsidRPr="009A084F" w14:paraId="0A47B89D" w14:textId="77777777" w:rsidTr="00EB027C">
        <w:trPr>
          <w:trHeight w:val="450"/>
          <w:jc w:val="center"/>
        </w:trPr>
        <w:tc>
          <w:tcPr>
            <w:tcW w:w="5203" w:type="dxa"/>
            <w:shd w:val="clear" w:color="auto" w:fill="auto"/>
            <w:vAlign w:val="center"/>
            <w:hideMark/>
          </w:tcPr>
          <w:p w14:paraId="148A6DE2" w14:textId="77777777" w:rsidR="00EB027C" w:rsidRPr="009A084F" w:rsidRDefault="00EB027C" w:rsidP="00EB027C">
            <w:pPr>
              <w:spacing w:after="0" w:line="240" w:lineRule="auto"/>
              <w:rPr>
                <w:rFonts w:ascii="Calibri" w:eastAsia="Times New Roman" w:hAnsi="Calibri" w:cs="Calibri"/>
                <w:color w:val="000000"/>
                <w:sz w:val="16"/>
                <w:szCs w:val="16"/>
              </w:rPr>
            </w:pPr>
            <w:r w:rsidRPr="009A084F">
              <w:rPr>
                <w:rFonts w:ascii="Calibri" w:eastAsia="Times New Roman" w:hAnsi="Calibri" w:cs="Calibri"/>
                <w:color w:val="000000"/>
                <w:sz w:val="16"/>
                <w:szCs w:val="16"/>
              </w:rPr>
              <w:t>Formulación de programa de interpretación del patrimonio natural y cultural del AP</w:t>
            </w:r>
          </w:p>
        </w:tc>
        <w:tc>
          <w:tcPr>
            <w:tcW w:w="277" w:type="dxa"/>
            <w:shd w:val="clear" w:color="auto" w:fill="auto"/>
            <w:noWrap/>
            <w:vAlign w:val="bottom"/>
            <w:hideMark/>
          </w:tcPr>
          <w:p w14:paraId="1DA63EC6"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1</w:t>
            </w:r>
          </w:p>
        </w:tc>
        <w:tc>
          <w:tcPr>
            <w:tcW w:w="580" w:type="dxa"/>
            <w:shd w:val="clear" w:color="auto" w:fill="auto"/>
            <w:noWrap/>
            <w:vAlign w:val="bottom"/>
            <w:hideMark/>
          </w:tcPr>
          <w:p w14:paraId="0DC2EE96"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10%</w:t>
            </w:r>
          </w:p>
        </w:tc>
      </w:tr>
      <w:tr w:rsidR="00EB027C" w:rsidRPr="009A084F" w14:paraId="34E60A22" w14:textId="77777777" w:rsidTr="00EB027C">
        <w:trPr>
          <w:trHeight w:val="270"/>
          <w:jc w:val="center"/>
        </w:trPr>
        <w:tc>
          <w:tcPr>
            <w:tcW w:w="5203" w:type="dxa"/>
            <w:shd w:val="clear" w:color="auto" w:fill="auto"/>
            <w:vAlign w:val="center"/>
            <w:hideMark/>
          </w:tcPr>
          <w:p w14:paraId="7C821F22" w14:textId="77777777" w:rsidR="00EB027C" w:rsidRPr="009A084F" w:rsidRDefault="00EB027C" w:rsidP="00EB027C">
            <w:pPr>
              <w:spacing w:after="0" w:line="240" w:lineRule="auto"/>
              <w:rPr>
                <w:rFonts w:ascii="Calibri" w:eastAsia="Times New Roman" w:hAnsi="Calibri" w:cs="Calibri"/>
                <w:color w:val="000000"/>
                <w:sz w:val="16"/>
                <w:szCs w:val="16"/>
              </w:rPr>
            </w:pPr>
            <w:r w:rsidRPr="009A084F">
              <w:rPr>
                <w:rFonts w:ascii="Calibri" w:eastAsia="Times New Roman" w:hAnsi="Calibri" w:cs="Calibri"/>
                <w:color w:val="000000"/>
                <w:sz w:val="16"/>
                <w:szCs w:val="16"/>
              </w:rPr>
              <w:t>Cooperación Internacional</w:t>
            </w:r>
          </w:p>
        </w:tc>
        <w:tc>
          <w:tcPr>
            <w:tcW w:w="277" w:type="dxa"/>
            <w:shd w:val="clear" w:color="auto" w:fill="auto"/>
            <w:noWrap/>
            <w:vAlign w:val="bottom"/>
            <w:hideMark/>
          </w:tcPr>
          <w:p w14:paraId="26F15779"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2</w:t>
            </w:r>
          </w:p>
        </w:tc>
        <w:tc>
          <w:tcPr>
            <w:tcW w:w="580" w:type="dxa"/>
            <w:shd w:val="clear" w:color="auto" w:fill="auto"/>
            <w:noWrap/>
            <w:vAlign w:val="bottom"/>
            <w:hideMark/>
          </w:tcPr>
          <w:p w14:paraId="13B57F6C"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20%</w:t>
            </w:r>
          </w:p>
        </w:tc>
      </w:tr>
      <w:tr w:rsidR="00EB027C" w:rsidRPr="009A084F" w14:paraId="053CD522" w14:textId="77777777" w:rsidTr="00EB027C">
        <w:trPr>
          <w:trHeight w:val="585"/>
          <w:jc w:val="center"/>
        </w:trPr>
        <w:tc>
          <w:tcPr>
            <w:tcW w:w="5203" w:type="dxa"/>
            <w:shd w:val="clear" w:color="auto" w:fill="auto"/>
            <w:vAlign w:val="center"/>
            <w:hideMark/>
          </w:tcPr>
          <w:p w14:paraId="781F8128" w14:textId="77777777" w:rsidR="00EB027C" w:rsidRPr="009A084F" w:rsidRDefault="00EB027C" w:rsidP="00EB027C">
            <w:pPr>
              <w:spacing w:after="0" w:line="240" w:lineRule="auto"/>
              <w:rPr>
                <w:rFonts w:ascii="Calibri" w:eastAsia="Times New Roman" w:hAnsi="Calibri" w:cs="Calibri"/>
                <w:color w:val="000000"/>
                <w:sz w:val="16"/>
                <w:szCs w:val="16"/>
              </w:rPr>
            </w:pPr>
            <w:r w:rsidRPr="009A084F">
              <w:rPr>
                <w:rFonts w:ascii="Calibri" w:eastAsia="Times New Roman" w:hAnsi="Calibri" w:cs="Calibri"/>
                <w:color w:val="000000"/>
                <w:sz w:val="16"/>
                <w:szCs w:val="16"/>
              </w:rPr>
              <w:t>Cursos sobre mantenimientos preventivos de equipos y/o herramientas que se tienen en la AP (Motores fuera de borda, Guadañas, motosierra, entre otros).</w:t>
            </w:r>
          </w:p>
        </w:tc>
        <w:tc>
          <w:tcPr>
            <w:tcW w:w="277" w:type="dxa"/>
            <w:shd w:val="clear" w:color="auto" w:fill="auto"/>
            <w:noWrap/>
            <w:vAlign w:val="bottom"/>
            <w:hideMark/>
          </w:tcPr>
          <w:p w14:paraId="6BAACE52"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2</w:t>
            </w:r>
          </w:p>
        </w:tc>
        <w:tc>
          <w:tcPr>
            <w:tcW w:w="580" w:type="dxa"/>
            <w:shd w:val="clear" w:color="auto" w:fill="auto"/>
            <w:noWrap/>
            <w:vAlign w:val="bottom"/>
            <w:hideMark/>
          </w:tcPr>
          <w:p w14:paraId="12BA041F"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20%</w:t>
            </w:r>
          </w:p>
        </w:tc>
      </w:tr>
      <w:tr w:rsidR="00EB027C" w:rsidRPr="009A084F" w14:paraId="71D5B953" w14:textId="77777777" w:rsidTr="00EB027C">
        <w:trPr>
          <w:trHeight w:val="270"/>
          <w:jc w:val="center"/>
        </w:trPr>
        <w:tc>
          <w:tcPr>
            <w:tcW w:w="5203" w:type="dxa"/>
            <w:shd w:val="clear" w:color="auto" w:fill="auto"/>
            <w:vAlign w:val="center"/>
            <w:hideMark/>
          </w:tcPr>
          <w:p w14:paraId="09C931DA" w14:textId="77777777" w:rsidR="00EB027C" w:rsidRPr="009A084F" w:rsidRDefault="00EB027C" w:rsidP="00EB027C">
            <w:pPr>
              <w:spacing w:after="0" w:line="240" w:lineRule="auto"/>
              <w:rPr>
                <w:rFonts w:ascii="Calibri" w:eastAsia="Times New Roman" w:hAnsi="Calibri" w:cs="Calibri"/>
                <w:color w:val="000000"/>
                <w:sz w:val="16"/>
                <w:szCs w:val="16"/>
              </w:rPr>
            </w:pPr>
            <w:r w:rsidRPr="009A084F">
              <w:rPr>
                <w:rFonts w:ascii="Calibri" w:eastAsia="Times New Roman" w:hAnsi="Calibri" w:cs="Calibri"/>
                <w:color w:val="000000"/>
                <w:sz w:val="16"/>
                <w:szCs w:val="16"/>
              </w:rPr>
              <w:t>Formulación de proyectos en la ficha MGA</w:t>
            </w:r>
          </w:p>
        </w:tc>
        <w:tc>
          <w:tcPr>
            <w:tcW w:w="277" w:type="dxa"/>
            <w:shd w:val="clear" w:color="auto" w:fill="auto"/>
            <w:noWrap/>
            <w:vAlign w:val="bottom"/>
            <w:hideMark/>
          </w:tcPr>
          <w:p w14:paraId="068A2A07"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2</w:t>
            </w:r>
          </w:p>
        </w:tc>
        <w:tc>
          <w:tcPr>
            <w:tcW w:w="580" w:type="dxa"/>
            <w:shd w:val="clear" w:color="auto" w:fill="auto"/>
            <w:noWrap/>
            <w:vAlign w:val="bottom"/>
            <w:hideMark/>
          </w:tcPr>
          <w:p w14:paraId="7D7AF9FF"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20%</w:t>
            </w:r>
          </w:p>
        </w:tc>
      </w:tr>
      <w:tr w:rsidR="00EB027C" w:rsidRPr="009A084F" w14:paraId="30F342BD" w14:textId="77777777" w:rsidTr="00EB027C">
        <w:trPr>
          <w:trHeight w:val="270"/>
          <w:jc w:val="center"/>
        </w:trPr>
        <w:tc>
          <w:tcPr>
            <w:tcW w:w="5203" w:type="dxa"/>
            <w:shd w:val="clear" w:color="auto" w:fill="auto"/>
            <w:vAlign w:val="center"/>
            <w:hideMark/>
          </w:tcPr>
          <w:p w14:paraId="2F339193" w14:textId="77777777" w:rsidR="00EB027C" w:rsidRPr="009A084F" w:rsidRDefault="00EB027C" w:rsidP="00EB027C">
            <w:pPr>
              <w:spacing w:after="0" w:line="240" w:lineRule="auto"/>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Total</w:t>
            </w:r>
          </w:p>
        </w:tc>
        <w:tc>
          <w:tcPr>
            <w:tcW w:w="277" w:type="dxa"/>
            <w:shd w:val="clear" w:color="auto" w:fill="auto"/>
            <w:noWrap/>
            <w:vAlign w:val="bottom"/>
            <w:hideMark/>
          </w:tcPr>
          <w:p w14:paraId="686487F2"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10</w:t>
            </w:r>
          </w:p>
        </w:tc>
        <w:tc>
          <w:tcPr>
            <w:tcW w:w="580" w:type="dxa"/>
            <w:shd w:val="clear" w:color="auto" w:fill="auto"/>
            <w:noWrap/>
            <w:vAlign w:val="bottom"/>
            <w:hideMark/>
          </w:tcPr>
          <w:p w14:paraId="73C03D0E"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100%</w:t>
            </w:r>
          </w:p>
        </w:tc>
      </w:tr>
    </w:tbl>
    <w:p w14:paraId="7F5421DA" w14:textId="77777777" w:rsidR="00EB027C" w:rsidRDefault="00EB027C" w:rsidP="00EB027C">
      <w:pPr>
        <w:pStyle w:val="Prrafodelista"/>
        <w:ind w:left="1080"/>
        <w:rPr>
          <w:rFonts w:ascii="Arial Narrow" w:eastAsia="Times New Roman" w:hAnsi="Arial Narrow" w:cstheme="majorHAnsi"/>
          <w:lang w:val="es-ES" w:eastAsia="es-ES"/>
        </w:rPr>
      </w:pPr>
    </w:p>
    <w:p w14:paraId="2D2BE72E" w14:textId="77777777" w:rsidR="00BF3FD1" w:rsidRDefault="00BF3FD1" w:rsidP="00EB027C">
      <w:pPr>
        <w:pStyle w:val="Prrafodelista"/>
        <w:ind w:left="1080"/>
        <w:jc w:val="center"/>
        <w:rPr>
          <w:rFonts w:ascii="Arial Narrow" w:eastAsia="Times New Roman" w:hAnsi="Arial Narrow" w:cstheme="majorHAnsi"/>
          <w:b/>
          <w:lang w:eastAsia="es-ES"/>
        </w:rPr>
      </w:pPr>
    </w:p>
    <w:p w14:paraId="7B9F5C4A" w14:textId="77777777" w:rsidR="00BF3FD1" w:rsidRDefault="00BF3FD1" w:rsidP="00EB027C">
      <w:pPr>
        <w:pStyle w:val="Prrafodelista"/>
        <w:ind w:left="1080"/>
        <w:jc w:val="center"/>
        <w:rPr>
          <w:rFonts w:ascii="Arial Narrow" w:eastAsia="Times New Roman" w:hAnsi="Arial Narrow" w:cstheme="majorHAnsi"/>
          <w:b/>
          <w:lang w:eastAsia="es-ES"/>
        </w:rPr>
      </w:pPr>
    </w:p>
    <w:p w14:paraId="3593D4AB" w14:textId="77777777" w:rsidR="00BF3FD1" w:rsidRDefault="00BF3FD1" w:rsidP="00EB027C">
      <w:pPr>
        <w:pStyle w:val="Prrafodelista"/>
        <w:ind w:left="1080"/>
        <w:jc w:val="center"/>
        <w:rPr>
          <w:rFonts w:ascii="Arial Narrow" w:eastAsia="Times New Roman" w:hAnsi="Arial Narrow" w:cstheme="majorHAnsi"/>
          <w:b/>
          <w:lang w:eastAsia="es-ES"/>
        </w:rPr>
      </w:pPr>
    </w:p>
    <w:p w14:paraId="67AF1C18" w14:textId="77777777" w:rsidR="00BF3FD1" w:rsidRDefault="00BF3FD1" w:rsidP="00EB027C">
      <w:pPr>
        <w:pStyle w:val="Prrafodelista"/>
        <w:ind w:left="1080"/>
        <w:jc w:val="center"/>
        <w:rPr>
          <w:rFonts w:ascii="Arial Narrow" w:eastAsia="Times New Roman" w:hAnsi="Arial Narrow" w:cstheme="majorHAnsi"/>
          <w:b/>
          <w:lang w:eastAsia="es-ES"/>
        </w:rPr>
      </w:pPr>
    </w:p>
    <w:p w14:paraId="05D91F2B" w14:textId="77777777" w:rsidR="00BF3FD1" w:rsidRDefault="00BF3FD1" w:rsidP="00EB027C">
      <w:pPr>
        <w:pStyle w:val="Prrafodelista"/>
        <w:ind w:left="1080"/>
        <w:jc w:val="center"/>
        <w:rPr>
          <w:rFonts w:ascii="Arial Narrow" w:eastAsia="Times New Roman" w:hAnsi="Arial Narrow" w:cstheme="majorHAnsi"/>
          <w:b/>
          <w:lang w:eastAsia="es-ES"/>
        </w:rPr>
      </w:pPr>
    </w:p>
    <w:p w14:paraId="79E375AB" w14:textId="77777777" w:rsidR="00BF3FD1" w:rsidRDefault="00BF3FD1" w:rsidP="00EB027C">
      <w:pPr>
        <w:pStyle w:val="Prrafodelista"/>
        <w:ind w:left="1080"/>
        <w:jc w:val="center"/>
        <w:rPr>
          <w:rFonts w:ascii="Arial Narrow" w:eastAsia="Times New Roman" w:hAnsi="Arial Narrow" w:cstheme="majorHAnsi"/>
          <w:b/>
          <w:lang w:eastAsia="es-ES"/>
        </w:rPr>
      </w:pPr>
    </w:p>
    <w:p w14:paraId="403CF2D5" w14:textId="77777777" w:rsidR="00BF3FD1" w:rsidRDefault="00BF3FD1" w:rsidP="00EB027C">
      <w:pPr>
        <w:pStyle w:val="Prrafodelista"/>
        <w:ind w:left="1080"/>
        <w:jc w:val="center"/>
        <w:rPr>
          <w:rFonts w:ascii="Arial Narrow" w:eastAsia="Times New Roman" w:hAnsi="Arial Narrow" w:cstheme="majorHAnsi"/>
          <w:b/>
          <w:lang w:eastAsia="es-ES"/>
        </w:rPr>
      </w:pPr>
    </w:p>
    <w:p w14:paraId="6E96EAFA" w14:textId="77777777" w:rsidR="00BF3FD1" w:rsidRDefault="00BF3FD1" w:rsidP="00EB027C">
      <w:pPr>
        <w:pStyle w:val="Prrafodelista"/>
        <w:ind w:left="1080"/>
        <w:jc w:val="center"/>
        <w:rPr>
          <w:rFonts w:ascii="Arial Narrow" w:eastAsia="Times New Roman" w:hAnsi="Arial Narrow" w:cstheme="majorHAnsi"/>
          <w:b/>
          <w:lang w:eastAsia="es-ES"/>
        </w:rPr>
      </w:pPr>
    </w:p>
    <w:p w14:paraId="130AD404" w14:textId="77777777" w:rsidR="00BF3FD1" w:rsidRDefault="00BF3FD1" w:rsidP="00EB027C">
      <w:pPr>
        <w:pStyle w:val="Prrafodelista"/>
        <w:ind w:left="1080"/>
        <w:jc w:val="center"/>
        <w:rPr>
          <w:rFonts w:ascii="Arial Narrow" w:eastAsia="Times New Roman" w:hAnsi="Arial Narrow" w:cstheme="majorHAnsi"/>
          <w:b/>
          <w:lang w:eastAsia="es-ES"/>
        </w:rPr>
      </w:pPr>
    </w:p>
    <w:p w14:paraId="725D36AC" w14:textId="77777777" w:rsidR="00BF3FD1" w:rsidRDefault="00BF3FD1" w:rsidP="00EB027C">
      <w:pPr>
        <w:pStyle w:val="Prrafodelista"/>
        <w:ind w:left="1080"/>
        <w:jc w:val="center"/>
        <w:rPr>
          <w:rFonts w:ascii="Arial Narrow" w:eastAsia="Times New Roman" w:hAnsi="Arial Narrow" w:cstheme="majorHAnsi"/>
          <w:b/>
          <w:lang w:eastAsia="es-ES"/>
        </w:rPr>
      </w:pPr>
    </w:p>
    <w:p w14:paraId="0F251A5E" w14:textId="77777777" w:rsidR="00BF3FD1" w:rsidRDefault="00BF3FD1" w:rsidP="00EB027C">
      <w:pPr>
        <w:pStyle w:val="Prrafodelista"/>
        <w:ind w:left="1080"/>
        <w:jc w:val="center"/>
        <w:rPr>
          <w:rFonts w:ascii="Arial Narrow" w:eastAsia="Times New Roman" w:hAnsi="Arial Narrow" w:cstheme="majorHAnsi"/>
          <w:b/>
          <w:lang w:eastAsia="es-ES"/>
        </w:rPr>
      </w:pPr>
    </w:p>
    <w:p w14:paraId="54A6972B" w14:textId="77777777" w:rsidR="00BF3FD1" w:rsidRDefault="00BF3FD1" w:rsidP="00EB027C">
      <w:pPr>
        <w:pStyle w:val="Prrafodelista"/>
        <w:ind w:left="1080"/>
        <w:jc w:val="center"/>
        <w:rPr>
          <w:rFonts w:ascii="Arial Narrow" w:eastAsia="Times New Roman" w:hAnsi="Arial Narrow" w:cstheme="majorHAnsi"/>
          <w:b/>
          <w:lang w:eastAsia="es-ES"/>
        </w:rPr>
      </w:pPr>
    </w:p>
    <w:p w14:paraId="59A39630" w14:textId="7DC04867" w:rsidR="00EB027C" w:rsidRDefault="00EB027C" w:rsidP="00EB027C">
      <w:pPr>
        <w:pStyle w:val="Prrafodelista"/>
        <w:ind w:left="1080"/>
        <w:jc w:val="center"/>
        <w:rPr>
          <w:rFonts w:ascii="Arial Narrow" w:eastAsia="Times New Roman" w:hAnsi="Arial Narrow" w:cs="Calibri"/>
          <w:b/>
          <w:bCs/>
          <w:color w:val="000000"/>
          <w:lang w:val="es-ES"/>
        </w:rPr>
      </w:pPr>
      <w:r>
        <w:rPr>
          <w:rFonts w:ascii="Arial Narrow" w:eastAsia="Times New Roman" w:hAnsi="Arial Narrow" w:cstheme="majorHAnsi"/>
          <w:b/>
          <w:lang w:eastAsia="es-ES"/>
        </w:rPr>
        <w:lastRenderedPageBreak/>
        <w:t>Grafica # 56</w:t>
      </w:r>
      <w:r w:rsidRPr="00EA0AF9">
        <w:rPr>
          <w:rFonts w:ascii="Arial Narrow" w:eastAsia="Times New Roman" w:hAnsi="Arial Narrow" w:cstheme="majorHAnsi"/>
          <w:b/>
          <w:lang w:eastAsia="es-ES"/>
        </w:rPr>
        <w:t xml:space="preserve">. </w:t>
      </w:r>
      <w:r w:rsidRPr="00EA0AF9">
        <w:rPr>
          <w:rFonts w:ascii="Arial Narrow" w:eastAsia="Times New Roman" w:hAnsi="Arial Narrow" w:cs="Calibri"/>
          <w:b/>
          <w:bCs/>
          <w:color w:val="000000"/>
        </w:rPr>
        <w:t>DT</w:t>
      </w:r>
      <w:r>
        <w:rPr>
          <w:rFonts w:ascii="Arial Narrow" w:eastAsia="Times New Roman" w:hAnsi="Arial Narrow" w:cs="Calibri"/>
          <w:b/>
          <w:bCs/>
          <w:color w:val="000000"/>
        </w:rPr>
        <w:t>PA</w:t>
      </w:r>
      <w:r w:rsidRPr="00EA0AF9">
        <w:rPr>
          <w:rFonts w:ascii="Arial Narrow" w:eastAsia="Times New Roman" w:hAnsi="Arial Narrow" w:cs="Calibri"/>
          <w:b/>
          <w:bCs/>
          <w:color w:val="000000"/>
        </w:rPr>
        <w:t>.</w:t>
      </w:r>
      <w:r>
        <w:rPr>
          <w:rFonts w:ascii="Arial Narrow" w:eastAsia="Times New Roman" w:hAnsi="Arial Narrow" w:cs="Calibri"/>
          <w:b/>
          <w:bCs/>
          <w:color w:val="000000"/>
        </w:rPr>
        <w:t xml:space="preserve"> </w:t>
      </w:r>
      <w:r w:rsidRPr="00273BBD">
        <w:rPr>
          <w:rFonts w:ascii="Arial Narrow" w:eastAsia="Times New Roman" w:hAnsi="Arial Narrow" w:cs="Calibri"/>
          <w:b/>
          <w:bCs/>
          <w:color w:val="000000"/>
          <w:lang w:val="es-ES"/>
        </w:rPr>
        <w:t>Gestión Administrativa y Contratación Pública</w:t>
      </w:r>
      <w:r>
        <w:rPr>
          <w:rFonts w:ascii="Arial Narrow" w:eastAsia="Times New Roman" w:hAnsi="Arial Narrow" w:cs="Calibri"/>
          <w:b/>
          <w:bCs/>
          <w:color w:val="000000"/>
          <w:lang w:val="es-ES"/>
        </w:rPr>
        <w:t>.</w:t>
      </w:r>
    </w:p>
    <w:p w14:paraId="73C5A226" w14:textId="77777777" w:rsidR="00EB027C" w:rsidRDefault="00EB027C" w:rsidP="00EB027C">
      <w:pPr>
        <w:pStyle w:val="Prrafodelista"/>
        <w:ind w:left="1080"/>
        <w:rPr>
          <w:rFonts w:ascii="Arial Narrow" w:eastAsia="Times New Roman" w:hAnsi="Arial Narrow" w:cstheme="majorHAnsi"/>
          <w:lang w:val="es-ES" w:eastAsia="es-ES"/>
        </w:rPr>
      </w:pPr>
    </w:p>
    <w:p w14:paraId="7FEA8F86" w14:textId="77777777" w:rsidR="00EB027C" w:rsidRDefault="00EB027C" w:rsidP="00EB027C">
      <w:pPr>
        <w:pStyle w:val="Prrafodelista"/>
        <w:ind w:left="1080"/>
        <w:rPr>
          <w:rFonts w:ascii="Arial Narrow" w:eastAsia="Times New Roman" w:hAnsi="Arial Narrow" w:cstheme="majorHAnsi"/>
          <w:lang w:val="es-ES" w:eastAsia="es-ES"/>
        </w:rPr>
      </w:pPr>
      <w:r>
        <w:rPr>
          <w:noProof/>
          <w:lang w:val="en-US"/>
        </w:rPr>
        <w:drawing>
          <wp:inline distT="0" distB="0" distL="0" distR="0" wp14:anchorId="457285B1" wp14:editId="557FA47A">
            <wp:extent cx="4857750" cy="3648075"/>
            <wp:effectExtent l="0" t="0" r="0" b="9525"/>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4911478" w14:textId="77777777" w:rsidR="00EB027C" w:rsidRDefault="00EB027C" w:rsidP="00EB027C">
      <w:pPr>
        <w:pStyle w:val="Prrafodelista"/>
        <w:ind w:left="1080"/>
        <w:rPr>
          <w:rFonts w:ascii="Arial Narrow" w:eastAsia="Times New Roman" w:hAnsi="Arial Narrow" w:cstheme="majorHAnsi"/>
          <w:lang w:val="es-ES" w:eastAsia="es-ES"/>
        </w:rPr>
      </w:pPr>
    </w:p>
    <w:p w14:paraId="2CCB2520" w14:textId="77777777" w:rsidR="00EB027C" w:rsidRDefault="00EB027C" w:rsidP="00EB027C">
      <w:pPr>
        <w:pStyle w:val="Prrafodelista"/>
        <w:ind w:left="142"/>
        <w:jc w:val="both"/>
        <w:rPr>
          <w:rFonts w:ascii="Arial Narrow" w:hAnsi="Arial Narrow" w:cstheme="majorHAnsi"/>
          <w:b/>
          <w:lang w:val="es-ES" w:eastAsia="es-ES"/>
        </w:rPr>
      </w:pPr>
      <w:r w:rsidRPr="00C301E3">
        <w:rPr>
          <w:rFonts w:ascii="Arial Narrow" w:eastAsia="Times New Roman" w:hAnsi="Arial Narrow" w:cstheme="majorHAnsi"/>
          <w:lang w:val="es-MX" w:eastAsia="es-ES"/>
        </w:rPr>
        <w:t xml:space="preserve">En la Identificación de Necesidades de capacitaciones </w:t>
      </w:r>
      <w:r>
        <w:rPr>
          <w:rFonts w:ascii="Arial Narrow" w:eastAsia="Times New Roman" w:hAnsi="Arial Narrow" w:cstheme="majorHAnsi"/>
          <w:lang w:val="es-MX" w:eastAsia="es-ES"/>
        </w:rPr>
        <w:t xml:space="preserve">en la </w:t>
      </w:r>
      <w:r w:rsidRPr="00DB0EF9">
        <w:rPr>
          <w:rFonts w:ascii="Arial Narrow" w:eastAsia="Times New Roman" w:hAnsi="Arial Narrow" w:cstheme="majorHAnsi"/>
          <w:b/>
          <w:lang w:val="es-MX" w:eastAsia="es-ES"/>
        </w:rPr>
        <w:t>DT</w:t>
      </w:r>
      <w:r>
        <w:rPr>
          <w:rFonts w:ascii="Arial Narrow" w:eastAsia="Times New Roman" w:hAnsi="Arial Narrow" w:cstheme="majorHAnsi"/>
          <w:b/>
          <w:lang w:val="es-MX" w:eastAsia="es-ES"/>
        </w:rPr>
        <w:t>PA</w:t>
      </w:r>
      <w:r>
        <w:rPr>
          <w:rFonts w:ascii="Arial Narrow" w:eastAsia="Times New Roman" w:hAnsi="Arial Narrow" w:cstheme="majorHAnsi"/>
          <w:lang w:val="es-MX" w:eastAsia="es-ES"/>
        </w:rPr>
        <w:t xml:space="preserve"> </w:t>
      </w:r>
      <w:r w:rsidRPr="00C301E3">
        <w:rPr>
          <w:rFonts w:ascii="Arial Narrow" w:eastAsia="Times New Roman" w:hAnsi="Arial Narrow" w:cstheme="majorHAnsi"/>
          <w:lang w:val="es-MX" w:eastAsia="es-ES"/>
        </w:rPr>
        <w:t xml:space="preserve">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9A084F">
        <w:rPr>
          <w:rFonts w:ascii="Arial Narrow" w:eastAsia="Times New Roman" w:hAnsi="Arial Narrow" w:cs="Calibri"/>
          <w:b/>
          <w:bCs/>
          <w:color w:val="000000"/>
          <w:lang w:val="es-ES"/>
        </w:rPr>
        <w:t>Transformación Digital</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57</w:t>
      </w:r>
      <w:r w:rsidRPr="007046EE">
        <w:t xml:space="preserve"> </w:t>
      </w:r>
      <w:r w:rsidRPr="009A084F">
        <w:rPr>
          <w:rFonts w:ascii="Arial Narrow" w:eastAsia="Times New Roman" w:hAnsi="Arial Narrow" w:cstheme="majorHAnsi"/>
          <w:b/>
          <w:lang w:val="es-MX" w:eastAsia="es-ES"/>
        </w:rPr>
        <w:t>Transformación Digital</w:t>
      </w:r>
      <w:r>
        <w:rPr>
          <w:rFonts w:ascii="Arial Narrow" w:eastAsia="Times New Roman" w:hAnsi="Arial Narrow" w:cstheme="majorHAnsi"/>
          <w:lang w:val="es-MX" w:eastAsia="es-ES"/>
        </w:rPr>
        <w:t xml:space="preserve"> </w:t>
      </w:r>
      <w:r w:rsidRPr="00C301E3">
        <w:rPr>
          <w:rFonts w:ascii="Arial Narrow" w:eastAsia="Times New Roman" w:hAnsi="Arial Narrow" w:cstheme="majorHAnsi"/>
          <w:sz w:val="24"/>
          <w:lang w:val="es-MX" w:eastAsia="es-ES"/>
        </w:rPr>
        <w:t xml:space="preserve">y en la Grafica No </w:t>
      </w:r>
      <w:r>
        <w:rPr>
          <w:rFonts w:ascii="Arial Narrow" w:eastAsia="Times New Roman" w:hAnsi="Arial Narrow" w:cstheme="majorHAnsi"/>
          <w:sz w:val="24"/>
          <w:lang w:val="es-MX" w:eastAsia="es-ES"/>
        </w:rPr>
        <w:t>57</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w:t>
      </w:r>
      <w:r>
        <w:rPr>
          <w:rFonts w:ascii="Arial Narrow" w:eastAsia="Times New Roman" w:hAnsi="Arial Narrow" w:cstheme="majorHAnsi"/>
          <w:b/>
          <w:bCs/>
          <w:lang w:val="es-ES" w:eastAsia="es-ES"/>
        </w:rPr>
        <w:t>PA</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sidRPr="009A084F">
        <w:rPr>
          <w:rFonts w:ascii="Arial Narrow" w:eastAsia="Times New Roman" w:hAnsi="Arial Narrow" w:cs="Calibri"/>
          <w:b/>
          <w:bCs/>
          <w:color w:val="000000"/>
          <w:lang w:val="es-ES"/>
        </w:rPr>
        <w:t>Transformación Digital</w:t>
      </w:r>
      <w:r>
        <w:rPr>
          <w:rFonts w:ascii="Arial Narrow" w:eastAsia="Times New Roman" w:hAnsi="Arial Narrow" w:cs="Calibri"/>
          <w:b/>
          <w:bCs/>
          <w:color w:val="000000"/>
          <w:lang w:val="es-ES"/>
        </w:rPr>
        <w:t>.</w:t>
      </w:r>
    </w:p>
    <w:p w14:paraId="085BF4D3" w14:textId="77777777" w:rsidR="00EB027C" w:rsidRDefault="00EB027C" w:rsidP="00EB027C">
      <w:pPr>
        <w:pStyle w:val="Prrafodelista"/>
        <w:ind w:left="1080"/>
        <w:rPr>
          <w:rFonts w:ascii="Arial Narrow" w:eastAsia="Times New Roman" w:hAnsi="Arial Narrow" w:cstheme="majorHAnsi"/>
          <w:lang w:val="es-ES" w:eastAsia="es-ES"/>
        </w:rPr>
      </w:pPr>
    </w:p>
    <w:tbl>
      <w:tblPr>
        <w:tblW w:w="6060" w:type="dxa"/>
        <w:jc w:val="center"/>
        <w:tblLook w:val="04A0" w:firstRow="1" w:lastRow="0" w:firstColumn="1" w:lastColumn="0" w:noHBand="0" w:noVBand="1"/>
      </w:tblPr>
      <w:tblGrid>
        <w:gridCol w:w="4945"/>
        <w:gridCol w:w="381"/>
        <w:gridCol w:w="734"/>
      </w:tblGrid>
      <w:tr w:rsidR="00EB027C" w:rsidRPr="009A084F" w14:paraId="0F015267" w14:textId="77777777" w:rsidTr="00EB027C">
        <w:trPr>
          <w:trHeight w:val="645"/>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4ACBFEF8" w14:textId="77777777" w:rsidR="00EB027C" w:rsidRPr="009A084F" w:rsidRDefault="00EB027C" w:rsidP="00EB027C">
            <w:pPr>
              <w:spacing w:after="0" w:line="240" w:lineRule="auto"/>
              <w:jc w:val="center"/>
              <w:rPr>
                <w:rFonts w:ascii="Arial Narrow" w:eastAsia="Times New Roman" w:hAnsi="Arial Narrow" w:cs="Calibri"/>
                <w:b/>
                <w:bCs/>
                <w:color w:val="000000"/>
              </w:rPr>
            </w:pPr>
            <w:r w:rsidRPr="009A084F">
              <w:rPr>
                <w:rFonts w:ascii="Arial Narrow" w:eastAsia="Times New Roman" w:hAnsi="Arial Narrow" w:cs="Calibri"/>
                <w:b/>
                <w:bCs/>
                <w:color w:val="000000"/>
              </w:rPr>
              <w:t xml:space="preserve">Tabla No </w:t>
            </w:r>
            <w:r>
              <w:rPr>
                <w:rFonts w:ascii="Arial Narrow" w:eastAsia="Times New Roman" w:hAnsi="Arial Narrow" w:cs="Calibri"/>
                <w:b/>
                <w:bCs/>
                <w:color w:val="000000"/>
              </w:rPr>
              <w:t>5</w:t>
            </w:r>
            <w:r w:rsidRPr="009A084F">
              <w:rPr>
                <w:rFonts w:ascii="Arial Narrow" w:eastAsia="Times New Roman" w:hAnsi="Arial Narrow" w:cs="Calibri"/>
                <w:b/>
                <w:bCs/>
                <w:color w:val="000000"/>
              </w:rPr>
              <w:t>7: Núcleo Temático: Transformación Digital</w:t>
            </w:r>
          </w:p>
        </w:tc>
      </w:tr>
      <w:tr w:rsidR="00EB027C" w:rsidRPr="009A084F" w14:paraId="6F7FE483" w14:textId="77777777" w:rsidTr="00EB027C">
        <w:trPr>
          <w:trHeight w:val="523"/>
          <w:jc w:val="center"/>
        </w:trPr>
        <w:tc>
          <w:tcPr>
            <w:tcW w:w="5057" w:type="dxa"/>
            <w:tcBorders>
              <w:top w:val="nil"/>
              <w:left w:val="single" w:sz="4" w:space="0" w:color="auto"/>
              <w:bottom w:val="single" w:sz="4" w:space="0" w:color="auto"/>
              <w:right w:val="single" w:sz="4" w:space="0" w:color="auto"/>
            </w:tcBorders>
            <w:shd w:val="clear" w:color="auto" w:fill="auto"/>
            <w:vAlign w:val="center"/>
            <w:hideMark/>
          </w:tcPr>
          <w:p w14:paraId="40C2F8E2" w14:textId="77777777" w:rsidR="00EB027C" w:rsidRPr="009A084F" w:rsidRDefault="00EB027C" w:rsidP="00EB027C">
            <w:pPr>
              <w:spacing w:after="0" w:line="240" w:lineRule="auto"/>
              <w:rPr>
                <w:rFonts w:ascii="Calibri" w:eastAsia="Times New Roman" w:hAnsi="Calibri" w:cs="Calibri"/>
                <w:color w:val="000000"/>
                <w:sz w:val="18"/>
                <w:szCs w:val="18"/>
              </w:rPr>
            </w:pPr>
            <w:r w:rsidRPr="009A084F">
              <w:rPr>
                <w:rFonts w:ascii="Calibri" w:eastAsia="Times New Roman" w:hAnsi="Calibri" w:cs="Calibri"/>
                <w:color w:val="000000"/>
                <w:sz w:val="18"/>
                <w:szCs w:val="18"/>
              </w:rPr>
              <w:t>Herramientas Sistemas de información geográfico aplicado al análisis de coberturas (Manejo de QGIS-ArcGIS)</w:t>
            </w:r>
          </w:p>
        </w:tc>
        <w:tc>
          <w:tcPr>
            <w:tcW w:w="269" w:type="dxa"/>
            <w:tcBorders>
              <w:top w:val="nil"/>
              <w:left w:val="nil"/>
              <w:bottom w:val="single" w:sz="4" w:space="0" w:color="auto"/>
              <w:right w:val="single" w:sz="4" w:space="0" w:color="auto"/>
            </w:tcBorders>
            <w:shd w:val="clear" w:color="auto" w:fill="auto"/>
            <w:noWrap/>
            <w:vAlign w:val="bottom"/>
            <w:hideMark/>
          </w:tcPr>
          <w:p w14:paraId="12D2CA2D"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2</w:t>
            </w:r>
          </w:p>
        </w:tc>
        <w:tc>
          <w:tcPr>
            <w:tcW w:w="734" w:type="dxa"/>
            <w:tcBorders>
              <w:top w:val="nil"/>
              <w:left w:val="nil"/>
              <w:bottom w:val="single" w:sz="4" w:space="0" w:color="auto"/>
              <w:right w:val="single" w:sz="4" w:space="0" w:color="auto"/>
            </w:tcBorders>
            <w:shd w:val="clear" w:color="auto" w:fill="auto"/>
            <w:noWrap/>
            <w:vAlign w:val="bottom"/>
            <w:hideMark/>
          </w:tcPr>
          <w:p w14:paraId="3BA2CC2E"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18,2%</w:t>
            </w:r>
          </w:p>
        </w:tc>
      </w:tr>
      <w:tr w:rsidR="00EB027C" w:rsidRPr="009A084F" w14:paraId="489AC4C7" w14:textId="77777777" w:rsidTr="00EB027C">
        <w:trPr>
          <w:trHeight w:val="275"/>
          <w:jc w:val="center"/>
        </w:trPr>
        <w:tc>
          <w:tcPr>
            <w:tcW w:w="5057" w:type="dxa"/>
            <w:tcBorders>
              <w:top w:val="nil"/>
              <w:left w:val="single" w:sz="4" w:space="0" w:color="auto"/>
              <w:bottom w:val="single" w:sz="4" w:space="0" w:color="auto"/>
              <w:right w:val="single" w:sz="4" w:space="0" w:color="auto"/>
            </w:tcBorders>
            <w:shd w:val="clear" w:color="auto" w:fill="auto"/>
            <w:vAlign w:val="center"/>
            <w:hideMark/>
          </w:tcPr>
          <w:p w14:paraId="186E73B2" w14:textId="77777777" w:rsidR="00EB027C" w:rsidRPr="009A084F" w:rsidRDefault="00EB027C" w:rsidP="00EB027C">
            <w:pPr>
              <w:spacing w:after="0" w:line="240" w:lineRule="auto"/>
              <w:rPr>
                <w:rFonts w:ascii="Calibri" w:eastAsia="Times New Roman" w:hAnsi="Calibri" w:cs="Calibri"/>
                <w:color w:val="000000"/>
                <w:sz w:val="18"/>
                <w:szCs w:val="18"/>
              </w:rPr>
            </w:pPr>
            <w:r w:rsidRPr="009A084F">
              <w:rPr>
                <w:rFonts w:ascii="Calibri" w:eastAsia="Times New Roman" w:hAnsi="Calibri" w:cs="Calibri"/>
                <w:color w:val="000000"/>
                <w:sz w:val="18"/>
                <w:szCs w:val="18"/>
              </w:rPr>
              <w:t>Manejo de herramientas para la elaboración de mapas</w:t>
            </w:r>
          </w:p>
        </w:tc>
        <w:tc>
          <w:tcPr>
            <w:tcW w:w="269" w:type="dxa"/>
            <w:tcBorders>
              <w:top w:val="nil"/>
              <w:left w:val="nil"/>
              <w:bottom w:val="single" w:sz="4" w:space="0" w:color="auto"/>
              <w:right w:val="single" w:sz="4" w:space="0" w:color="auto"/>
            </w:tcBorders>
            <w:shd w:val="clear" w:color="auto" w:fill="auto"/>
            <w:noWrap/>
            <w:vAlign w:val="bottom"/>
            <w:hideMark/>
          </w:tcPr>
          <w:p w14:paraId="6059421D"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1</w:t>
            </w:r>
          </w:p>
        </w:tc>
        <w:tc>
          <w:tcPr>
            <w:tcW w:w="734" w:type="dxa"/>
            <w:tcBorders>
              <w:top w:val="nil"/>
              <w:left w:val="nil"/>
              <w:bottom w:val="single" w:sz="4" w:space="0" w:color="auto"/>
              <w:right w:val="single" w:sz="4" w:space="0" w:color="auto"/>
            </w:tcBorders>
            <w:shd w:val="clear" w:color="auto" w:fill="auto"/>
            <w:noWrap/>
            <w:vAlign w:val="bottom"/>
            <w:hideMark/>
          </w:tcPr>
          <w:p w14:paraId="5B4A3331"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9,1%</w:t>
            </w:r>
          </w:p>
        </w:tc>
      </w:tr>
      <w:tr w:rsidR="00EB027C" w:rsidRPr="009A084F" w14:paraId="1F3A323D" w14:textId="77777777" w:rsidTr="00EB027C">
        <w:trPr>
          <w:trHeight w:val="563"/>
          <w:jc w:val="center"/>
        </w:trPr>
        <w:tc>
          <w:tcPr>
            <w:tcW w:w="5057" w:type="dxa"/>
            <w:tcBorders>
              <w:top w:val="nil"/>
              <w:left w:val="single" w:sz="4" w:space="0" w:color="auto"/>
              <w:bottom w:val="single" w:sz="4" w:space="0" w:color="auto"/>
              <w:right w:val="single" w:sz="4" w:space="0" w:color="auto"/>
            </w:tcBorders>
            <w:shd w:val="clear" w:color="auto" w:fill="auto"/>
            <w:vAlign w:val="center"/>
            <w:hideMark/>
          </w:tcPr>
          <w:p w14:paraId="747BE84C" w14:textId="77777777" w:rsidR="00EB027C" w:rsidRPr="009A084F" w:rsidRDefault="00EB027C" w:rsidP="00EB027C">
            <w:pPr>
              <w:spacing w:after="0" w:line="240" w:lineRule="auto"/>
              <w:rPr>
                <w:rFonts w:ascii="Calibri" w:eastAsia="Times New Roman" w:hAnsi="Calibri" w:cs="Calibri"/>
                <w:color w:val="000000"/>
                <w:sz w:val="18"/>
                <w:szCs w:val="18"/>
              </w:rPr>
            </w:pPr>
            <w:r w:rsidRPr="009A084F">
              <w:rPr>
                <w:rFonts w:ascii="Calibri" w:eastAsia="Times New Roman" w:hAnsi="Calibri" w:cs="Calibri"/>
                <w:color w:val="000000"/>
                <w:sz w:val="18"/>
                <w:szCs w:val="18"/>
              </w:rPr>
              <w:t>Manejo de programas y software especializados para análisis de datos (programa "R")</w:t>
            </w:r>
          </w:p>
        </w:tc>
        <w:tc>
          <w:tcPr>
            <w:tcW w:w="269" w:type="dxa"/>
            <w:tcBorders>
              <w:top w:val="nil"/>
              <w:left w:val="nil"/>
              <w:bottom w:val="single" w:sz="4" w:space="0" w:color="auto"/>
              <w:right w:val="single" w:sz="4" w:space="0" w:color="auto"/>
            </w:tcBorders>
            <w:shd w:val="clear" w:color="auto" w:fill="auto"/>
            <w:noWrap/>
            <w:vAlign w:val="bottom"/>
            <w:hideMark/>
          </w:tcPr>
          <w:p w14:paraId="508B9BED"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2</w:t>
            </w:r>
          </w:p>
        </w:tc>
        <w:tc>
          <w:tcPr>
            <w:tcW w:w="734" w:type="dxa"/>
            <w:tcBorders>
              <w:top w:val="nil"/>
              <w:left w:val="nil"/>
              <w:bottom w:val="single" w:sz="4" w:space="0" w:color="auto"/>
              <w:right w:val="single" w:sz="4" w:space="0" w:color="auto"/>
            </w:tcBorders>
            <w:shd w:val="clear" w:color="auto" w:fill="auto"/>
            <w:noWrap/>
            <w:vAlign w:val="bottom"/>
            <w:hideMark/>
          </w:tcPr>
          <w:p w14:paraId="16E9B7BB"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18,2%</w:t>
            </w:r>
          </w:p>
        </w:tc>
      </w:tr>
      <w:tr w:rsidR="00EB027C" w:rsidRPr="009A084F" w14:paraId="6356F1CB" w14:textId="77777777" w:rsidTr="00EB027C">
        <w:trPr>
          <w:trHeight w:val="841"/>
          <w:jc w:val="center"/>
        </w:trPr>
        <w:tc>
          <w:tcPr>
            <w:tcW w:w="5057" w:type="dxa"/>
            <w:tcBorders>
              <w:top w:val="nil"/>
              <w:left w:val="single" w:sz="4" w:space="0" w:color="auto"/>
              <w:bottom w:val="single" w:sz="4" w:space="0" w:color="auto"/>
              <w:right w:val="single" w:sz="4" w:space="0" w:color="auto"/>
            </w:tcBorders>
            <w:shd w:val="clear" w:color="auto" w:fill="auto"/>
            <w:vAlign w:val="center"/>
            <w:hideMark/>
          </w:tcPr>
          <w:p w14:paraId="16A61592" w14:textId="77777777" w:rsidR="00EB027C" w:rsidRPr="009A084F" w:rsidRDefault="00EB027C" w:rsidP="00EB027C">
            <w:pPr>
              <w:spacing w:after="0" w:line="240" w:lineRule="auto"/>
              <w:rPr>
                <w:rFonts w:ascii="Calibri" w:eastAsia="Times New Roman" w:hAnsi="Calibri" w:cs="Calibri"/>
                <w:color w:val="000000"/>
                <w:sz w:val="18"/>
                <w:szCs w:val="18"/>
              </w:rPr>
            </w:pPr>
            <w:r w:rsidRPr="009A084F">
              <w:rPr>
                <w:rFonts w:ascii="Calibri" w:eastAsia="Times New Roman" w:hAnsi="Calibri" w:cs="Calibri"/>
                <w:color w:val="000000"/>
                <w:sz w:val="18"/>
                <w:szCs w:val="18"/>
              </w:rPr>
              <w:t xml:space="preserve">Manejo de Programas y plataformas Software especializados: Sico Smart, QGIS, programación en Python, plataforma </w:t>
            </w:r>
            <w:proofErr w:type="spellStart"/>
            <w:r w:rsidRPr="009A084F">
              <w:rPr>
                <w:rFonts w:ascii="Calibri" w:eastAsia="Times New Roman" w:hAnsi="Calibri" w:cs="Calibri"/>
                <w:color w:val="000000"/>
                <w:sz w:val="18"/>
                <w:szCs w:val="18"/>
              </w:rPr>
              <w:t>silver</w:t>
            </w:r>
            <w:proofErr w:type="spellEnd"/>
            <w:r w:rsidRPr="009A084F">
              <w:rPr>
                <w:rFonts w:ascii="Calibri" w:eastAsia="Times New Roman" w:hAnsi="Calibri" w:cs="Calibri"/>
                <w:color w:val="000000"/>
                <w:sz w:val="18"/>
                <w:szCs w:val="18"/>
              </w:rPr>
              <w:t xml:space="preserve"> </w:t>
            </w:r>
            <w:proofErr w:type="spellStart"/>
            <w:r w:rsidRPr="009A084F">
              <w:rPr>
                <w:rFonts w:ascii="Calibri" w:eastAsia="Times New Roman" w:hAnsi="Calibri" w:cs="Calibri"/>
                <w:color w:val="000000"/>
                <w:sz w:val="18"/>
                <w:szCs w:val="18"/>
              </w:rPr>
              <w:t>tracker,entre</w:t>
            </w:r>
            <w:proofErr w:type="spellEnd"/>
            <w:r w:rsidRPr="009A084F">
              <w:rPr>
                <w:rFonts w:ascii="Calibri" w:eastAsia="Times New Roman" w:hAnsi="Calibri" w:cs="Calibri"/>
                <w:color w:val="000000"/>
                <w:sz w:val="18"/>
                <w:szCs w:val="18"/>
              </w:rPr>
              <w:t xml:space="preserve"> otras para el análisis de datos</w:t>
            </w:r>
          </w:p>
        </w:tc>
        <w:tc>
          <w:tcPr>
            <w:tcW w:w="269" w:type="dxa"/>
            <w:tcBorders>
              <w:top w:val="nil"/>
              <w:left w:val="nil"/>
              <w:bottom w:val="single" w:sz="4" w:space="0" w:color="auto"/>
              <w:right w:val="single" w:sz="4" w:space="0" w:color="auto"/>
            </w:tcBorders>
            <w:shd w:val="clear" w:color="auto" w:fill="auto"/>
            <w:noWrap/>
            <w:vAlign w:val="bottom"/>
            <w:hideMark/>
          </w:tcPr>
          <w:p w14:paraId="7C96397C"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5</w:t>
            </w:r>
          </w:p>
        </w:tc>
        <w:tc>
          <w:tcPr>
            <w:tcW w:w="734" w:type="dxa"/>
            <w:tcBorders>
              <w:top w:val="nil"/>
              <w:left w:val="nil"/>
              <w:bottom w:val="single" w:sz="4" w:space="0" w:color="auto"/>
              <w:right w:val="single" w:sz="4" w:space="0" w:color="auto"/>
            </w:tcBorders>
            <w:shd w:val="clear" w:color="auto" w:fill="auto"/>
            <w:noWrap/>
            <w:vAlign w:val="bottom"/>
            <w:hideMark/>
          </w:tcPr>
          <w:p w14:paraId="2A2833C6"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45,5%</w:t>
            </w:r>
          </w:p>
        </w:tc>
      </w:tr>
      <w:tr w:rsidR="00EB027C" w:rsidRPr="009A084F" w14:paraId="617A21B1" w14:textId="77777777" w:rsidTr="00EB027C">
        <w:trPr>
          <w:trHeight w:val="271"/>
          <w:jc w:val="center"/>
        </w:trPr>
        <w:tc>
          <w:tcPr>
            <w:tcW w:w="5057" w:type="dxa"/>
            <w:tcBorders>
              <w:top w:val="nil"/>
              <w:left w:val="single" w:sz="4" w:space="0" w:color="auto"/>
              <w:bottom w:val="single" w:sz="4" w:space="0" w:color="auto"/>
              <w:right w:val="single" w:sz="4" w:space="0" w:color="auto"/>
            </w:tcBorders>
            <w:shd w:val="clear" w:color="auto" w:fill="auto"/>
            <w:vAlign w:val="center"/>
            <w:hideMark/>
          </w:tcPr>
          <w:p w14:paraId="1986E1CC" w14:textId="77777777" w:rsidR="00EB027C" w:rsidRPr="009A084F" w:rsidRDefault="00EB027C" w:rsidP="00EB027C">
            <w:pPr>
              <w:spacing w:after="0" w:line="240" w:lineRule="auto"/>
              <w:rPr>
                <w:rFonts w:ascii="Calibri" w:eastAsia="Times New Roman" w:hAnsi="Calibri" w:cs="Calibri"/>
                <w:color w:val="000000"/>
                <w:sz w:val="18"/>
                <w:szCs w:val="18"/>
              </w:rPr>
            </w:pPr>
            <w:r w:rsidRPr="009A084F">
              <w:rPr>
                <w:rFonts w:ascii="Calibri" w:eastAsia="Times New Roman" w:hAnsi="Calibri" w:cs="Calibri"/>
                <w:color w:val="000000"/>
                <w:sz w:val="18"/>
                <w:szCs w:val="18"/>
              </w:rPr>
              <w:t>Capacitación en Manejo de Dron y manejo de GPS</w:t>
            </w:r>
          </w:p>
        </w:tc>
        <w:tc>
          <w:tcPr>
            <w:tcW w:w="269" w:type="dxa"/>
            <w:tcBorders>
              <w:top w:val="nil"/>
              <w:left w:val="nil"/>
              <w:bottom w:val="single" w:sz="4" w:space="0" w:color="auto"/>
              <w:right w:val="single" w:sz="4" w:space="0" w:color="auto"/>
            </w:tcBorders>
            <w:shd w:val="clear" w:color="auto" w:fill="auto"/>
            <w:noWrap/>
            <w:vAlign w:val="bottom"/>
            <w:hideMark/>
          </w:tcPr>
          <w:p w14:paraId="66911BE9"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1</w:t>
            </w:r>
          </w:p>
        </w:tc>
        <w:tc>
          <w:tcPr>
            <w:tcW w:w="734" w:type="dxa"/>
            <w:tcBorders>
              <w:top w:val="nil"/>
              <w:left w:val="nil"/>
              <w:bottom w:val="single" w:sz="4" w:space="0" w:color="auto"/>
              <w:right w:val="single" w:sz="4" w:space="0" w:color="auto"/>
            </w:tcBorders>
            <w:shd w:val="clear" w:color="auto" w:fill="auto"/>
            <w:noWrap/>
            <w:vAlign w:val="bottom"/>
            <w:hideMark/>
          </w:tcPr>
          <w:p w14:paraId="67E89A73"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9,1%</w:t>
            </w:r>
          </w:p>
        </w:tc>
      </w:tr>
      <w:tr w:rsidR="00EB027C" w:rsidRPr="009A084F" w14:paraId="6369DD19" w14:textId="77777777" w:rsidTr="00EB027C">
        <w:trPr>
          <w:trHeight w:val="270"/>
          <w:jc w:val="center"/>
        </w:trPr>
        <w:tc>
          <w:tcPr>
            <w:tcW w:w="5057" w:type="dxa"/>
            <w:tcBorders>
              <w:top w:val="nil"/>
              <w:left w:val="single" w:sz="4" w:space="0" w:color="auto"/>
              <w:bottom w:val="single" w:sz="4" w:space="0" w:color="auto"/>
              <w:right w:val="single" w:sz="4" w:space="0" w:color="auto"/>
            </w:tcBorders>
            <w:shd w:val="clear" w:color="auto" w:fill="auto"/>
            <w:vAlign w:val="center"/>
            <w:hideMark/>
          </w:tcPr>
          <w:p w14:paraId="256B5D11" w14:textId="77777777" w:rsidR="00EB027C" w:rsidRPr="009A084F" w:rsidRDefault="00EB027C" w:rsidP="00EB027C">
            <w:pPr>
              <w:spacing w:after="0" w:line="240" w:lineRule="auto"/>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 xml:space="preserve">Total </w:t>
            </w:r>
          </w:p>
        </w:tc>
        <w:tc>
          <w:tcPr>
            <w:tcW w:w="269" w:type="dxa"/>
            <w:tcBorders>
              <w:top w:val="nil"/>
              <w:left w:val="nil"/>
              <w:bottom w:val="single" w:sz="4" w:space="0" w:color="auto"/>
              <w:right w:val="single" w:sz="4" w:space="0" w:color="auto"/>
            </w:tcBorders>
            <w:shd w:val="clear" w:color="auto" w:fill="auto"/>
            <w:noWrap/>
            <w:vAlign w:val="bottom"/>
            <w:hideMark/>
          </w:tcPr>
          <w:p w14:paraId="22DE1FE2"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11</w:t>
            </w:r>
          </w:p>
        </w:tc>
        <w:tc>
          <w:tcPr>
            <w:tcW w:w="734" w:type="dxa"/>
            <w:tcBorders>
              <w:top w:val="nil"/>
              <w:left w:val="nil"/>
              <w:bottom w:val="single" w:sz="4" w:space="0" w:color="auto"/>
              <w:right w:val="single" w:sz="4" w:space="0" w:color="auto"/>
            </w:tcBorders>
            <w:shd w:val="clear" w:color="auto" w:fill="auto"/>
            <w:noWrap/>
            <w:vAlign w:val="bottom"/>
            <w:hideMark/>
          </w:tcPr>
          <w:p w14:paraId="3E79D840" w14:textId="77777777" w:rsidR="00EB027C" w:rsidRPr="009A084F" w:rsidRDefault="00EB027C" w:rsidP="00EB027C">
            <w:pPr>
              <w:spacing w:after="0" w:line="240" w:lineRule="auto"/>
              <w:jc w:val="right"/>
              <w:rPr>
                <w:rFonts w:ascii="Arial Narrow" w:eastAsia="Times New Roman" w:hAnsi="Arial Narrow" w:cs="Calibri"/>
                <w:color w:val="000000"/>
                <w:sz w:val="18"/>
                <w:szCs w:val="18"/>
              </w:rPr>
            </w:pPr>
            <w:r w:rsidRPr="009A084F">
              <w:rPr>
                <w:rFonts w:ascii="Arial Narrow" w:eastAsia="Times New Roman" w:hAnsi="Arial Narrow" w:cs="Calibri"/>
                <w:color w:val="000000"/>
                <w:sz w:val="18"/>
                <w:szCs w:val="18"/>
              </w:rPr>
              <w:t>100,0%</w:t>
            </w:r>
          </w:p>
        </w:tc>
      </w:tr>
    </w:tbl>
    <w:p w14:paraId="6F53FDB8" w14:textId="77777777" w:rsidR="00EB027C" w:rsidRDefault="00EB027C" w:rsidP="00EB027C">
      <w:pPr>
        <w:pStyle w:val="Prrafodelista"/>
        <w:ind w:left="1080"/>
        <w:rPr>
          <w:rFonts w:ascii="Arial Narrow" w:eastAsia="Times New Roman" w:hAnsi="Arial Narrow" w:cstheme="majorHAnsi"/>
          <w:lang w:val="es-ES" w:eastAsia="es-ES"/>
        </w:rPr>
      </w:pPr>
    </w:p>
    <w:p w14:paraId="04395C6E" w14:textId="77777777" w:rsidR="00EB027C" w:rsidRDefault="00EB027C" w:rsidP="00EB027C">
      <w:pPr>
        <w:pStyle w:val="Prrafodelista"/>
        <w:ind w:left="1080"/>
        <w:rPr>
          <w:rFonts w:ascii="Arial Narrow" w:eastAsia="Times New Roman" w:hAnsi="Arial Narrow" w:cstheme="majorHAnsi"/>
          <w:lang w:val="es-ES" w:eastAsia="es-ES"/>
        </w:rPr>
      </w:pPr>
    </w:p>
    <w:p w14:paraId="279BA0AF" w14:textId="77777777" w:rsidR="00EB027C" w:rsidRDefault="00EB027C" w:rsidP="00EB027C">
      <w:pPr>
        <w:pStyle w:val="Prrafodelista"/>
        <w:ind w:left="1080"/>
        <w:rPr>
          <w:rFonts w:ascii="Arial Narrow" w:eastAsia="Times New Roman" w:hAnsi="Arial Narrow" w:cstheme="majorHAnsi"/>
          <w:lang w:val="es-ES" w:eastAsia="es-ES"/>
        </w:rPr>
      </w:pPr>
    </w:p>
    <w:p w14:paraId="1870204F" w14:textId="77777777" w:rsidR="00EB027C" w:rsidRDefault="00EB027C" w:rsidP="00EB027C">
      <w:pPr>
        <w:pStyle w:val="Prrafodelista"/>
        <w:ind w:left="1080"/>
        <w:rPr>
          <w:rFonts w:ascii="Arial Narrow" w:eastAsia="Times New Roman" w:hAnsi="Arial Narrow" w:cstheme="majorHAnsi"/>
          <w:lang w:val="es-ES" w:eastAsia="es-ES"/>
        </w:rPr>
      </w:pPr>
    </w:p>
    <w:p w14:paraId="20943C29" w14:textId="77777777" w:rsidR="00EB027C" w:rsidRDefault="00EB027C" w:rsidP="00EB027C">
      <w:pPr>
        <w:pStyle w:val="Prrafodelista"/>
        <w:ind w:left="1080"/>
        <w:jc w:val="center"/>
        <w:rPr>
          <w:rFonts w:ascii="Arial Narrow" w:eastAsia="Times New Roman" w:hAnsi="Arial Narrow" w:cs="Calibri"/>
          <w:b/>
          <w:bCs/>
          <w:color w:val="000000"/>
          <w:lang w:val="es-ES"/>
        </w:rPr>
      </w:pPr>
      <w:r>
        <w:rPr>
          <w:rFonts w:ascii="Arial Narrow" w:eastAsia="Times New Roman" w:hAnsi="Arial Narrow" w:cstheme="majorHAnsi"/>
          <w:b/>
          <w:lang w:eastAsia="es-ES"/>
        </w:rPr>
        <w:lastRenderedPageBreak/>
        <w:t>Grafica # 57</w:t>
      </w:r>
      <w:r w:rsidRPr="00EA0AF9">
        <w:rPr>
          <w:rFonts w:ascii="Arial Narrow" w:eastAsia="Times New Roman" w:hAnsi="Arial Narrow" w:cstheme="majorHAnsi"/>
          <w:b/>
          <w:lang w:eastAsia="es-ES"/>
        </w:rPr>
        <w:t xml:space="preserve">. </w:t>
      </w:r>
      <w:r w:rsidRPr="00EA0AF9">
        <w:rPr>
          <w:rFonts w:ascii="Arial Narrow" w:eastAsia="Times New Roman" w:hAnsi="Arial Narrow" w:cs="Calibri"/>
          <w:b/>
          <w:bCs/>
          <w:color w:val="000000"/>
        </w:rPr>
        <w:t>DT</w:t>
      </w:r>
      <w:r>
        <w:rPr>
          <w:rFonts w:ascii="Arial Narrow" w:eastAsia="Times New Roman" w:hAnsi="Arial Narrow" w:cs="Calibri"/>
          <w:b/>
          <w:bCs/>
          <w:color w:val="000000"/>
        </w:rPr>
        <w:t>PA</w:t>
      </w:r>
      <w:r w:rsidRPr="00EA0AF9">
        <w:rPr>
          <w:rFonts w:ascii="Arial Narrow" w:eastAsia="Times New Roman" w:hAnsi="Arial Narrow" w:cs="Calibri"/>
          <w:b/>
          <w:bCs/>
          <w:color w:val="000000"/>
        </w:rPr>
        <w:t>.</w:t>
      </w:r>
      <w:r>
        <w:rPr>
          <w:rFonts w:ascii="Arial Narrow" w:eastAsia="Times New Roman" w:hAnsi="Arial Narrow" w:cs="Calibri"/>
          <w:b/>
          <w:bCs/>
          <w:color w:val="000000"/>
        </w:rPr>
        <w:t xml:space="preserve"> </w:t>
      </w:r>
      <w:r w:rsidRPr="009A084F">
        <w:rPr>
          <w:rFonts w:ascii="Arial Narrow" w:eastAsia="Times New Roman" w:hAnsi="Arial Narrow" w:cs="Calibri"/>
          <w:b/>
          <w:bCs/>
          <w:color w:val="000000"/>
          <w:lang w:val="es-ES"/>
        </w:rPr>
        <w:t>Transformación Digital</w:t>
      </w:r>
    </w:p>
    <w:p w14:paraId="71D4B2FB" w14:textId="77777777" w:rsidR="00EB027C" w:rsidRDefault="00EB027C" w:rsidP="00EB027C">
      <w:pPr>
        <w:pStyle w:val="Prrafodelista"/>
        <w:ind w:left="1080"/>
        <w:jc w:val="center"/>
        <w:rPr>
          <w:rFonts w:ascii="Arial Narrow" w:eastAsia="Times New Roman" w:hAnsi="Arial Narrow" w:cs="Calibri"/>
          <w:b/>
          <w:bCs/>
          <w:color w:val="000000"/>
          <w:lang w:val="es-ES"/>
        </w:rPr>
      </w:pPr>
    </w:p>
    <w:p w14:paraId="07E328F8" w14:textId="77777777" w:rsidR="00EB027C" w:rsidRDefault="00EB027C" w:rsidP="00EB027C">
      <w:pPr>
        <w:pStyle w:val="Prrafodelista"/>
        <w:ind w:left="1080"/>
        <w:rPr>
          <w:rFonts w:ascii="Arial Narrow" w:eastAsia="Times New Roman" w:hAnsi="Arial Narrow" w:cstheme="majorHAnsi"/>
          <w:lang w:val="es-ES" w:eastAsia="es-ES"/>
        </w:rPr>
      </w:pPr>
      <w:r>
        <w:rPr>
          <w:noProof/>
          <w:lang w:val="en-US"/>
        </w:rPr>
        <w:drawing>
          <wp:inline distT="0" distB="0" distL="0" distR="0" wp14:anchorId="1CD5B99C" wp14:editId="4E3E4E9E">
            <wp:extent cx="5124450" cy="3971925"/>
            <wp:effectExtent l="0" t="0" r="0" b="9525"/>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0A76738" w14:textId="77777777" w:rsidR="00EB027C" w:rsidRDefault="00EB027C" w:rsidP="00EB027C">
      <w:pPr>
        <w:pStyle w:val="Prrafodelista"/>
        <w:ind w:left="1080"/>
        <w:rPr>
          <w:rFonts w:ascii="Arial Narrow" w:eastAsia="Times New Roman" w:hAnsi="Arial Narrow" w:cstheme="majorHAnsi"/>
          <w:lang w:val="es-ES" w:eastAsia="es-ES"/>
        </w:rPr>
      </w:pPr>
    </w:p>
    <w:p w14:paraId="212FA0DE" w14:textId="77777777" w:rsidR="00EB027C" w:rsidRDefault="00EB027C" w:rsidP="00EB027C">
      <w:pPr>
        <w:pStyle w:val="Prrafodelista"/>
        <w:ind w:left="142"/>
        <w:jc w:val="both"/>
        <w:rPr>
          <w:rFonts w:ascii="Arial Narrow" w:hAnsi="Arial Narrow" w:cstheme="majorHAnsi"/>
          <w:b/>
          <w:lang w:val="es-ES" w:eastAsia="es-ES"/>
        </w:rPr>
      </w:pPr>
      <w:r w:rsidRPr="00C301E3">
        <w:rPr>
          <w:rFonts w:ascii="Arial Narrow" w:eastAsia="Times New Roman" w:hAnsi="Arial Narrow" w:cstheme="majorHAnsi"/>
          <w:lang w:val="es-MX" w:eastAsia="es-ES"/>
        </w:rPr>
        <w:t xml:space="preserve">En la Identificación de Necesidades de capacitaciones </w:t>
      </w:r>
      <w:r>
        <w:rPr>
          <w:rFonts w:ascii="Arial Narrow" w:eastAsia="Times New Roman" w:hAnsi="Arial Narrow" w:cstheme="majorHAnsi"/>
          <w:lang w:val="es-MX" w:eastAsia="es-ES"/>
        </w:rPr>
        <w:t xml:space="preserve">en la </w:t>
      </w:r>
      <w:r w:rsidRPr="00DB0EF9">
        <w:rPr>
          <w:rFonts w:ascii="Arial Narrow" w:eastAsia="Times New Roman" w:hAnsi="Arial Narrow" w:cstheme="majorHAnsi"/>
          <w:b/>
          <w:lang w:val="es-MX" w:eastAsia="es-ES"/>
        </w:rPr>
        <w:t>DT</w:t>
      </w:r>
      <w:r>
        <w:rPr>
          <w:rFonts w:ascii="Arial Narrow" w:eastAsia="Times New Roman" w:hAnsi="Arial Narrow" w:cstheme="majorHAnsi"/>
          <w:b/>
          <w:lang w:val="es-MX" w:eastAsia="es-ES"/>
        </w:rPr>
        <w:t>PA</w:t>
      </w:r>
      <w:r>
        <w:rPr>
          <w:rFonts w:ascii="Arial Narrow" w:eastAsia="Times New Roman" w:hAnsi="Arial Narrow" w:cstheme="majorHAnsi"/>
          <w:lang w:val="es-MX" w:eastAsia="es-ES"/>
        </w:rPr>
        <w:t xml:space="preserve"> </w:t>
      </w:r>
      <w:r w:rsidRPr="00C301E3">
        <w:rPr>
          <w:rFonts w:ascii="Arial Narrow" w:eastAsia="Times New Roman" w:hAnsi="Arial Narrow" w:cstheme="majorHAnsi"/>
          <w:lang w:val="es-MX" w:eastAsia="es-ES"/>
        </w:rPr>
        <w:t xml:space="preserve">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D409E3">
        <w:rPr>
          <w:rFonts w:ascii="Arial Narrow" w:eastAsia="Times New Roman" w:hAnsi="Arial Narrow" w:cs="Calibri"/>
          <w:b/>
          <w:bCs/>
          <w:color w:val="000000"/>
          <w:lang w:val="es-ES"/>
        </w:rPr>
        <w:t>Gestión y Administración del Talento Humano</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58</w:t>
      </w:r>
      <w:r w:rsidRPr="007046EE">
        <w:t xml:space="preserve"> </w:t>
      </w:r>
      <w:r w:rsidRPr="00D409E3">
        <w:rPr>
          <w:rFonts w:ascii="Arial Narrow" w:eastAsia="Times New Roman" w:hAnsi="Arial Narrow" w:cstheme="majorHAnsi"/>
          <w:b/>
          <w:lang w:val="es-MX" w:eastAsia="es-ES"/>
        </w:rPr>
        <w:t>Gestión y Administración del Talento Humano</w:t>
      </w:r>
      <w:r w:rsidRPr="00C301E3">
        <w:rPr>
          <w:rFonts w:ascii="Arial Narrow" w:eastAsia="Times New Roman" w:hAnsi="Arial Narrow" w:cstheme="majorHAnsi"/>
          <w:sz w:val="24"/>
          <w:lang w:val="es-MX" w:eastAsia="es-ES"/>
        </w:rPr>
        <w:t xml:space="preserve"> y en la Grafica No </w:t>
      </w:r>
      <w:r>
        <w:rPr>
          <w:rFonts w:ascii="Arial Narrow" w:eastAsia="Times New Roman" w:hAnsi="Arial Narrow" w:cstheme="majorHAnsi"/>
          <w:sz w:val="24"/>
          <w:lang w:val="es-MX" w:eastAsia="es-ES"/>
        </w:rPr>
        <w:t>58</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w:t>
      </w:r>
      <w:r>
        <w:rPr>
          <w:rFonts w:ascii="Arial Narrow" w:eastAsia="Times New Roman" w:hAnsi="Arial Narrow" w:cstheme="majorHAnsi"/>
          <w:b/>
          <w:bCs/>
          <w:lang w:val="es-ES" w:eastAsia="es-ES"/>
        </w:rPr>
        <w:t>PA</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sidRPr="00D409E3">
        <w:rPr>
          <w:rFonts w:ascii="Arial Narrow" w:eastAsia="Times New Roman" w:hAnsi="Arial Narrow" w:cs="Calibri"/>
          <w:b/>
          <w:bCs/>
          <w:color w:val="000000"/>
          <w:lang w:val="es-ES"/>
        </w:rPr>
        <w:t>Gestión y Administración del Talento Humano</w:t>
      </w:r>
      <w:r>
        <w:rPr>
          <w:rFonts w:ascii="Arial Narrow" w:eastAsia="Times New Roman" w:hAnsi="Arial Narrow" w:cs="Calibri"/>
          <w:b/>
          <w:bCs/>
          <w:color w:val="000000"/>
          <w:lang w:val="es-ES"/>
        </w:rPr>
        <w:t>.</w:t>
      </w:r>
    </w:p>
    <w:p w14:paraId="3B3B301A" w14:textId="77777777" w:rsidR="00EB027C" w:rsidRDefault="00EB027C" w:rsidP="00EB027C">
      <w:pPr>
        <w:pStyle w:val="Prrafodelista"/>
        <w:ind w:left="1080"/>
        <w:rPr>
          <w:rFonts w:ascii="Arial Narrow" w:eastAsia="Times New Roman" w:hAnsi="Arial Narrow" w:cstheme="majorHAnsi"/>
          <w:lang w:val="es-ES" w:eastAsia="es-ES"/>
        </w:rPr>
      </w:pPr>
    </w:p>
    <w:tbl>
      <w:tblPr>
        <w:tblW w:w="6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8"/>
        <w:gridCol w:w="399"/>
        <w:gridCol w:w="636"/>
      </w:tblGrid>
      <w:tr w:rsidR="00EB027C" w:rsidRPr="00185DE2" w14:paraId="6FEE7B02" w14:textId="77777777" w:rsidTr="00EB027C">
        <w:trPr>
          <w:trHeight w:val="645"/>
          <w:jc w:val="center"/>
        </w:trPr>
        <w:tc>
          <w:tcPr>
            <w:tcW w:w="6060" w:type="dxa"/>
            <w:gridSpan w:val="3"/>
            <w:shd w:val="clear" w:color="000000" w:fill="A9D08E"/>
            <w:vAlign w:val="center"/>
            <w:hideMark/>
          </w:tcPr>
          <w:p w14:paraId="68B12BE9" w14:textId="77777777" w:rsidR="00EB027C" w:rsidRPr="00185DE2" w:rsidRDefault="00EB027C" w:rsidP="00EB027C">
            <w:pPr>
              <w:spacing w:after="0" w:line="240" w:lineRule="auto"/>
              <w:jc w:val="center"/>
              <w:rPr>
                <w:rFonts w:ascii="Arial Narrow" w:eastAsia="Times New Roman" w:hAnsi="Arial Narrow" w:cs="Calibri"/>
                <w:b/>
                <w:bCs/>
                <w:color w:val="000000"/>
              </w:rPr>
            </w:pPr>
            <w:r w:rsidRPr="00185DE2">
              <w:rPr>
                <w:rFonts w:ascii="Arial Narrow" w:eastAsia="Times New Roman" w:hAnsi="Arial Narrow" w:cs="Calibri"/>
                <w:b/>
                <w:bCs/>
                <w:color w:val="000000"/>
              </w:rPr>
              <w:t>Tabla No 58: Núcleo Temático: Gestión y Administración del Talento Humano</w:t>
            </w:r>
          </w:p>
        </w:tc>
      </w:tr>
      <w:tr w:rsidR="00EB027C" w:rsidRPr="00185DE2" w14:paraId="5AC294CC" w14:textId="77777777" w:rsidTr="00EB027C">
        <w:trPr>
          <w:trHeight w:val="431"/>
          <w:jc w:val="center"/>
        </w:trPr>
        <w:tc>
          <w:tcPr>
            <w:tcW w:w="5278" w:type="dxa"/>
            <w:shd w:val="clear" w:color="auto" w:fill="auto"/>
            <w:vAlign w:val="center"/>
            <w:hideMark/>
          </w:tcPr>
          <w:p w14:paraId="2AF1F51D" w14:textId="77777777" w:rsidR="00EB027C" w:rsidRPr="00185DE2" w:rsidRDefault="00EB027C" w:rsidP="00EB027C">
            <w:pPr>
              <w:spacing w:after="0" w:line="240" w:lineRule="auto"/>
              <w:rPr>
                <w:rFonts w:ascii="Calibri" w:eastAsia="Times New Roman" w:hAnsi="Calibri" w:cs="Calibri"/>
                <w:color w:val="000000"/>
                <w:sz w:val="20"/>
                <w:szCs w:val="20"/>
              </w:rPr>
            </w:pPr>
            <w:r w:rsidRPr="00185DE2">
              <w:rPr>
                <w:rFonts w:ascii="Calibri" w:eastAsia="Times New Roman" w:hAnsi="Calibri" w:cs="Calibri"/>
                <w:color w:val="000000"/>
                <w:sz w:val="20"/>
                <w:szCs w:val="20"/>
              </w:rPr>
              <w:t>Metodologías participativas para trabajo y Relacionamiento Comunitario</w:t>
            </w:r>
          </w:p>
        </w:tc>
        <w:tc>
          <w:tcPr>
            <w:tcW w:w="254" w:type="dxa"/>
            <w:shd w:val="clear" w:color="auto" w:fill="auto"/>
            <w:noWrap/>
            <w:vAlign w:val="bottom"/>
            <w:hideMark/>
          </w:tcPr>
          <w:p w14:paraId="1F5516E7" w14:textId="77777777" w:rsidR="00EB027C" w:rsidRPr="00185DE2" w:rsidRDefault="00EB027C" w:rsidP="00EB027C">
            <w:pPr>
              <w:spacing w:after="0" w:line="240" w:lineRule="auto"/>
              <w:jc w:val="right"/>
              <w:rPr>
                <w:rFonts w:ascii="Arial Narrow" w:eastAsia="Times New Roman" w:hAnsi="Arial Narrow" w:cs="Calibri"/>
                <w:color w:val="000000"/>
                <w:sz w:val="20"/>
                <w:szCs w:val="20"/>
              </w:rPr>
            </w:pPr>
            <w:r w:rsidRPr="00185DE2">
              <w:rPr>
                <w:rFonts w:ascii="Arial Narrow" w:eastAsia="Times New Roman" w:hAnsi="Arial Narrow" w:cs="Calibri"/>
                <w:color w:val="000000"/>
                <w:sz w:val="20"/>
                <w:szCs w:val="20"/>
              </w:rPr>
              <w:t>1</w:t>
            </w:r>
          </w:p>
        </w:tc>
        <w:tc>
          <w:tcPr>
            <w:tcW w:w="528" w:type="dxa"/>
            <w:shd w:val="clear" w:color="auto" w:fill="auto"/>
            <w:noWrap/>
            <w:vAlign w:val="bottom"/>
            <w:hideMark/>
          </w:tcPr>
          <w:p w14:paraId="1E5C6CB1" w14:textId="77777777" w:rsidR="00EB027C" w:rsidRPr="00185DE2" w:rsidRDefault="00EB027C" w:rsidP="00EB027C">
            <w:pPr>
              <w:spacing w:after="0" w:line="240" w:lineRule="auto"/>
              <w:jc w:val="right"/>
              <w:rPr>
                <w:rFonts w:ascii="Arial Narrow" w:eastAsia="Times New Roman" w:hAnsi="Arial Narrow" w:cs="Calibri"/>
                <w:color w:val="000000"/>
                <w:sz w:val="20"/>
                <w:szCs w:val="20"/>
              </w:rPr>
            </w:pPr>
            <w:r w:rsidRPr="00185DE2">
              <w:rPr>
                <w:rFonts w:ascii="Arial Narrow" w:eastAsia="Times New Roman" w:hAnsi="Arial Narrow" w:cs="Calibri"/>
                <w:color w:val="000000"/>
                <w:sz w:val="20"/>
                <w:szCs w:val="20"/>
              </w:rPr>
              <w:t>7%</w:t>
            </w:r>
          </w:p>
        </w:tc>
      </w:tr>
      <w:tr w:rsidR="00EB027C" w:rsidRPr="00185DE2" w14:paraId="72F8B1CB" w14:textId="77777777" w:rsidTr="00EB027C">
        <w:trPr>
          <w:trHeight w:val="423"/>
          <w:jc w:val="center"/>
        </w:trPr>
        <w:tc>
          <w:tcPr>
            <w:tcW w:w="5278" w:type="dxa"/>
            <w:shd w:val="clear" w:color="auto" w:fill="auto"/>
            <w:vAlign w:val="center"/>
            <w:hideMark/>
          </w:tcPr>
          <w:p w14:paraId="75D32F6C" w14:textId="77777777" w:rsidR="00EB027C" w:rsidRPr="00185DE2" w:rsidRDefault="00EB027C" w:rsidP="00EB027C">
            <w:pPr>
              <w:spacing w:after="0" w:line="240" w:lineRule="auto"/>
              <w:rPr>
                <w:rFonts w:ascii="Calibri" w:eastAsia="Times New Roman" w:hAnsi="Calibri" w:cs="Calibri"/>
                <w:color w:val="000000"/>
                <w:sz w:val="20"/>
                <w:szCs w:val="20"/>
              </w:rPr>
            </w:pPr>
            <w:r w:rsidRPr="00185DE2">
              <w:rPr>
                <w:rFonts w:ascii="Calibri" w:eastAsia="Times New Roman" w:hAnsi="Calibri" w:cs="Calibri"/>
                <w:color w:val="000000"/>
                <w:sz w:val="20"/>
                <w:szCs w:val="20"/>
              </w:rPr>
              <w:t>Capacitación para redacción de informes y artículos científicos</w:t>
            </w:r>
          </w:p>
        </w:tc>
        <w:tc>
          <w:tcPr>
            <w:tcW w:w="254" w:type="dxa"/>
            <w:shd w:val="clear" w:color="auto" w:fill="auto"/>
            <w:noWrap/>
            <w:vAlign w:val="bottom"/>
            <w:hideMark/>
          </w:tcPr>
          <w:p w14:paraId="41CF2FDB" w14:textId="77777777" w:rsidR="00EB027C" w:rsidRPr="00185DE2" w:rsidRDefault="00EB027C" w:rsidP="00EB027C">
            <w:pPr>
              <w:spacing w:after="0" w:line="240" w:lineRule="auto"/>
              <w:jc w:val="right"/>
              <w:rPr>
                <w:rFonts w:ascii="Arial Narrow" w:eastAsia="Times New Roman" w:hAnsi="Arial Narrow" w:cs="Calibri"/>
                <w:color w:val="000000"/>
                <w:sz w:val="20"/>
                <w:szCs w:val="20"/>
              </w:rPr>
            </w:pPr>
            <w:r w:rsidRPr="00185DE2">
              <w:rPr>
                <w:rFonts w:ascii="Arial Narrow" w:eastAsia="Times New Roman" w:hAnsi="Arial Narrow" w:cs="Calibri"/>
                <w:color w:val="000000"/>
                <w:sz w:val="20"/>
                <w:szCs w:val="20"/>
              </w:rPr>
              <w:t>2</w:t>
            </w:r>
          </w:p>
        </w:tc>
        <w:tc>
          <w:tcPr>
            <w:tcW w:w="528" w:type="dxa"/>
            <w:shd w:val="clear" w:color="auto" w:fill="auto"/>
            <w:noWrap/>
            <w:vAlign w:val="bottom"/>
            <w:hideMark/>
          </w:tcPr>
          <w:p w14:paraId="446BB482" w14:textId="77777777" w:rsidR="00EB027C" w:rsidRPr="00185DE2" w:rsidRDefault="00EB027C" w:rsidP="00EB027C">
            <w:pPr>
              <w:spacing w:after="0" w:line="240" w:lineRule="auto"/>
              <w:jc w:val="right"/>
              <w:rPr>
                <w:rFonts w:ascii="Arial Narrow" w:eastAsia="Times New Roman" w:hAnsi="Arial Narrow" w:cs="Calibri"/>
                <w:color w:val="000000"/>
                <w:sz w:val="20"/>
                <w:szCs w:val="20"/>
              </w:rPr>
            </w:pPr>
            <w:r w:rsidRPr="00185DE2">
              <w:rPr>
                <w:rFonts w:ascii="Arial Narrow" w:eastAsia="Times New Roman" w:hAnsi="Arial Narrow" w:cs="Calibri"/>
                <w:color w:val="000000"/>
                <w:sz w:val="20"/>
                <w:szCs w:val="20"/>
              </w:rPr>
              <w:t>14%</w:t>
            </w:r>
          </w:p>
        </w:tc>
      </w:tr>
      <w:tr w:rsidR="00EB027C" w:rsidRPr="00185DE2" w14:paraId="3DCE0BAD" w14:textId="77777777" w:rsidTr="00EB027C">
        <w:trPr>
          <w:trHeight w:val="416"/>
          <w:jc w:val="center"/>
        </w:trPr>
        <w:tc>
          <w:tcPr>
            <w:tcW w:w="5278" w:type="dxa"/>
            <w:shd w:val="clear" w:color="auto" w:fill="auto"/>
            <w:vAlign w:val="center"/>
            <w:hideMark/>
          </w:tcPr>
          <w:p w14:paraId="49C9BF64" w14:textId="77777777" w:rsidR="00EB027C" w:rsidRPr="00185DE2" w:rsidRDefault="00EB027C" w:rsidP="00EB027C">
            <w:pPr>
              <w:spacing w:after="0" w:line="240" w:lineRule="auto"/>
              <w:rPr>
                <w:rFonts w:ascii="Calibri" w:eastAsia="Times New Roman" w:hAnsi="Calibri" w:cs="Calibri"/>
                <w:color w:val="000000"/>
                <w:sz w:val="20"/>
                <w:szCs w:val="20"/>
              </w:rPr>
            </w:pPr>
            <w:r w:rsidRPr="00185DE2">
              <w:rPr>
                <w:rFonts w:ascii="Calibri" w:eastAsia="Times New Roman" w:hAnsi="Calibri" w:cs="Calibri"/>
                <w:color w:val="000000"/>
                <w:sz w:val="20"/>
                <w:szCs w:val="20"/>
              </w:rPr>
              <w:t>Entrenamiento para fortalecer el entorno laboral</w:t>
            </w:r>
          </w:p>
        </w:tc>
        <w:tc>
          <w:tcPr>
            <w:tcW w:w="254" w:type="dxa"/>
            <w:shd w:val="clear" w:color="auto" w:fill="auto"/>
            <w:noWrap/>
            <w:vAlign w:val="bottom"/>
            <w:hideMark/>
          </w:tcPr>
          <w:p w14:paraId="5BC048E7" w14:textId="77777777" w:rsidR="00EB027C" w:rsidRPr="00185DE2" w:rsidRDefault="00EB027C" w:rsidP="00EB027C">
            <w:pPr>
              <w:spacing w:after="0" w:line="240" w:lineRule="auto"/>
              <w:jc w:val="right"/>
              <w:rPr>
                <w:rFonts w:ascii="Arial Narrow" w:eastAsia="Times New Roman" w:hAnsi="Arial Narrow" w:cs="Calibri"/>
                <w:color w:val="000000"/>
                <w:sz w:val="20"/>
                <w:szCs w:val="20"/>
              </w:rPr>
            </w:pPr>
            <w:r w:rsidRPr="00185DE2">
              <w:rPr>
                <w:rFonts w:ascii="Arial Narrow" w:eastAsia="Times New Roman" w:hAnsi="Arial Narrow" w:cs="Calibri"/>
                <w:color w:val="000000"/>
                <w:sz w:val="20"/>
                <w:szCs w:val="20"/>
              </w:rPr>
              <w:t>1</w:t>
            </w:r>
          </w:p>
        </w:tc>
        <w:tc>
          <w:tcPr>
            <w:tcW w:w="528" w:type="dxa"/>
            <w:shd w:val="clear" w:color="auto" w:fill="auto"/>
            <w:noWrap/>
            <w:vAlign w:val="bottom"/>
            <w:hideMark/>
          </w:tcPr>
          <w:p w14:paraId="7AB99D22" w14:textId="77777777" w:rsidR="00EB027C" w:rsidRPr="00185DE2" w:rsidRDefault="00EB027C" w:rsidP="00EB027C">
            <w:pPr>
              <w:spacing w:after="0" w:line="240" w:lineRule="auto"/>
              <w:jc w:val="right"/>
              <w:rPr>
                <w:rFonts w:ascii="Arial Narrow" w:eastAsia="Times New Roman" w:hAnsi="Arial Narrow" w:cs="Calibri"/>
                <w:color w:val="000000"/>
                <w:sz w:val="20"/>
                <w:szCs w:val="20"/>
              </w:rPr>
            </w:pPr>
            <w:r w:rsidRPr="00185DE2">
              <w:rPr>
                <w:rFonts w:ascii="Arial Narrow" w:eastAsia="Times New Roman" w:hAnsi="Arial Narrow" w:cs="Calibri"/>
                <w:color w:val="000000"/>
                <w:sz w:val="20"/>
                <w:szCs w:val="20"/>
              </w:rPr>
              <w:t>7%</w:t>
            </w:r>
          </w:p>
        </w:tc>
      </w:tr>
      <w:tr w:rsidR="00EB027C" w:rsidRPr="00185DE2" w14:paraId="41B47E15" w14:textId="77777777" w:rsidTr="00EB027C">
        <w:trPr>
          <w:trHeight w:val="421"/>
          <w:jc w:val="center"/>
        </w:trPr>
        <w:tc>
          <w:tcPr>
            <w:tcW w:w="5278" w:type="dxa"/>
            <w:shd w:val="clear" w:color="auto" w:fill="auto"/>
            <w:vAlign w:val="center"/>
            <w:hideMark/>
          </w:tcPr>
          <w:p w14:paraId="24A2BC19" w14:textId="77777777" w:rsidR="00EB027C" w:rsidRPr="00185DE2" w:rsidRDefault="00EB027C" w:rsidP="00EB027C">
            <w:pPr>
              <w:spacing w:after="0" w:line="240" w:lineRule="auto"/>
              <w:rPr>
                <w:rFonts w:ascii="Calibri" w:eastAsia="Times New Roman" w:hAnsi="Calibri" w:cs="Calibri"/>
                <w:color w:val="000000"/>
                <w:sz w:val="20"/>
                <w:szCs w:val="20"/>
              </w:rPr>
            </w:pPr>
            <w:r w:rsidRPr="00185DE2">
              <w:rPr>
                <w:rFonts w:ascii="Calibri" w:eastAsia="Times New Roman" w:hAnsi="Calibri" w:cs="Calibri"/>
                <w:color w:val="000000"/>
                <w:sz w:val="20"/>
                <w:szCs w:val="20"/>
              </w:rPr>
              <w:t xml:space="preserve">Fortalecer Habilidades Gerenciales, Empresarial y Clima Organizacional. </w:t>
            </w:r>
          </w:p>
        </w:tc>
        <w:tc>
          <w:tcPr>
            <w:tcW w:w="254" w:type="dxa"/>
            <w:shd w:val="clear" w:color="auto" w:fill="auto"/>
            <w:noWrap/>
            <w:vAlign w:val="bottom"/>
            <w:hideMark/>
          </w:tcPr>
          <w:p w14:paraId="1216D32B" w14:textId="77777777" w:rsidR="00EB027C" w:rsidRPr="00185DE2" w:rsidRDefault="00EB027C" w:rsidP="00EB027C">
            <w:pPr>
              <w:spacing w:after="0" w:line="240" w:lineRule="auto"/>
              <w:jc w:val="right"/>
              <w:rPr>
                <w:rFonts w:ascii="Arial Narrow" w:eastAsia="Times New Roman" w:hAnsi="Arial Narrow" w:cs="Calibri"/>
                <w:color w:val="000000"/>
                <w:sz w:val="20"/>
                <w:szCs w:val="20"/>
              </w:rPr>
            </w:pPr>
            <w:r w:rsidRPr="00185DE2">
              <w:rPr>
                <w:rFonts w:ascii="Arial Narrow" w:eastAsia="Times New Roman" w:hAnsi="Arial Narrow" w:cs="Calibri"/>
                <w:color w:val="000000"/>
                <w:sz w:val="20"/>
                <w:szCs w:val="20"/>
              </w:rPr>
              <w:t>1</w:t>
            </w:r>
          </w:p>
        </w:tc>
        <w:tc>
          <w:tcPr>
            <w:tcW w:w="528" w:type="dxa"/>
            <w:shd w:val="clear" w:color="auto" w:fill="auto"/>
            <w:noWrap/>
            <w:vAlign w:val="bottom"/>
            <w:hideMark/>
          </w:tcPr>
          <w:p w14:paraId="10AFC20F" w14:textId="77777777" w:rsidR="00EB027C" w:rsidRPr="00185DE2" w:rsidRDefault="00EB027C" w:rsidP="00EB027C">
            <w:pPr>
              <w:spacing w:after="0" w:line="240" w:lineRule="auto"/>
              <w:jc w:val="right"/>
              <w:rPr>
                <w:rFonts w:ascii="Arial Narrow" w:eastAsia="Times New Roman" w:hAnsi="Arial Narrow" w:cs="Calibri"/>
                <w:color w:val="000000"/>
                <w:sz w:val="20"/>
                <w:szCs w:val="20"/>
              </w:rPr>
            </w:pPr>
            <w:r w:rsidRPr="00185DE2">
              <w:rPr>
                <w:rFonts w:ascii="Arial Narrow" w:eastAsia="Times New Roman" w:hAnsi="Arial Narrow" w:cs="Calibri"/>
                <w:color w:val="000000"/>
                <w:sz w:val="20"/>
                <w:szCs w:val="20"/>
              </w:rPr>
              <w:t>7%</w:t>
            </w:r>
          </w:p>
        </w:tc>
      </w:tr>
      <w:tr w:rsidR="00EB027C" w:rsidRPr="00185DE2" w14:paraId="16753EB0" w14:textId="77777777" w:rsidTr="00EB027C">
        <w:trPr>
          <w:trHeight w:val="525"/>
          <w:jc w:val="center"/>
        </w:trPr>
        <w:tc>
          <w:tcPr>
            <w:tcW w:w="5278" w:type="dxa"/>
            <w:shd w:val="clear" w:color="auto" w:fill="auto"/>
            <w:vAlign w:val="center"/>
            <w:hideMark/>
          </w:tcPr>
          <w:p w14:paraId="4455D427" w14:textId="77777777" w:rsidR="00EB027C" w:rsidRPr="00185DE2" w:rsidRDefault="00EB027C" w:rsidP="00EB027C">
            <w:pPr>
              <w:spacing w:after="0" w:line="240" w:lineRule="auto"/>
              <w:rPr>
                <w:rFonts w:ascii="Calibri" w:eastAsia="Times New Roman" w:hAnsi="Calibri" w:cs="Calibri"/>
                <w:color w:val="000000"/>
                <w:sz w:val="20"/>
                <w:szCs w:val="20"/>
              </w:rPr>
            </w:pPr>
            <w:r w:rsidRPr="00185DE2">
              <w:rPr>
                <w:rFonts w:ascii="Calibri" w:eastAsia="Times New Roman" w:hAnsi="Calibri" w:cs="Calibri"/>
                <w:color w:val="000000"/>
                <w:sz w:val="20"/>
                <w:szCs w:val="20"/>
              </w:rPr>
              <w:t>Comunicación asertiva, Resolución de conflictos, Dirección de grupos -trabajo en Equipo y liderazgo.</w:t>
            </w:r>
          </w:p>
        </w:tc>
        <w:tc>
          <w:tcPr>
            <w:tcW w:w="254" w:type="dxa"/>
            <w:shd w:val="clear" w:color="auto" w:fill="auto"/>
            <w:noWrap/>
            <w:vAlign w:val="bottom"/>
            <w:hideMark/>
          </w:tcPr>
          <w:p w14:paraId="2BB8C4EB" w14:textId="77777777" w:rsidR="00EB027C" w:rsidRPr="00185DE2" w:rsidRDefault="00EB027C" w:rsidP="00EB027C">
            <w:pPr>
              <w:spacing w:after="0" w:line="240" w:lineRule="auto"/>
              <w:jc w:val="right"/>
              <w:rPr>
                <w:rFonts w:ascii="Arial Narrow" w:eastAsia="Times New Roman" w:hAnsi="Arial Narrow" w:cs="Calibri"/>
                <w:color w:val="000000"/>
                <w:sz w:val="20"/>
                <w:szCs w:val="20"/>
              </w:rPr>
            </w:pPr>
            <w:r w:rsidRPr="00185DE2">
              <w:rPr>
                <w:rFonts w:ascii="Arial Narrow" w:eastAsia="Times New Roman" w:hAnsi="Arial Narrow" w:cs="Calibri"/>
                <w:color w:val="000000"/>
                <w:sz w:val="20"/>
                <w:szCs w:val="20"/>
              </w:rPr>
              <w:t>1</w:t>
            </w:r>
          </w:p>
        </w:tc>
        <w:tc>
          <w:tcPr>
            <w:tcW w:w="528" w:type="dxa"/>
            <w:shd w:val="clear" w:color="auto" w:fill="auto"/>
            <w:noWrap/>
            <w:vAlign w:val="bottom"/>
            <w:hideMark/>
          </w:tcPr>
          <w:p w14:paraId="6A6742A9" w14:textId="77777777" w:rsidR="00EB027C" w:rsidRPr="00185DE2" w:rsidRDefault="00EB027C" w:rsidP="00EB027C">
            <w:pPr>
              <w:spacing w:after="0" w:line="240" w:lineRule="auto"/>
              <w:jc w:val="right"/>
              <w:rPr>
                <w:rFonts w:ascii="Arial Narrow" w:eastAsia="Times New Roman" w:hAnsi="Arial Narrow" w:cs="Calibri"/>
                <w:color w:val="000000"/>
                <w:sz w:val="20"/>
                <w:szCs w:val="20"/>
              </w:rPr>
            </w:pPr>
            <w:r w:rsidRPr="00185DE2">
              <w:rPr>
                <w:rFonts w:ascii="Arial Narrow" w:eastAsia="Times New Roman" w:hAnsi="Arial Narrow" w:cs="Calibri"/>
                <w:color w:val="000000"/>
                <w:sz w:val="20"/>
                <w:szCs w:val="20"/>
              </w:rPr>
              <w:t>7%</w:t>
            </w:r>
          </w:p>
        </w:tc>
      </w:tr>
      <w:tr w:rsidR="00EB027C" w:rsidRPr="00185DE2" w14:paraId="58E9CD2D" w14:textId="77777777" w:rsidTr="00EB027C">
        <w:trPr>
          <w:trHeight w:val="450"/>
          <w:jc w:val="center"/>
        </w:trPr>
        <w:tc>
          <w:tcPr>
            <w:tcW w:w="5278" w:type="dxa"/>
            <w:shd w:val="clear" w:color="auto" w:fill="auto"/>
            <w:vAlign w:val="center"/>
            <w:hideMark/>
          </w:tcPr>
          <w:p w14:paraId="2AF2B1FE" w14:textId="77777777" w:rsidR="00EB027C" w:rsidRPr="00185DE2" w:rsidRDefault="00EB027C" w:rsidP="00EB027C">
            <w:pPr>
              <w:spacing w:after="0" w:line="240" w:lineRule="auto"/>
              <w:rPr>
                <w:rFonts w:ascii="Calibri" w:eastAsia="Times New Roman" w:hAnsi="Calibri" w:cs="Calibri"/>
                <w:color w:val="000000"/>
                <w:sz w:val="20"/>
                <w:szCs w:val="20"/>
              </w:rPr>
            </w:pPr>
            <w:r w:rsidRPr="00185DE2">
              <w:rPr>
                <w:rFonts w:ascii="Calibri" w:eastAsia="Times New Roman" w:hAnsi="Calibri" w:cs="Calibri"/>
                <w:color w:val="000000"/>
                <w:sz w:val="20"/>
                <w:szCs w:val="20"/>
              </w:rPr>
              <w:t xml:space="preserve">Manejo avanzado o medio de Office (Word, Excel, (más 60 horas), PDF y herramientas Google </w:t>
            </w:r>
          </w:p>
        </w:tc>
        <w:tc>
          <w:tcPr>
            <w:tcW w:w="254" w:type="dxa"/>
            <w:shd w:val="clear" w:color="auto" w:fill="auto"/>
            <w:noWrap/>
            <w:vAlign w:val="bottom"/>
            <w:hideMark/>
          </w:tcPr>
          <w:p w14:paraId="3BA31EC3" w14:textId="77777777" w:rsidR="00EB027C" w:rsidRPr="00185DE2" w:rsidRDefault="00EB027C" w:rsidP="00EB027C">
            <w:pPr>
              <w:spacing w:after="0" w:line="240" w:lineRule="auto"/>
              <w:jc w:val="right"/>
              <w:rPr>
                <w:rFonts w:ascii="Arial Narrow" w:eastAsia="Times New Roman" w:hAnsi="Arial Narrow" w:cs="Calibri"/>
                <w:color w:val="000000"/>
                <w:sz w:val="20"/>
                <w:szCs w:val="20"/>
              </w:rPr>
            </w:pPr>
            <w:r w:rsidRPr="00185DE2">
              <w:rPr>
                <w:rFonts w:ascii="Arial Narrow" w:eastAsia="Times New Roman" w:hAnsi="Arial Narrow" w:cs="Calibri"/>
                <w:color w:val="000000"/>
                <w:sz w:val="20"/>
                <w:szCs w:val="20"/>
              </w:rPr>
              <w:t>8</w:t>
            </w:r>
          </w:p>
        </w:tc>
        <w:tc>
          <w:tcPr>
            <w:tcW w:w="528" w:type="dxa"/>
            <w:shd w:val="clear" w:color="auto" w:fill="auto"/>
            <w:noWrap/>
            <w:vAlign w:val="bottom"/>
            <w:hideMark/>
          </w:tcPr>
          <w:p w14:paraId="7BDFEF3C" w14:textId="77777777" w:rsidR="00EB027C" w:rsidRPr="00185DE2" w:rsidRDefault="00EB027C" w:rsidP="00EB027C">
            <w:pPr>
              <w:spacing w:after="0" w:line="240" w:lineRule="auto"/>
              <w:jc w:val="right"/>
              <w:rPr>
                <w:rFonts w:ascii="Arial Narrow" w:eastAsia="Times New Roman" w:hAnsi="Arial Narrow" w:cs="Calibri"/>
                <w:color w:val="000000"/>
                <w:sz w:val="20"/>
                <w:szCs w:val="20"/>
              </w:rPr>
            </w:pPr>
            <w:r w:rsidRPr="00185DE2">
              <w:rPr>
                <w:rFonts w:ascii="Arial Narrow" w:eastAsia="Times New Roman" w:hAnsi="Arial Narrow" w:cs="Calibri"/>
                <w:color w:val="000000"/>
                <w:sz w:val="20"/>
                <w:szCs w:val="20"/>
              </w:rPr>
              <w:t>57%</w:t>
            </w:r>
          </w:p>
        </w:tc>
      </w:tr>
      <w:tr w:rsidR="00EB027C" w:rsidRPr="00185DE2" w14:paraId="184407E2" w14:textId="77777777" w:rsidTr="00EB027C">
        <w:trPr>
          <w:trHeight w:val="255"/>
          <w:jc w:val="center"/>
        </w:trPr>
        <w:tc>
          <w:tcPr>
            <w:tcW w:w="5278" w:type="dxa"/>
            <w:shd w:val="clear" w:color="auto" w:fill="auto"/>
            <w:noWrap/>
            <w:vAlign w:val="bottom"/>
            <w:hideMark/>
          </w:tcPr>
          <w:p w14:paraId="1C712545" w14:textId="77777777" w:rsidR="00EB027C" w:rsidRPr="00185DE2" w:rsidRDefault="00EB027C" w:rsidP="00EB027C">
            <w:pPr>
              <w:spacing w:after="0" w:line="240" w:lineRule="auto"/>
              <w:rPr>
                <w:rFonts w:ascii="Arial Narrow" w:eastAsia="Times New Roman" w:hAnsi="Arial Narrow" w:cs="Calibri"/>
                <w:color w:val="000000"/>
                <w:sz w:val="20"/>
                <w:szCs w:val="20"/>
              </w:rPr>
            </w:pPr>
            <w:r w:rsidRPr="00185DE2">
              <w:rPr>
                <w:rFonts w:ascii="Arial Narrow" w:eastAsia="Times New Roman" w:hAnsi="Arial Narrow" w:cs="Calibri"/>
                <w:color w:val="000000"/>
                <w:sz w:val="20"/>
                <w:szCs w:val="20"/>
              </w:rPr>
              <w:t xml:space="preserve">Total </w:t>
            </w:r>
          </w:p>
        </w:tc>
        <w:tc>
          <w:tcPr>
            <w:tcW w:w="254" w:type="dxa"/>
            <w:shd w:val="clear" w:color="auto" w:fill="auto"/>
            <w:noWrap/>
            <w:vAlign w:val="bottom"/>
            <w:hideMark/>
          </w:tcPr>
          <w:p w14:paraId="3BAF8D73" w14:textId="77777777" w:rsidR="00EB027C" w:rsidRPr="00185DE2" w:rsidRDefault="00EB027C" w:rsidP="00EB027C">
            <w:pPr>
              <w:spacing w:after="0" w:line="240" w:lineRule="auto"/>
              <w:jc w:val="right"/>
              <w:rPr>
                <w:rFonts w:ascii="Arial Narrow" w:eastAsia="Times New Roman" w:hAnsi="Arial Narrow" w:cs="Calibri"/>
                <w:color w:val="000000"/>
                <w:sz w:val="20"/>
                <w:szCs w:val="20"/>
              </w:rPr>
            </w:pPr>
            <w:r w:rsidRPr="00185DE2">
              <w:rPr>
                <w:rFonts w:ascii="Arial Narrow" w:eastAsia="Times New Roman" w:hAnsi="Arial Narrow" w:cs="Calibri"/>
                <w:color w:val="000000"/>
                <w:sz w:val="20"/>
                <w:szCs w:val="20"/>
              </w:rPr>
              <w:t>14</w:t>
            </w:r>
          </w:p>
        </w:tc>
        <w:tc>
          <w:tcPr>
            <w:tcW w:w="528" w:type="dxa"/>
            <w:shd w:val="clear" w:color="auto" w:fill="auto"/>
            <w:noWrap/>
            <w:vAlign w:val="bottom"/>
            <w:hideMark/>
          </w:tcPr>
          <w:p w14:paraId="58D25642" w14:textId="77777777" w:rsidR="00EB027C" w:rsidRPr="00185DE2" w:rsidRDefault="00EB027C" w:rsidP="00EB027C">
            <w:pPr>
              <w:spacing w:after="0" w:line="240" w:lineRule="auto"/>
              <w:jc w:val="right"/>
              <w:rPr>
                <w:rFonts w:ascii="Arial Narrow" w:eastAsia="Times New Roman" w:hAnsi="Arial Narrow" w:cs="Calibri"/>
                <w:color w:val="000000"/>
                <w:sz w:val="20"/>
                <w:szCs w:val="20"/>
              </w:rPr>
            </w:pPr>
            <w:r w:rsidRPr="00185DE2">
              <w:rPr>
                <w:rFonts w:ascii="Arial Narrow" w:eastAsia="Times New Roman" w:hAnsi="Arial Narrow" w:cs="Calibri"/>
                <w:color w:val="000000"/>
                <w:sz w:val="20"/>
                <w:szCs w:val="20"/>
              </w:rPr>
              <w:t>100%</w:t>
            </w:r>
          </w:p>
        </w:tc>
      </w:tr>
    </w:tbl>
    <w:p w14:paraId="04EF1DC8" w14:textId="77777777" w:rsidR="00EB027C" w:rsidRDefault="00EB027C" w:rsidP="00EB027C">
      <w:pPr>
        <w:pStyle w:val="Prrafodelista"/>
        <w:ind w:left="1080"/>
        <w:rPr>
          <w:rFonts w:ascii="Arial Narrow" w:eastAsia="Times New Roman" w:hAnsi="Arial Narrow" w:cstheme="majorHAnsi"/>
          <w:lang w:val="es-ES" w:eastAsia="es-ES"/>
        </w:rPr>
      </w:pPr>
    </w:p>
    <w:p w14:paraId="587DDF54" w14:textId="77777777" w:rsidR="00EB027C" w:rsidRDefault="00EB027C" w:rsidP="00EB027C">
      <w:pPr>
        <w:pStyle w:val="Prrafodelista"/>
        <w:ind w:left="1080"/>
        <w:jc w:val="center"/>
        <w:rPr>
          <w:rFonts w:ascii="Arial Narrow" w:eastAsia="Times New Roman" w:hAnsi="Arial Narrow" w:cs="Calibri"/>
          <w:b/>
          <w:bCs/>
          <w:color w:val="000000"/>
        </w:rPr>
      </w:pPr>
      <w:r>
        <w:rPr>
          <w:rFonts w:ascii="Arial Narrow" w:eastAsia="Times New Roman" w:hAnsi="Arial Narrow" w:cstheme="majorHAnsi"/>
          <w:b/>
          <w:lang w:eastAsia="es-ES"/>
        </w:rPr>
        <w:lastRenderedPageBreak/>
        <w:t>Grafica # 58</w:t>
      </w:r>
      <w:r w:rsidRPr="00EA0AF9">
        <w:rPr>
          <w:rFonts w:ascii="Arial Narrow" w:eastAsia="Times New Roman" w:hAnsi="Arial Narrow" w:cstheme="majorHAnsi"/>
          <w:b/>
          <w:lang w:eastAsia="es-ES"/>
        </w:rPr>
        <w:t xml:space="preserve">. </w:t>
      </w:r>
      <w:r w:rsidRPr="00EA0AF9">
        <w:rPr>
          <w:rFonts w:ascii="Arial Narrow" w:eastAsia="Times New Roman" w:hAnsi="Arial Narrow" w:cs="Calibri"/>
          <w:b/>
          <w:bCs/>
          <w:color w:val="000000"/>
        </w:rPr>
        <w:t>DT</w:t>
      </w:r>
      <w:r>
        <w:rPr>
          <w:rFonts w:ascii="Arial Narrow" w:eastAsia="Times New Roman" w:hAnsi="Arial Narrow" w:cs="Calibri"/>
          <w:b/>
          <w:bCs/>
          <w:color w:val="000000"/>
        </w:rPr>
        <w:t>PA</w:t>
      </w:r>
      <w:r w:rsidRPr="00EA0AF9">
        <w:rPr>
          <w:rFonts w:ascii="Arial Narrow" w:eastAsia="Times New Roman" w:hAnsi="Arial Narrow" w:cs="Calibri"/>
          <w:b/>
          <w:bCs/>
          <w:color w:val="000000"/>
        </w:rPr>
        <w:t>.</w:t>
      </w:r>
      <w:r>
        <w:rPr>
          <w:rFonts w:ascii="Arial Narrow" w:eastAsia="Times New Roman" w:hAnsi="Arial Narrow" w:cs="Calibri"/>
          <w:b/>
          <w:bCs/>
          <w:color w:val="000000"/>
        </w:rPr>
        <w:t xml:space="preserve"> </w:t>
      </w:r>
      <w:r w:rsidRPr="00185DE2">
        <w:rPr>
          <w:rFonts w:ascii="Arial Narrow" w:eastAsia="Times New Roman" w:hAnsi="Arial Narrow" w:cs="Calibri"/>
          <w:b/>
          <w:bCs/>
          <w:color w:val="000000"/>
        </w:rPr>
        <w:t>Gestión y Administración del Talento Humano</w:t>
      </w:r>
    </w:p>
    <w:p w14:paraId="6FED6DBC" w14:textId="77777777" w:rsidR="00EB027C" w:rsidRDefault="00EB027C" w:rsidP="00EB027C">
      <w:pPr>
        <w:pStyle w:val="Prrafodelista"/>
        <w:ind w:left="1080"/>
        <w:jc w:val="center"/>
        <w:rPr>
          <w:rFonts w:ascii="Arial Narrow" w:eastAsia="Times New Roman" w:hAnsi="Arial Narrow" w:cs="Calibri"/>
          <w:b/>
          <w:bCs/>
          <w:color w:val="000000"/>
        </w:rPr>
      </w:pPr>
    </w:p>
    <w:p w14:paraId="0297A56F" w14:textId="77777777" w:rsidR="00EB027C" w:rsidRDefault="00EB027C" w:rsidP="00EB027C">
      <w:pPr>
        <w:pStyle w:val="Prrafodelista"/>
        <w:ind w:left="1080"/>
        <w:jc w:val="center"/>
        <w:rPr>
          <w:rFonts w:ascii="Arial Narrow" w:eastAsia="Times New Roman" w:hAnsi="Arial Narrow" w:cs="Calibri"/>
          <w:b/>
          <w:bCs/>
          <w:color w:val="000000"/>
          <w:lang w:val="es-ES"/>
        </w:rPr>
      </w:pPr>
      <w:r>
        <w:rPr>
          <w:noProof/>
          <w:lang w:val="en-US"/>
        </w:rPr>
        <w:drawing>
          <wp:inline distT="0" distB="0" distL="0" distR="0" wp14:anchorId="475ADF09" wp14:editId="042B3BBB">
            <wp:extent cx="4867275" cy="2933700"/>
            <wp:effectExtent l="0" t="0" r="9525" b="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EB2489A" w14:textId="77777777" w:rsidR="00EB027C" w:rsidRDefault="00EB027C" w:rsidP="00EB027C">
      <w:pPr>
        <w:pStyle w:val="Prrafodelista"/>
        <w:ind w:left="1080"/>
        <w:rPr>
          <w:rFonts w:ascii="Arial Narrow" w:eastAsia="Times New Roman" w:hAnsi="Arial Narrow" w:cstheme="majorHAnsi"/>
          <w:lang w:val="es-ES" w:eastAsia="es-ES"/>
        </w:rPr>
      </w:pPr>
    </w:p>
    <w:p w14:paraId="6897F50A" w14:textId="77777777" w:rsidR="00EB027C" w:rsidRDefault="00EB027C" w:rsidP="00EB027C">
      <w:pPr>
        <w:pStyle w:val="Prrafodelista"/>
        <w:ind w:left="142"/>
        <w:jc w:val="both"/>
        <w:rPr>
          <w:rFonts w:ascii="Arial Narrow" w:hAnsi="Arial Narrow" w:cstheme="majorHAnsi"/>
          <w:b/>
          <w:lang w:val="es-ES" w:eastAsia="es-ES"/>
        </w:rPr>
      </w:pPr>
      <w:r w:rsidRPr="00C301E3">
        <w:rPr>
          <w:rFonts w:ascii="Arial Narrow" w:eastAsia="Times New Roman" w:hAnsi="Arial Narrow" w:cstheme="majorHAnsi"/>
          <w:lang w:val="es-MX" w:eastAsia="es-ES"/>
        </w:rPr>
        <w:t xml:space="preserve">En la Identificación de Necesidades de capacitaciones </w:t>
      </w:r>
      <w:r>
        <w:rPr>
          <w:rFonts w:ascii="Arial Narrow" w:eastAsia="Times New Roman" w:hAnsi="Arial Narrow" w:cstheme="majorHAnsi"/>
          <w:lang w:val="es-MX" w:eastAsia="es-ES"/>
        </w:rPr>
        <w:t xml:space="preserve">en la </w:t>
      </w:r>
      <w:r w:rsidRPr="00DB0EF9">
        <w:rPr>
          <w:rFonts w:ascii="Arial Narrow" w:eastAsia="Times New Roman" w:hAnsi="Arial Narrow" w:cstheme="majorHAnsi"/>
          <w:b/>
          <w:lang w:val="es-MX" w:eastAsia="es-ES"/>
        </w:rPr>
        <w:t>DT</w:t>
      </w:r>
      <w:r>
        <w:rPr>
          <w:rFonts w:ascii="Arial Narrow" w:eastAsia="Times New Roman" w:hAnsi="Arial Narrow" w:cstheme="majorHAnsi"/>
          <w:b/>
          <w:lang w:val="es-MX" w:eastAsia="es-ES"/>
        </w:rPr>
        <w:t>PA</w:t>
      </w:r>
      <w:r>
        <w:rPr>
          <w:rFonts w:ascii="Arial Narrow" w:eastAsia="Times New Roman" w:hAnsi="Arial Narrow" w:cstheme="majorHAnsi"/>
          <w:lang w:val="es-MX" w:eastAsia="es-ES"/>
        </w:rPr>
        <w:t xml:space="preserve"> </w:t>
      </w:r>
      <w:r w:rsidRPr="00C301E3">
        <w:rPr>
          <w:rFonts w:ascii="Arial Narrow" w:eastAsia="Times New Roman" w:hAnsi="Arial Narrow" w:cstheme="majorHAnsi"/>
          <w:lang w:val="es-MX" w:eastAsia="es-ES"/>
        </w:rPr>
        <w:t xml:space="preserve">en el </w:t>
      </w:r>
      <w:r w:rsidRPr="00C301E3">
        <w:rPr>
          <w:rFonts w:ascii="Arial Narrow" w:eastAsia="Times New Roman" w:hAnsi="Arial Narrow" w:cstheme="majorHAnsi"/>
          <w:b/>
          <w:lang w:val="es-MX" w:eastAsia="es-ES"/>
        </w:rPr>
        <w:t>núcleo temático:</w:t>
      </w:r>
      <w:r w:rsidRPr="00C301E3">
        <w:rPr>
          <w:rFonts w:ascii="Arial Narrow" w:eastAsia="Times New Roman" w:hAnsi="Arial Narrow" w:cs="Calibri"/>
          <w:b/>
          <w:bCs/>
          <w:color w:val="000000"/>
        </w:rPr>
        <w:t xml:space="preserve"> </w:t>
      </w:r>
      <w:r w:rsidRPr="00185DE2">
        <w:rPr>
          <w:rFonts w:ascii="Arial Narrow" w:eastAsia="Times New Roman" w:hAnsi="Arial Narrow" w:cs="Calibri"/>
          <w:b/>
          <w:bCs/>
          <w:color w:val="000000"/>
          <w:lang w:val="es-ES"/>
        </w:rPr>
        <w:t>Actualización sobre Uso, Ocupación y Tenencia</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59</w:t>
      </w:r>
      <w:r w:rsidRPr="007046EE">
        <w:t xml:space="preserve"> </w:t>
      </w:r>
      <w:r w:rsidRPr="00185DE2">
        <w:rPr>
          <w:rFonts w:ascii="Arial Narrow" w:eastAsia="Times New Roman" w:hAnsi="Arial Narrow" w:cstheme="majorHAnsi"/>
          <w:b/>
          <w:lang w:val="es-MX" w:eastAsia="es-ES"/>
        </w:rPr>
        <w:t>Actualización sobre Uso, Ocupación y Tenencia</w:t>
      </w:r>
      <w:r>
        <w:rPr>
          <w:rFonts w:ascii="Arial Narrow" w:eastAsia="Times New Roman" w:hAnsi="Arial Narrow" w:cstheme="majorHAnsi"/>
          <w:b/>
          <w:lang w:val="es-MX" w:eastAsia="es-ES"/>
        </w:rPr>
        <w:t xml:space="preserve"> </w:t>
      </w:r>
      <w:r w:rsidRPr="00C301E3">
        <w:rPr>
          <w:rFonts w:ascii="Arial Narrow" w:eastAsia="Times New Roman" w:hAnsi="Arial Narrow" w:cstheme="majorHAnsi"/>
          <w:sz w:val="24"/>
          <w:lang w:val="es-MX" w:eastAsia="es-ES"/>
        </w:rPr>
        <w:t xml:space="preserve">y en la Grafica No </w:t>
      </w:r>
      <w:r>
        <w:rPr>
          <w:rFonts w:ascii="Arial Narrow" w:eastAsia="Times New Roman" w:hAnsi="Arial Narrow" w:cstheme="majorHAnsi"/>
          <w:sz w:val="24"/>
          <w:lang w:val="es-MX" w:eastAsia="es-ES"/>
        </w:rPr>
        <w:t>59</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w:t>
      </w:r>
      <w:r>
        <w:rPr>
          <w:rFonts w:ascii="Arial Narrow" w:eastAsia="Times New Roman" w:hAnsi="Arial Narrow" w:cstheme="majorHAnsi"/>
          <w:b/>
          <w:bCs/>
          <w:lang w:val="es-ES" w:eastAsia="es-ES"/>
        </w:rPr>
        <w:t>PA</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sidRPr="00185DE2">
        <w:rPr>
          <w:rFonts w:ascii="Arial Narrow" w:eastAsia="Times New Roman" w:hAnsi="Arial Narrow" w:cs="Calibri"/>
          <w:b/>
          <w:bCs/>
          <w:color w:val="000000"/>
          <w:lang w:val="es-ES"/>
        </w:rPr>
        <w:t>Actualización sobre Uso, Ocupación y Tenencia</w:t>
      </w:r>
      <w:r>
        <w:rPr>
          <w:rFonts w:ascii="Arial Narrow" w:eastAsia="Times New Roman" w:hAnsi="Arial Narrow" w:cs="Calibri"/>
          <w:b/>
          <w:bCs/>
          <w:color w:val="000000"/>
          <w:lang w:val="es-ES"/>
        </w:rPr>
        <w:t>.</w:t>
      </w:r>
    </w:p>
    <w:p w14:paraId="28A08136" w14:textId="77777777" w:rsidR="00EB027C" w:rsidRDefault="00EB027C" w:rsidP="00EB027C">
      <w:pPr>
        <w:pStyle w:val="Prrafodelista"/>
        <w:ind w:left="1080"/>
        <w:rPr>
          <w:rFonts w:ascii="Arial Narrow" w:eastAsia="Times New Roman" w:hAnsi="Arial Narrow" w:cstheme="majorHAnsi"/>
          <w:lang w:val="es-ES" w:eastAsia="es-ES"/>
        </w:rPr>
      </w:pPr>
    </w:p>
    <w:tbl>
      <w:tblPr>
        <w:tblW w:w="6060" w:type="dxa"/>
        <w:jc w:val="center"/>
        <w:tblLook w:val="04A0" w:firstRow="1" w:lastRow="0" w:firstColumn="1" w:lastColumn="0" w:noHBand="0" w:noVBand="1"/>
      </w:tblPr>
      <w:tblGrid>
        <w:gridCol w:w="5372"/>
        <w:gridCol w:w="308"/>
        <w:gridCol w:w="636"/>
      </w:tblGrid>
      <w:tr w:rsidR="00EB027C" w:rsidRPr="00185DE2" w14:paraId="3001C45A" w14:textId="77777777" w:rsidTr="00EB027C">
        <w:trPr>
          <w:trHeight w:val="675"/>
          <w:jc w:val="center"/>
        </w:trPr>
        <w:tc>
          <w:tcPr>
            <w:tcW w:w="6060"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089C2C5" w14:textId="77777777" w:rsidR="00EB027C" w:rsidRPr="00185DE2" w:rsidRDefault="00EB027C" w:rsidP="00EB027C">
            <w:pPr>
              <w:spacing w:after="0" w:line="240" w:lineRule="auto"/>
              <w:jc w:val="center"/>
              <w:rPr>
                <w:rFonts w:ascii="Arial Narrow" w:eastAsia="Times New Roman" w:hAnsi="Arial Narrow" w:cs="Calibri"/>
                <w:b/>
                <w:bCs/>
                <w:color w:val="000000"/>
              </w:rPr>
            </w:pPr>
            <w:r w:rsidRPr="00185DE2">
              <w:rPr>
                <w:rFonts w:ascii="Arial Narrow" w:eastAsia="Times New Roman" w:hAnsi="Arial Narrow" w:cs="Calibri"/>
                <w:b/>
                <w:bCs/>
                <w:color w:val="000000"/>
              </w:rPr>
              <w:t>Tabla No 59: Núcleo Temático: Actualización sobre Uso, Ocupación y Tenencia</w:t>
            </w:r>
          </w:p>
        </w:tc>
      </w:tr>
      <w:tr w:rsidR="00EB027C" w:rsidRPr="00185DE2" w14:paraId="6AC33DEA" w14:textId="77777777" w:rsidTr="00EB027C">
        <w:trPr>
          <w:trHeight w:val="255"/>
          <w:jc w:val="center"/>
        </w:trPr>
        <w:tc>
          <w:tcPr>
            <w:tcW w:w="5372" w:type="dxa"/>
            <w:tcBorders>
              <w:top w:val="nil"/>
              <w:left w:val="single" w:sz="4" w:space="0" w:color="auto"/>
              <w:bottom w:val="single" w:sz="4" w:space="0" w:color="auto"/>
              <w:right w:val="single" w:sz="4" w:space="0" w:color="auto"/>
            </w:tcBorders>
            <w:shd w:val="clear" w:color="auto" w:fill="auto"/>
            <w:vAlign w:val="center"/>
            <w:hideMark/>
          </w:tcPr>
          <w:p w14:paraId="4ED680CB" w14:textId="77777777" w:rsidR="00EB027C" w:rsidRPr="00185DE2" w:rsidRDefault="00EB027C" w:rsidP="00EB027C">
            <w:pPr>
              <w:spacing w:after="0" w:line="240" w:lineRule="auto"/>
              <w:rPr>
                <w:rFonts w:ascii="Arial Narrow" w:eastAsia="Times New Roman" w:hAnsi="Arial Narrow" w:cs="Calibri"/>
                <w:color w:val="000000"/>
                <w:sz w:val="20"/>
                <w:szCs w:val="20"/>
              </w:rPr>
            </w:pPr>
            <w:r w:rsidRPr="00185DE2">
              <w:rPr>
                <w:rFonts w:ascii="Arial Narrow" w:eastAsia="Times New Roman" w:hAnsi="Arial Narrow" w:cs="Calibri"/>
                <w:color w:val="000000"/>
                <w:sz w:val="20"/>
                <w:szCs w:val="20"/>
              </w:rPr>
              <w:t>Aspectos Básicos en temas jurídicos de UOT</w:t>
            </w:r>
          </w:p>
        </w:tc>
        <w:tc>
          <w:tcPr>
            <w:tcW w:w="151" w:type="dxa"/>
            <w:tcBorders>
              <w:top w:val="nil"/>
              <w:left w:val="nil"/>
              <w:bottom w:val="single" w:sz="4" w:space="0" w:color="auto"/>
              <w:right w:val="single" w:sz="4" w:space="0" w:color="auto"/>
            </w:tcBorders>
            <w:shd w:val="clear" w:color="auto" w:fill="auto"/>
            <w:noWrap/>
            <w:vAlign w:val="bottom"/>
            <w:hideMark/>
          </w:tcPr>
          <w:p w14:paraId="1617CC42" w14:textId="77777777" w:rsidR="00EB027C" w:rsidRPr="00185DE2" w:rsidRDefault="00EB027C" w:rsidP="00EB027C">
            <w:pPr>
              <w:spacing w:after="0" w:line="240" w:lineRule="auto"/>
              <w:jc w:val="right"/>
              <w:rPr>
                <w:rFonts w:ascii="Arial Narrow" w:eastAsia="Times New Roman" w:hAnsi="Arial Narrow" w:cs="Calibri"/>
                <w:color w:val="000000"/>
                <w:sz w:val="20"/>
                <w:szCs w:val="20"/>
              </w:rPr>
            </w:pPr>
            <w:r w:rsidRPr="00185DE2">
              <w:rPr>
                <w:rFonts w:ascii="Arial Narrow" w:eastAsia="Times New Roman" w:hAnsi="Arial Narrow" w:cs="Calibri"/>
                <w:color w:val="000000"/>
                <w:sz w:val="20"/>
                <w:szCs w:val="20"/>
              </w:rPr>
              <w:t>2</w:t>
            </w:r>
          </w:p>
        </w:tc>
        <w:tc>
          <w:tcPr>
            <w:tcW w:w="537" w:type="dxa"/>
            <w:tcBorders>
              <w:top w:val="nil"/>
              <w:left w:val="nil"/>
              <w:bottom w:val="single" w:sz="4" w:space="0" w:color="auto"/>
              <w:right w:val="single" w:sz="4" w:space="0" w:color="auto"/>
            </w:tcBorders>
            <w:shd w:val="clear" w:color="auto" w:fill="auto"/>
            <w:noWrap/>
            <w:vAlign w:val="bottom"/>
            <w:hideMark/>
          </w:tcPr>
          <w:p w14:paraId="2A03B1A8" w14:textId="77777777" w:rsidR="00EB027C" w:rsidRPr="00185DE2" w:rsidRDefault="00EB027C" w:rsidP="00EB027C">
            <w:pPr>
              <w:spacing w:after="0" w:line="240" w:lineRule="auto"/>
              <w:jc w:val="right"/>
              <w:rPr>
                <w:rFonts w:ascii="Arial Narrow" w:eastAsia="Times New Roman" w:hAnsi="Arial Narrow" w:cs="Calibri"/>
                <w:color w:val="000000"/>
                <w:sz w:val="20"/>
                <w:szCs w:val="20"/>
              </w:rPr>
            </w:pPr>
            <w:r w:rsidRPr="00185DE2">
              <w:rPr>
                <w:rFonts w:ascii="Arial Narrow" w:eastAsia="Times New Roman" w:hAnsi="Arial Narrow" w:cs="Calibri"/>
                <w:color w:val="000000"/>
                <w:sz w:val="20"/>
                <w:szCs w:val="20"/>
              </w:rPr>
              <w:t>100%</w:t>
            </w:r>
          </w:p>
        </w:tc>
      </w:tr>
      <w:tr w:rsidR="00EB027C" w:rsidRPr="00185DE2" w14:paraId="1DD401A5" w14:textId="77777777" w:rsidTr="00EB027C">
        <w:trPr>
          <w:trHeight w:val="255"/>
          <w:jc w:val="center"/>
        </w:trPr>
        <w:tc>
          <w:tcPr>
            <w:tcW w:w="5372" w:type="dxa"/>
            <w:tcBorders>
              <w:top w:val="nil"/>
              <w:left w:val="single" w:sz="4" w:space="0" w:color="auto"/>
              <w:bottom w:val="single" w:sz="4" w:space="0" w:color="auto"/>
              <w:right w:val="single" w:sz="4" w:space="0" w:color="auto"/>
            </w:tcBorders>
            <w:shd w:val="clear" w:color="auto" w:fill="auto"/>
            <w:vAlign w:val="center"/>
            <w:hideMark/>
          </w:tcPr>
          <w:p w14:paraId="5F2B2993" w14:textId="77777777" w:rsidR="00EB027C" w:rsidRPr="00185DE2" w:rsidRDefault="00EB027C" w:rsidP="00EB027C">
            <w:pPr>
              <w:spacing w:after="0" w:line="240" w:lineRule="auto"/>
              <w:rPr>
                <w:rFonts w:ascii="Arial Narrow" w:eastAsia="Times New Roman" w:hAnsi="Arial Narrow" w:cs="Calibri"/>
                <w:color w:val="000000"/>
                <w:sz w:val="20"/>
                <w:szCs w:val="20"/>
              </w:rPr>
            </w:pPr>
            <w:r w:rsidRPr="00185DE2">
              <w:rPr>
                <w:rFonts w:ascii="Arial Narrow" w:eastAsia="Times New Roman" w:hAnsi="Arial Narrow" w:cs="Calibri"/>
                <w:color w:val="000000"/>
                <w:sz w:val="20"/>
                <w:szCs w:val="20"/>
              </w:rPr>
              <w:t> </w:t>
            </w:r>
          </w:p>
        </w:tc>
        <w:tc>
          <w:tcPr>
            <w:tcW w:w="151" w:type="dxa"/>
            <w:tcBorders>
              <w:top w:val="nil"/>
              <w:left w:val="nil"/>
              <w:bottom w:val="single" w:sz="4" w:space="0" w:color="auto"/>
              <w:right w:val="single" w:sz="4" w:space="0" w:color="auto"/>
            </w:tcBorders>
            <w:shd w:val="clear" w:color="auto" w:fill="auto"/>
            <w:noWrap/>
            <w:vAlign w:val="bottom"/>
            <w:hideMark/>
          </w:tcPr>
          <w:p w14:paraId="15E6D801" w14:textId="77777777" w:rsidR="00EB027C" w:rsidRPr="00185DE2" w:rsidRDefault="00EB027C" w:rsidP="00EB027C">
            <w:pPr>
              <w:spacing w:after="0" w:line="240" w:lineRule="auto"/>
              <w:rPr>
                <w:rFonts w:ascii="Arial Narrow" w:eastAsia="Times New Roman" w:hAnsi="Arial Narrow" w:cs="Calibri"/>
                <w:color w:val="000000"/>
                <w:sz w:val="20"/>
                <w:szCs w:val="20"/>
              </w:rPr>
            </w:pPr>
            <w:r w:rsidRPr="00185DE2">
              <w:rPr>
                <w:rFonts w:ascii="Arial Narrow" w:eastAsia="Times New Roman" w:hAnsi="Arial Narrow" w:cs="Calibri"/>
                <w:color w:val="000000"/>
                <w:sz w:val="20"/>
                <w:szCs w:val="20"/>
              </w:rPr>
              <w:t> </w:t>
            </w:r>
          </w:p>
        </w:tc>
        <w:tc>
          <w:tcPr>
            <w:tcW w:w="537" w:type="dxa"/>
            <w:tcBorders>
              <w:top w:val="nil"/>
              <w:left w:val="nil"/>
              <w:bottom w:val="single" w:sz="4" w:space="0" w:color="auto"/>
              <w:right w:val="single" w:sz="4" w:space="0" w:color="auto"/>
            </w:tcBorders>
            <w:shd w:val="clear" w:color="auto" w:fill="auto"/>
            <w:noWrap/>
            <w:vAlign w:val="bottom"/>
            <w:hideMark/>
          </w:tcPr>
          <w:p w14:paraId="53F94B8B" w14:textId="77777777" w:rsidR="00EB027C" w:rsidRPr="00185DE2" w:rsidRDefault="00EB027C" w:rsidP="00EB027C">
            <w:pPr>
              <w:spacing w:after="0" w:line="240" w:lineRule="auto"/>
              <w:rPr>
                <w:rFonts w:ascii="Arial Narrow" w:eastAsia="Times New Roman" w:hAnsi="Arial Narrow" w:cs="Calibri"/>
                <w:color w:val="000000"/>
                <w:sz w:val="20"/>
                <w:szCs w:val="20"/>
              </w:rPr>
            </w:pPr>
            <w:r w:rsidRPr="00185DE2">
              <w:rPr>
                <w:rFonts w:ascii="Arial Narrow" w:eastAsia="Times New Roman" w:hAnsi="Arial Narrow" w:cs="Calibri"/>
                <w:color w:val="000000"/>
                <w:sz w:val="20"/>
                <w:szCs w:val="20"/>
              </w:rPr>
              <w:t> </w:t>
            </w:r>
          </w:p>
        </w:tc>
      </w:tr>
      <w:tr w:rsidR="00EB027C" w:rsidRPr="00185DE2" w14:paraId="28DAA8E9" w14:textId="77777777" w:rsidTr="00EB027C">
        <w:trPr>
          <w:trHeight w:val="255"/>
          <w:jc w:val="center"/>
        </w:trPr>
        <w:tc>
          <w:tcPr>
            <w:tcW w:w="5372" w:type="dxa"/>
            <w:tcBorders>
              <w:top w:val="nil"/>
              <w:left w:val="single" w:sz="4" w:space="0" w:color="auto"/>
              <w:bottom w:val="single" w:sz="4" w:space="0" w:color="auto"/>
              <w:right w:val="single" w:sz="4" w:space="0" w:color="auto"/>
            </w:tcBorders>
            <w:shd w:val="clear" w:color="auto" w:fill="auto"/>
            <w:noWrap/>
            <w:vAlign w:val="bottom"/>
            <w:hideMark/>
          </w:tcPr>
          <w:p w14:paraId="694FCADD" w14:textId="77777777" w:rsidR="00EB027C" w:rsidRPr="00185DE2" w:rsidRDefault="00EB027C" w:rsidP="00EB027C">
            <w:pPr>
              <w:spacing w:after="0" w:line="240" w:lineRule="auto"/>
              <w:rPr>
                <w:rFonts w:ascii="Arial Narrow" w:eastAsia="Times New Roman" w:hAnsi="Arial Narrow" w:cs="Calibri"/>
                <w:color w:val="000000"/>
                <w:sz w:val="20"/>
                <w:szCs w:val="20"/>
              </w:rPr>
            </w:pPr>
            <w:r w:rsidRPr="00185DE2">
              <w:rPr>
                <w:rFonts w:ascii="Arial Narrow" w:eastAsia="Times New Roman" w:hAnsi="Arial Narrow" w:cs="Calibri"/>
                <w:color w:val="000000"/>
                <w:sz w:val="20"/>
                <w:szCs w:val="20"/>
              </w:rPr>
              <w:t xml:space="preserve">Total </w:t>
            </w:r>
          </w:p>
        </w:tc>
        <w:tc>
          <w:tcPr>
            <w:tcW w:w="151" w:type="dxa"/>
            <w:tcBorders>
              <w:top w:val="nil"/>
              <w:left w:val="nil"/>
              <w:bottom w:val="single" w:sz="4" w:space="0" w:color="auto"/>
              <w:right w:val="single" w:sz="4" w:space="0" w:color="auto"/>
            </w:tcBorders>
            <w:shd w:val="clear" w:color="auto" w:fill="auto"/>
            <w:noWrap/>
            <w:vAlign w:val="bottom"/>
            <w:hideMark/>
          </w:tcPr>
          <w:p w14:paraId="35267BC5" w14:textId="77777777" w:rsidR="00EB027C" w:rsidRPr="00185DE2" w:rsidRDefault="00EB027C" w:rsidP="00EB027C">
            <w:pPr>
              <w:spacing w:after="0" w:line="240" w:lineRule="auto"/>
              <w:jc w:val="right"/>
              <w:rPr>
                <w:rFonts w:ascii="Arial Narrow" w:eastAsia="Times New Roman" w:hAnsi="Arial Narrow" w:cs="Calibri"/>
                <w:color w:val="000000"/>
                <w:sz w:val="20"/>
                <w:szCs w:val="20"/>
              </w:rPr>
            </w:pPr>
            <w:r w:rsidRPr="00185DE2">
              <w:rPr>
                <w:rFonts w:ascii="Arial Narrow" w:eastAsia="Times New Roman" w:hAnsi="Arial Narrow" w:cs="Calibri"/>
                <w:color w:val="000000"/>
                <w:sz w:val="20"/>
                <w:szCs w:val="20"/>
              </w:rPr>
              <w:t>2</w:t>
            </w:r>
          </w:p>
        </w:tc>
        <w:tc>
          <w:tcPr>
            <w:tcW w:w="537" w:type="dxa"/>
            <w:tcBorders>
              <w:top w:val="nil"/>
              <w:left w:val="nil"/>
              <w:bottom w:val="single" w:sz="4" w:space="0" w:color="auto"/>
              <w:right w:val="single" w:sz="4" w:space="0" w:color="auto"/>
            </w:tcBorders>
            <w:shd w:val="clear" w:color="auto" w:fill="auto"/>
            <w:noWrap/>
            <w:vAlign w:val="bottom"/>
            <w:hideMark/>
          </w:tcPr>
          <w:p w14:paraId="2066F53B" w14:textId="77777777" w:rsidR="00EB027C" w:rsidRPr="00185DE2" w:rsidRDefault="00EB027C" w:rsidP="00EB027C">
            <w:pPr>
              <w:spacing w:after="0" w:line="240" w:lineRule="auto"/>
              <w:jc w:val="right"/>
              <w:rPr>
                <w:rFonts w:ascii="Arial Narrow" w:eastAsia="Times New Roman" w:hAnsi="Arial Narrow" w:cs="Calibri"/>
                <w:color w:val="000000"/>
                <w:sz w:val="20"/>
                <w:szCs w:val="20"/>
              </w:rPr>
            </w:pPr>
            <w:r w:rsidRPr="00185DE2">
              <w:rPr>
                <w:rFonts w:ascii="Arial Narrow" w:eastAsia="Times New Roman" w:hAnsi="Arial Narrow" w:cs="Calibri"/>
                <w:color w:val="000000"/>
                <w:sz w:val="20"/>
                <w:szCs w:val="20"/>
              </w:rPr>
              <w:t>100%</w:t>
            </w:r>
          </w:p>
        </w:tc>
      </w:tr>
    </w:tbl>
    <w:p w14:paraId="678EA944" w14:textId="77777777" w:rsidR="00EB027C" w:rsidRDefault="00EB027C" w:rsidP="00EB027C">
      <w:pPr>
        <w:pStyle w:val="Prrafodelista"/>
        <w:ind w:left="1080"/>
        <w:rPr>
          <w:rFonts w:ascii="Arial Narrow" w:eastAsia="Times New Roman" w:hAnsi="Arial Narrow" w:cstheme="majorHAnsi"/>
          <w:lang w:val="es-ES" w:eastAsia="es-ES"/>
        </w:rPr>
      </w:pPr>
    </w:p>
    <w:p w14:paraId="67007F80" w14:textId="7ACC9CE4" w:rsidR="00EB027C" w:rsidRDefault="00EB027C" w:rsidP="00DA44DC">
      <w:pPr>
        <w:pStyle w:val="Prrafodelista"/>
        <w:ind w:left="1080"/>
        <w:jc w:val="center"/>
        <w:rPr>
          <w:rFonts w:ascii="Arial Narrow" w:eastAsia="Times New Roman" w:hAnsi="Arial Narrow" w:cstheme="majorHAnsi"/>
          <w:b/>
          <w:lang w:val="es-ES" w:eastAsia="es-ES"/>
        </w:rPr>
      </w:pPr>
      <w:r w:rsidRPr="00645275">
        <w:rPr>
          <w:rFonts w:ascii="Arial Narrow" w:eastAsia="Times New Roman" w:hAnsi="Arial Narrow" w:cstheme="majorHAnsi"/>
          <w:b/>
          <w:lang w:eastAsia="es-ES"/>
        </w:rPr>
        <w:t xml:space="preserve">Grafica # 59. </w:t>
      </w:r>
      <w:r w:rsidRPr="00645275">
        <w:rPr>
          <w:rFonts w:ascii="Arial Narrow" w:eastAsia="Times New Roman" w:hAnsi="Arial Narrow" w:cs="Calibri"/>
          <w:b/>
          <w:bCs/>
          <w:color w:val="000000"/>
        </w:rPr>
        <w:t xml:space="preserve">DTPA. </w:t>
      </w:r>
      <w:r w:rsidRPr="00645275">
        <w:rPr>
          <w:rFonts w:ascii="Arial Narrow" w:eastAsia="Times New Roman" w:hAnsi="Arial Narrow" w:cstheme="majorHAnsi"/>
          <w:b/>
          <w:lang w:val="es-ES" w:eastAsia="es-ES"/>
        </w:rPr>
        <w:t>Actualización sobre Uso, Ocupación y Tenencia</w:t>
      </w:r>
    </w:p>
    <w:p w14:paraId="16ABC679" w14:textId="77777777" w:rsidR="00DA44DC" w:rsidRDefault="00DA44DC" w:rsidP="00DA44DC">
      <w:pPr>
        <w:pStyle w:val="Prrafodelista"/>
        <w:ind w:left="1080"/>
        <w:jc w:val="center"/>
        <w:rPr>
          <w:rFonts w:ascii="Arial Narrow" w:eastAsia="Times New Roman" w:hAnsi="Arial Narrow" w:cstheme="majorHAnsi"/>
          <w:b/>
          <w:lang w:val="es-ES" w:eastAsia="es-ES"/>
        </w:rPr>
      </w:pPr>
    </w:p>
    <w:p w14:paraId="19283DA0" w14:textId="77777777" w:rsidR="00EB027C" w:rsidRDefault="00EB027C" w:rsidP="00EB027C">
      <w:pPr>
        <w:pStyle w:val="Prrafodelista"/>
        <w:ind w:left="1080"/>
        <w:jc w:val="center"/>
        <w:rPr>
          <w:rFonts w:ascii="Arial Narrow" w:eastAsia="Times New Roman" w:hAnsi="Arial Narrow" w:cstheme="majorHAnsi"/>
          <w:b/>
          <w:lang w:val="es-ES" w:eastAsia="es-ES"/>
        </w:rPr>
      </w:pPr>
      <w:r>
        <w:rPr>
          <w:noProof/>
          <w:lang w:val="en-US"/>
        </w:rPr>
        <w:drawing>
          <wp:inline distT="0" distB="0" distL="0" distR="0" wp14:anchorId="099F3826" wp14:editId="3C39BAA9">
            <wp:extent cx="3943350" cy="2133600"/>
            <wp:effectExtent l="0" t="0" r="0" b="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7437DC7" w14:textId="77777777" w:rsidR="00EB027C" w:rsidRDefault="00EB027C" w:rsidP="00EB027C">
      <w:pPr>
        <w:jc w:val="both"/>
        <w:rPr>
          <w:rFonts w:ascii="Arial Narrow" w:hAnsi="Arial Narrow" w:cstheme="majorHAnsi"/>
          <w:b/>
          <w:lang w:val="es-ES" w:eastAsia="es-ES"/>
        </w:rPr>
      </w:pPr>
      <w:r w:rsidRPr="00A94FE3">
        <w:rPr>
          <w:rFonts w:ascii="Arial Narrow" w:eastAsia="Times New Roman" w:hAnsi="Arial Narrow" w:cstheme="majorHAnsi"/>
          <w:lang w:val="es-MX" w:eastAsia="es-ES"/>
        </w:rPr>
        <w:lastRenderedPageBreak/>
        <w:t xml:space="preserve">En la Identificación de Necesidades de capacitaciones en la </w:t>
      </w:r>
      <w:r w:rsidRPr="00A94FE3">
        <w:rPr>
          <w:rFonts w:ascii="Arial Narrow" w:eastAsia="Times New Roman" w:hAnsi="Arial Narrow" w:cstheme="majorHAnsi"/>
          <w:b/>
          <w:lang w:val="es-MX" w:eastAsia="es-ES"/>
        </w:rPr>
        <w:t>DTPA</w:t>
      </w:r>
      <w:r w:rsidRPr="00A94FE3">
        <w:rPr>
          <w:rFonts w:ascii="Arial Narrow" w:eastAsia="Times New Roman" w:hAnsi="Arial Narrow" w:cstheme="majorHAnsi"/>
          <w:lang w:val="es-MX" w:eastAsia="es-ES"/>
        </w:rPr>
        <w:t xml:space="preserve"> en el </w:t>
      </w:r>
      <w:r w:rsidRPr="00A94FE3">
        <w:rPr>
          <w:rFonts w:ascii="Arial Narrow" w:eastAsia="Times New Roman" w:hAnsi="Arial Narrow" w:cstheme="majorHAnsi"/>
          <w:b/>
          <w:lang w:val="es-MX" w:eastAsia="es-ES"/>
        </w:rPr>
        <w:t>núcleo temático:</w:t>
      </w:r>
      <w:r w:rsidRPr="00A94FE3">
        <w:rPr>
          <w:rFonts w:ascii="Arial Narrow" w:eastAsia="Times New Roman" w:hAnsi="Arial Narrow" w:cs="Calibri"/>
          <w:b/>
          <w:bCs/>
          <w:color w:val="000000"/>
        </w:rPr>
        <w:t xml:space="preserve"> </w:t>
      </w:r>
      <w:r w:rsidRPr="00A94FE3">
        <w:rPr>
          <w:rFonts w:ascii="Arial Narrow" w:eastAsia="Times New Roman" w:hAnsi="Arial Narrow" w:cstheme="majorHAnsi"/>
          <w:b/>
          <w:lang w:val="es-ES" w:eastAsia="es-ES"/>
        </w:rPr>
        <w:t>Entrenamiento Sistema de Gestión de Seguridad y Salud en el Trabajo</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60</w:t>
      </w:r>
      <w:r w:rsidRPr="007046EE">
        <w:t xml:space="preserve"> </w:t>
      </w:r>
      <w:r w:rsidRPr="00A94FE3">
        <w:rPr>
          <w:rFonts w:ascii="Arial Narrow" w:eastAsia="Times New Roman" w:hAnsi="Arial Narrow" w:cstheme="majorHAnsi"/>
          <w:b/>
          <w:lang w:val="es-ES" w:eastAsia="es-ES"/>
        </w:rPr>
        <w:t>Entrenamiento Sistema de Gestión de Seguridad y Salud en el Trabajo</w:t>
      </w:r>
      <w:r>
        <w:rPr>
          <w:rFonts w:ascii="Arial Narrow" w:eastAsia="Times New Roman" w:hAnsi="Arial Narrow" w:cstheme="majorHAnsi"/>
          <w:b/>
          <w:lang w:val="es-ES" w:eastAsia="es-ES"/>
        </w:rPr>
        <w:t xml:space="preserve"> </w:t>
      </w:r>
      <w:r>
        <w:rPr>
          <w:rFonts w:ascii="Arial Narrow" w:eastAsia="Times New Roman" w:hAnsi="Arial Narrow" w:cstheme="majorHAnsi"/>
          <w:b/>
          <w:lang w:val="es-MX" w:eastAsia="es-ES"/>
        </w:rPr>
        <w:t>y</w:t>
      </w:r>
      <w:r w:rsidRPr="00C301E3">
        <w:rPr>
          <w:rFonts w:ascii="Arial Narrow" w:eastAsia="Times New Roman" w:hAnsi="Arial Narrow" w:cstheme="majorHAnsi"/>
          <w:sz w:val="24"/>
          <w:lang w:val="es-MX" w:eastAsia="es-ES"/>
        </w:rPr>
        <w:t xml:space="preserve"> en la Grafica No </w:t>
      </w:r>
      <w:r>
        <w:rPr>
          <w:rFonts w:ascii="Arial Narrow" w:eastAsia="Times New Roman" w:hAnsi="Arial Narrow" w:cstheme="majorHAnsi"/>
          <w:sz w:val="24"/>
          <w:lang w:val="es-MX" w:eastAsia="es-ES"/>
        </w:rPr>
        <w:t>60</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w:t>
      </w:r>
      <w:r>
        <w:rPr>
          <w:rFonts w:ascii="Arial Narrow" w:eastAsia="Times New Roman" w:hAnsi="Arial Narrow" w:cstheme="majorHAnsi"/>
          <w:b/>
          <w:bCs/>
          <w:lang w:val="es-ES" w:eastAsia="es-ES"/>
        </w:rPr>
        <w:t>PA</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sidRPr="00A94FE3">
        <w:rPr>
          <w:rFonts w:ascii="Arial Narrow" w:eastAsia="Times New Roman" w:hAnsi="Arial Narrow" w:cstheme="majorHAnsi"/>
          <w:b/>
          <w:lang w:val="es-ES" w:eastAsia="es-ES"/>
        </w:rPr>
        <w:t>Entrenamiento Sistema de Gestión de Seguridad y Salud en el Trabajo</w:t>
      </w:r>
      <w:r>
        <w:rPr>
          <w:rFonts w:ascii="Arial Narrow" w:eastAsia="Times New Roman" w:hAnsi="Arial Narrow" w:cs="Calibri"/>
          <w:b/>
          <w:bCs/>
          <w:color w:val="000000"/>
          <w:lang w:val="es-ES"/>
        </w:rPr>
        <w:t>.</w:t>
      </w:r>
    </w:p>
    <w:tbl>
      <w:tblPr>
        <w:tblW w:w="6060" w:type="dxa"/>
        <w:jc w:val="center"/>
        <w:tblLook w:val="04A0" w:firstRow="1" w:lastRow="0" w:firstColumn="1" w:lastColumn="0" w:noHBand="0" w:noVBand="1"/>
      </w:tblPr>
      <w:tblGrid>
        <w:gridCol w:w="5305"/>
        <w:gridCol w:w="299"/>
        <w:gridCol w:w="594"/>
      </w:tblGrid>
      <w:tr w:rsidR="00EB027C" w:rsidRPr="00A94FE3" w14:paraId="34F9BDB8" w14:textId="77777777" w:rsidTr="00EB027C">
        <w:trPr>
          <w:trHeight w:val="705"/>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633CF7C2" w14:textId="77777777" w:rsidR="00EB027C" w:rsidRPr="00A94FE3" w:rsidRDefault="00EB027C" w:rsidP="00EB027C">
            <w:pPr>
              <w:spacing w:after="0" w:line="240" w:lineRule="auto"/>
              <w:jc w:val="center"/>
              <w:rPr>
                <w:rFonts w:ascii="Arial Narrow" w:eastAsia="Times New Roman" w:hAnsi="Arial Narrow" w:cs="Calibri"/>
                <w:b/>
                <w:bCs/>
                <w:color w:val="000000"/>
              </w:rPr>
            </w:pPr>
            <w:r w:rsidRPr="00A94FE3">
              <w:rPr>
                <w:rFonts w:ascii="Arial Narrow" w:eastAsia="Times New Roman" w:hAnsi="Arial Narrow" w:cs="Calibri"/>
                <w:b/>
                <w:bCs/>
                <w:color w:val="000000"/>
              </w:rPr>
              <w:t>Tabla No 60. Núcleo Temático: Entrenamiento Sistema de Gestión de Seguridad y Salud en el Trabajo -SG-SST</w:t>
            </w:r>
          </w:p>
        </w:tc>
      </w:tr>
      <w:tr w:rsidR="00EB027C" w:rsidRPr="00A94FE3" w14:paraId="3AF30A3B" w14:textId="77777777" w:rsidTr="00EB027C">
        <w:trPr>
          <w:trHeight w:val="540"/>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6BF0196D" w14:textId="77777777" w:rsidR="00EB027C" w:rsidRPr="00A94FE3" w:rsidRDefault="00EB027C" w:rsidP="00EB027C">
            <w:pPr>
              <w:spacing w:after="0" w:line="240" w:lineRule="auto"/>
              <w:rPr>
                <w:rFonts w:ascii="Arial Narrow" w:eastAsia="Times New Roman" w:hAnsi="Arial Narrow" w:cs="Calibri"/>
                <w:color w:val="000000"/>
                <w:sz w:val="18"/>
                <w:szCs w:val="18"/>
              </w:rPr>
            </w:pPr>
            <w:r w:rsidRPr="00A94FE3">
              <w:rPr>
                <w:rFonts w:ascii="Arial Narrow" w:eastAsia="Times New Roman" w:hAnsi="Arial Narrow" w:cs="Calibri"/>
                <w:color w:val="000000"/>
                <w:sz w:val="18"/>
                <w:szCs w:val="18"/>
              </w:rPr>
              <w:t>Entrenamiento en cómo se reporta un siniestro o un accidente laboral.</w:t>
            </w:r>
          </w:p>
        </w:tc>
        <w:tc>
          <w:tcPr>
            <w:tcW w:w="164" w:type="dxa"/>
            <w:tcBorders>
              <w:top w:val="nil"/>
              <w:left w:val="nil"/>
              <w:bottom w:val="single" w:sz="4" w:space="0" w:color="auto"/>
              <w:right w:val="single" w:sz="4" w:space="0" w:color="auto"/>
            </w:tcBorders>
            <w:shd w:val="clear" w:color="auto" w:fill="auto"/>
            <w:noWrap/>
            <w:vAlign w:val="bottom"/>
            <w:hideMark/>
          </w:tcPr>
          <w:p w14:paraId="750C65C7" w14:textId="77777777" w:rsidR="00EB027C" w:rsidRPr="00A94FE3" w:rsidRDefault="00EB027C" w:rsidP="00EB027C">
            <w:pPr>
              <w:spacing w:after="0" w:line="240" w:lineRule="auto"/>
              <w:jc w:val="right"/>
              <w:rPr>
                <w:rFonts w:ascii="Arial Narrow" w:eastAsia="Times New Roman" w:hAnsi="Arial Narrow" w:cs="Calibri"/>
                <w:color w:val="000000"/>
                <w:sz w:val="18"/>
                <w:szCs w:val="18"/>
              </w:rPr>
            </w:pPr>
            <w:r w:rsidRPr="00A94FE3">
              <w:rPr>
                <w:rFonts w:ascii="Arial Narrow" w:eastAsia="Times New Roman" w:hAnsi="Arial Narrow" w:cs="Calibri"/>
                <w:color w:val="000000"/>
                <w:sz w:val="18"/>
                <w:szCs w:val="18"/>
              </w:rPr>
              <w:t>1</w:t>
            </w:r>
          </w:p>
        </w:tc>
        <w:tc>
          <w:tcPr>
            <w:tcW w:w="591" w:type="dxa"/>
            <w:tcBorders>
              <w:top w:val="nil"/>
              <w:left w:val="nil"/>
              <w:bottom w:val="single" w:sz="4" w:space="0" w:color="auto"/>
              <w:right w:val="single" w:sz="4" w:space="0" w:color="auto"/>
            </w:tcBorders>
            <w:shd w:val="clear" w:color="auto" w:fill="auto"/>
            <w:noWrap/>
            <w:vAlign w:val="bottom"/>
            <w:hideMark/>
          </w:tcPr>
          <w:p w14:paraId="77A974CE" w14:textId="77777777" w:rsidR="00EB027C" w:rsidRPr="00A94FE3" w:rsidRDefault="00EB027C" w:rsidP="00EB027C">
            <w:pPr>
              <w:spacing w:after="0" w:line="240" w:lineRule="auto"/>
              <w:jc w:val="right"/>
              <w:rPr>
                <w:rFonts w:ascii="Arial Narrow" w:eastAsia="Times New Roman" w:hAnsi="Arial Narrow" w:cs="Calibri"/>
                <w:color w:val="000000"/>
                <w:sz w:val="18"/>
                <w:szCs w:val="18"/>
              </w:rPr>
            </w:pPr>
            <w:r w:rsidRPr="00A94FE3">
              <w:rPr>
                <w:rFonts w:ascii="Arial Narrow" w:eastAsia="Times New Roman" w:hAnsi="Arial Narrow" w:cs="Calibri"/>
                <w:color w:val="000000"/>
                <w:sz w:val="18"/>
                <w:szCs w:val="18"/>
              </w:rPr>
              <w:t>100%</w:t>
            </w:r>
          </w:p>
        </w:tc>
      </w:tr>
      <w:tr w:rsidR="00EB027C" w:rsidRPr="00A94FE3" w14:paraId="5CCFE37D" w14:textId="77777777" w:rsidTr="00EB027C">
        <w:trPr>
          <w:trHeight w:val="270"/>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18DC5BF8" w14:textId="77777777" w:rsidR="00EB027C" w:rsidRPr="00A94FE3" w:rsidRDefault="00EB027C" w:rsidP="00EB027C">
            <w:pPr>
              <w:spacing w:after="0" w:line="240" w:lineRule="auto"/>
              <w:rPr>
                <w:rFonts w:ascii="Arial Narrow" w:eastAsia="Times New Roman" w:hAnsi="Arial Narrow" w:cs="Calibri"/>
                <w:color w:val="000000"/>
                <w:sz w:val="18"/>
                <w:szCs w:val="18"/>
              </w:rPr>
            </w:pPr>
            <w:r w:rsidRPr="00A94FE3">
              <w:rPr>
                <w:rFonts w:ascii="Arial Narrow" w:eastAsia="Times New Roman" w:hAnsi="Arial Narrow" w:cs="Calibri"/>
                <w:color w:val="000000"/>
                <w:sz w:val="18"/>
                <w:szCs w:val="18"/>
              </w:rPr>
              <w:t> </w:t>
            </w:r>
          </w:p>
        </w:tc>
        <w:tc>
          <w:tcPr>
            <w:tcW w:w="164" w:type="dxa"/>
            <w:tcBorders>
              <w:top w:val="nil"/>
              <w:left w:val="nil"/>
              <w:bottom w:val="single" w:sz="4" w:space="0" w:color="auto"/>
              <w:right w:val="single" w:sz="4" w:space="0" w:color="auto"/>
            </w:tcBorders>
            <w:shd w:val="clear" w:color="auto" w:fill="auto"/>
            <w:noWrap/>
            <w:vAlign w:val="bottom"/>
            <w:hideMark/>
          </w:tcPr>
          <w:p w14:paraId="58C0E719" w14:textId="77777777" w:rsidR="00EB027C" w:rsidRPr="00A94FE3" w:rsidRDefault="00EB027C" w:rsidP="00EB027C">
            <w:pPr>
              <w:spacing w:after="0" w:line="240" w:lineRule="auto"/>
              <w:rPr>
                <w:rFonts w:ascii="Arial Narrow" w:eastAsia="Times New Roman" w:hAnsi="Arial Narrow" w:cs="Calibri"/>
                <w:color w:val="000000"/>
                <w:sz w:val="18"/>
                <w:szCs w:val="18"/>
              </w:rPr>
            </w:pPr>
            <w:r w:rsidRPr="00A94FE3">
              <w:rPr>
                <w:rFonts w:ascii="Arial Narrow" w:eastAsia="Times New Roman" w:hAnsi="Arial Narrow" w:cs="Calibri"/>
                <w:color w:val="000000"/>
                <w:sz w:val="18"/>
                <w:szCs w:val="18"/>
              </w:rPr>
              <w:t> </w:t>
            </w:r>
          </w:p>
        </w:tc>
        <w:tc>
          <w:tcPr>
            <w:tcW w:w="591" w:type="dxa"/>
            <w:tcBorders>
              <w:top w:val="nil"/>
              <w:left w:val="nil"/>
              <w:bottom w:val="single" w:sz="4" w:space="0" w:color="auto"/>
              <w:right w:val="single" w:sz="4" w:space="0" w:color="auto"/>
            </w:tcBorders>
            <w:shd w:val="clear" w:color="auto" w:fill="auto"/>
            <w:noWrap/>
            <w:vAlign w:val="bottom"/>
            <w:hideMark/>
          </w:tcPr>
          <w:p w14:paraId="7B6E9826" w14:textId="77777777" w:rsidR="00EB027C" w:rsidRPr="00A94FE3" w:rsidRDefault="00EB027C" w:rsidP="00EB027C">
            <w:pPr>
              <w:spacing w:after="0" w:line="240" w:lineRule="auto"/>
              <w:jc w:val="right"/>
              <w:rPr>
                <w:rFonts w:ascii="Arial Narrow" w:eastAsia="Times New Roman" w:hAnsi="Arial Narrow" w:cs="Calibri"/>
                <w:color w:val="000000"/>
                <w:sz w:val="18"/>
                <w:szCs w:val="18"/>
              </w:rPr>
            </w:pPr>
            <w:r w:rsidRPr="00A94FE3">
              <w:rPr>
                <w:rFonts w:ascii="Arial Narrow" w:eastAsia="Times New Roman" w:hAnsi="Arial Narrow" w:cs="Calibri"/>
                <w:color w:val="000000"/>
                <w:sz w:val="18"/>
                <w:szCs w:val="18"/>
              </w:rPr>
              <w:t>0%</w:t>
            </w:r>
          </w:p>
        </w:tc>
      </w:tr>
      <w:tr w:rsidR="00EB027C" w:rsidRPr="00A94FE3" w14:paraId="3DCFF73A" w14:textId="77777777" w:rsidTr="00EB027C">
        <w:trPr>
          <w:trHeight w:val="270"/>
          <w:jc w:val="center"/>
        </w:trPr>
        <w:tc>
          <w:tcPr>
            <w:tcW w:w="5305" w:type="dxa"/>
            <w:tcBorders>
              <w:top w:val="nil"/>
              <w:left w:val="single" w:sz="4" w:space="0" w:color="auto"/>
              <w:bottom w:val="single" w:sz="4" w:space="0" w:color="auto"/>
              <w:right w:val="single" w:sz="4" w:space="0" w:color="auto"/>
            </w:tcBorders>
            <w:shd w:val="clear" w:color="auto" w:fill="auto"/>
            <w:noWrap/>
            <w:vAlign w:val="bottom"/>
            <w:hideMark/>
          </w:tcPr>
          <w:p w14:paraId="2E570BA7" w14:textId="77777777" w:rsidR="00EB027C" w:rsidRPr="00A94FE3" w:rsidRDefault="00EB027C" w:rsidP="00EB027C">
            <w:pPr>
              <w:spacing w:after="0" w:line="240" w:lineRule="auto"/>
              <w:rPr>
                <w:rFonts w:ascii="Arial Narrow" w:eastAsia="Times New Roman" w:hAnsi="Arial Narrow" w:cs="Calibri"/>
                <w:color w:val="000000"/>
                <w:sz w:val="18"/>
                <w:szCs w:val="18"/>
              </w:rPr>
            </w:pPr>
            <w:r w:rsidRPr="00A94FE3">
              <w:rPr>
                <w:rFonts w:ascii="Arial Narrow" w:eastAsia="Times New Roman" w:hAnsi="Arial Narrow" w:cs="Calibri"/>
                <w:color w:val="000000"/>
                <w:sz w:val="18"/>
                <w:szCs w:val="18"/>
              </w:rPr>
              <w:t xml:space="preserve">Total </w:t>
            </w:r>
          </w:p>
        </w:tc>
        <w:tc>
          <w:tcPr>
            <w:tcW w:w="164" w:type="dxa"/>
            <w:tcBorders>
              <w:top w:val="nil"/>
              <w:left w:val="nil"/>
              <w:bottom w:val="single" w:sz="4" w:space="0" w:color="auto"/>
              <w:right w:val="single" w:sz="4" w:space="0" w:color="auto"/>
            </w:tcBorders>
            <w:shd w:val="clear" w:color="auto" w:fill="auto"/>
            <w:noWrap/>
            <w:vAlign w:val="bottom"/>
            <w:hideMark/>
          </w:tcPr>
          <w:p w14:paraId="5C66C5F4" w14:textId="77777777" w:rsidR="00EB027C" w:rsidRPr="00A94FE3" w:rsidRDefault="00EB027C" w:rsidP="00EB027C">
            <w:pPr>
              <w:spacing w:after="0" w:line="240" w:lineRule="auto"/>
              <w:jc w:val="right"/>
              <w:rPr>
                <w:rFonts w:ascii="Arial Narrow" w:eastAsia="Times New Roman" w:hAnsi="Arial Narrow" w:cs="Calibri"/>
                <w:color w:val="000000"/>
                <w:sz w:val="18"/>
                <w:szCs w:val="18"/>
              </w:rPr>
            </w:pPr>
            <w:r w:rsidRPr="00A94FE3">
              <w:rPr>
                <w:rFonts w:ascii="Arial Narrow" w:eastAsia="Times New Roman" w:hAnsi="Arial Narrow" w:cs="Calibri"/>
                <w:color w:val="000000"/>
                <w:sz w:val="18"/>
                <w:szCs w:val="18"/>
              </w:rPr>
              <w:t>1</w:t>
            </w:r>
          </w:p>
        </w:tc>
        <w:tc>
          <w:tcPr>
            <w:tcW w:w="591" w:type="dxa"/>
            <w:tcBorders>
              <w:top w:val="nil"/>
              <w:left w:val="nil"/>
              <w:bottom w:val="single" w:sz="4" w:space="0" w:color="auto"/>
              <w:right w:val="single" w:sz="4" w:space="0" w:color="auto"/>
            </w:tcBorders>
            <w:shd w:val="clear" w:color="auto" w:fill="auto"/>
            <w:noWrap/>
            <w:vAlign w:val="bottom"/>
            <w:hideMark/>
          </w:tcPr>
          <w:p w14:paraId="6DC51BFF" w14:textId="77777777" w:rsidR="00EB027C" w:rsidRPr="00A94FE3" w:rsidRDefault="00EB027C" w:rsidP="00EB027C">
            <w:pPr>
              <w:spacing w:after="0" w:line="240" w:lineRule="auto"/>
              <w:jc w:val="right"/>
              <w:rPr>
                <w:rFonts w:ascii="Arial Narrow" w:eastAsia="Times New Roman" w:hAnsi="Arial Narrow" w:cs="Calibri"/>
                <w:color w:val="000000"/>
                <w:sz w:val="18"/>
                <w:szCs w:val="18"/>
              </w:rPr>
            </w:pPr>
            <w:r w:rsidRPr="00A94FE3">
              <w:rPr>
                <w:rFonts w:ascii="Arial Narrow" w:eastAsia="Times New Roman" w:hAnsi="Arial Narrow" w:cs="Calibri"/>
                <w:color w:val="000000"/>
                <w:sz w:val="18"/>
                <w:szCs w:val="18"/>
              </w:rPr>
              <w:t>100%</w:t>
            </w:r>
          </w:p>
        </w:tc>
      </w:tr>
    </w:tbl>
    <w:p w14:paraId="6E4C53FE" w14:textId="77777777" w:rsidR="00EB027C" w:rsidRDefault="00EB027C" w:rsidP="00EB027C">
      <w:pPr>
        <w:pStyle w:val="Prrafodelista"/>
        <w:ind w:left="1080"/>
        <w:jc w:val="center"/>
        <w:rPr>
          <w:rFonts w:ascii="Arial Narrow" w:eastAsia="Times New Roman" w:hAnsi="Arial Narrow" w:cstheme="majorHAnsi"/>
          <w:b/>
          <w:lang w:val="es-ES" w:eastAsia="es-ES"/>
        </w:rPr>
      </w:pPr>
    </w:p>
    <w:p w14:paraId="013F3502" w14:textId="77777777" w:rsidR="00EB027C" w:rsidRDefault="00EB027C" w:rsidP="00EB027C">
      <w:pPr>
        <w:pStyle w:val="Prrafodelista"/>
        <w:ind w:left="1080"/>
        <w:jc w:val="center"/>
        <w:rPr>
          <w:rFonts w:ascii="Arial Narrow" w:eastAsia="Times New Roman" w:hAnsi="Arial Narrow" w:cstheme="majorHAnsi"/>
          <w:b/>
          <w:lang w:val="es-ES" w:eastAsia="es-ES"/>
        </w:rPr>
      </w:pPr>
      <w:r w:rsidRPr="00645275">
        <w:rPr>
          <w:rFonts w:ascii="Arial Narrow" w:eastAsia="Times New Roman" w:hAnsi="Arial Narrow" w:cstheme="majorHAnsi"/>
          <w:b/>
          <w:lang w:eastAsia="es-ES"/>
        </w:rPr>
        <w:t xml:space="preserve">Grafica # </w:t>
      </w:r>
      <w:r>
        <w:rPr>
          <w:rFonts w:ascii="Arial Narrow" w:eastAsia="Times New Roman" w:hAnsi="Arial Narrow" w:cstheme="majorHAnsi"/>
          <w:b/>
          <w:lang w:eastAsia="es-ES"/>
        </w:rPr>
        <w:t>60</w:t>
      </w:r>
      <w:r w:rsidRPr="00645275">
        <w:rPr>
          <w:rFonts w:ascii="Arial Narrow" w:eastAsia="Times New Roman" w:hAnsi="Arial Narrow" w:cstheme="majorHAnsi"/>
          <w:b/>
          <w:lang w:eastAsia="es-ES"/>
        </w:rPr>
        <w:t xml:space="preserve">. </w:t>
      </w:r>
      <w:r w:rsidRPr="00645275">
        <w:rPr>
          <w:rFonts w:ascii="Arial Narrow" w:eastAsia="Times New Roman" w:hAnsi="Arial Narrow" w:cs="Calibri"/>
          <w:b/>
          <w:bCs/>
          <w:color w:val="000000"/>
        </w:rPr>
        <w:t xml:space="preserve">DTPA. </w:t>
      </w:r>
      <w:r w:rsidRPr="00A94FE3">
        <w:rPr>
          <w:rFonts w:ascii="Arial Narrow" w:eastAsia="Times New Roman" w:hAnsi="Arial Narrow" w:cstheme="majorHAnsi"/>
          <w:b/>
          <w:lang w:val="es-ES" w:eastAsia="es-ES"/>
        </w:rPr>
        <w:t>Entrenamiento Sistema de Gestión de Seguridad y Salud en el Trabajo</w:t>
      </w:r>
    </w:p>
    <w:p w14:paraId="70E13968" w14:textId="77777777" w:rsidR="00EB027C" w:rsidRDefault="00EB027C" w:rsidP="00EB027C">
      <w:pPr>
        <w:pStyle w:val="Prrafodelista"/>
        <w:ind w:left="1080"/>
        <w:jc w:val="center"/>
        <w:rPr>
          <w:rFonts w:ascii="Arial Narrow" w:eastAsia="Times New Roman" w:hAnsi="Arial Narrow" w:cstheme="majorHAnsi"/>
          <w:b/>
          <w:lang w:val="es-ES" w:eastAsia="es-ES"/>
        </w:rPr>
      </w:pPr>
    </w:p>
    <w:p w14:paraId="0B644704" w14:textId="77777777" w:rsidR="00EB027C" w:rsidRPr="00645275" w:rsidRDefault="00EB027C" w:rsidP="00EB027C">
      <w:pPr>
        <w:pStyle w:val="Prrafodelista"/>
        <w:ind w:left="1080"/>
        <w:jc w:val="center"/>
        <w:rPr>
          <w:rFonts w:ascii="Arial Narrow" w:eastAsia="Times New Roman" w:hAnsi="Arial Narrow" w:cstheme="majorHAnsi"/>
          <w:b/>
          <w:lang w:val="es-ES" w:eastAsia="es-ES"/>
        </w:rPr>
      </w:pPr>
      <w:r>
        <w:rPr>
          <w:noProof/>
          <w:lang w:val="en-US"/>
        </w:rPr>
        <w:drawing>
          <wp:inline distT="0" distB="0" distL="0" distR="0" wp14:anchorId="0DBAA95C" wp14:editId="4CFFD83B">
            <wp:extent cx="4705350" cy="2652713"/>
            <wp:effectExtent l="0" t="0" r="0" b="14605"/>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105299D" w14:textId="77777777" w:rsidR="00EB027C" w:rsidRDefault="00EB027C" w:rsidP="00EB027C">
      <w:pPr>
        <w:pStyle w:val="Prrafodelista"/>
        <w:ind w:left="1080"/>
        <w:rPr>
          <w:rFonts w:ascii="Arial Narrow" w:eastAsia="Times New Roman" w:hAnsi="Arial Narrow" w:cstheme="majorHAnsi"/>
          <w:lang w:val="es-ES" w:eastAsia="es-ES"/>
        </w:rPr>
      </w:pPr>
    </w:p>
    <w:p w14:paraId="5E1A389C" w14:textId="77777777" w:rsidR="00EB027C" w:rsidRDefault="00EB027C" w:rsidP="00EB027C">
      <w:pPr>
        <w:jc w:val="both"/>
        <w:rPr>
          <w:rFonts w:ascii="Arial Narrow" w:eastAsia="Times New Roman" w:hAnsi="Arial Narrow" w:cs="Calibri"/>
          <w:b/>
          <w:bCs/>
          <w:color w:val="000000"/>
          <w:lang w:val="es-ES"/>
        </w:rPr>
      </w:pPr>
      <w:r w:rsidRPr="00A94FE3">
        <w:rPr>
          <w:rFonts w:ascii="Arial Narrow" w:eastAsia="Times New Roman" w:hAnsi="Arial Narrow" w:cstheme="majorHAnsi"/>
          <w:lang w:val="es-MX" w:eastAsia="es-ES"/>
        </w:rPr>
        <w:t xml:space="preserve">En la Identificación de Necesidades de capacitaciones en la </w:t>
      </w:r>
      <w:r w:rsidRPr="00A94FE3">
        <w:rPr>
          <w:rFonts w:ascii="Arial Narrow" w:eastAsia="Times New Roman" w:hAnsi="Arial Narrow" w:cstheme="majorHAnsi"/>
          <w:b/>
          <w:lang w:val="es-MX" w:eastAsia="es-ES"/>
        </w:rPr>
        <w:t>DTPA</w:t>
      </w:r>
      <w:r w:rsidRPr="00A94FE3">
        <w:rPr>
          <w:rFonts w:ascii="Arial Narrow" w:eastAsia="Times New Roman" w:hAnsi="Arial Narrow" w:cstheme="majorHAnsi"/>
          <w:lang w:val="es-MX" w:eastAsia="es-ES"/>
        </w:rPr>
        <w:t xml:space="preserve"> en el </w:t>
      </w:r>
      <w:r w:rsidRPr="00A94FE3">
        <w:rPr>
          <w:rFonts w:ascii="Arial Narrow" w:eastAsia="Times New Roman" w:hAnsi="Arial Narrow" w:cstheme="majorHAnsi"/>
          <w:b/>
          <w:lang w:val="es-MX" w:eastAsia="es-ES"/>
        </w:rPr>
        <w:t>núcleo temático:</w:t>
      </w:r>
      <w:r w:rsidRPr="00A94FE3">
        <w:rPr>
          <w:rFonts w:ascii="Arial Narrow" w:eastAsia="Times New Roman" w:hAnsi="Arial Narrow" w:cs="Calibri"/>
          <w:b/>
          <w:bCs/>
          <w:color w:val="000000"/>
        </w:rPr>
        <w:t xml:space="preserve"> </w:t>
      </w:r>
      <w:r w:rsidRPr="00136B66">
        <w:rPr>
          <w:rFonts w:ascii="Arial Narrow" w:eastAsia="Times New Roman" w:hAnsi="Arial Narrow" w:cs="Calibri"/>
          <w:b/>
          <w:bCs/>
          <w:color w:val="000000"/>
        </w:rPr>
        <w:t>Gestión del Riesgo</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61</w:t>
      </w:r>
      <w:r w:rsidRPr="007046EE">
        <w:t xml:space="preserve"> </w:t>
      </w:r>
      <w:r w:rsidRPr="00136B66">
        <w:rPr>
          <w:rFonts w:ascii="Arial Narrow" w:eastAsia="Times New Roman" w:hAnsi="Arial Narrow" w:cs="Calibri"/>
          <w:b/>
          <w:bCs/>
          <w:color w:val="000000"/>
        </w:rPr>
        <w:t>Gestión del Riesgo</w:t>
      </w:r>
      <w:r>
        <w:rPr>
          <w:rFonts w:ascii="Arial Narrow" w:eastAsia="Times New Roman" w:hAnsi="Arial Narrow" w:cstheme="majorHAnsi"/>
          <w:b/>
          <w:lang w:val="es-ES" w:eastAsia="es-ES"/>
        </w:rPr>
        <w:t xml:space="preserve"> </w:t>
      </w:r>
      <w:r>
        <w:rPr>
          <w:rFonts w:ascii="Arial Narrow" w:eastAsia="Times New Roman" w:hAnsi="Arial Narrow" w:cstheme="majorHAnsi"/>
          <w:b/>
          <w:lang w:val="es-MX" w:eastAsia="es-ES"/>
        </w:rPr>
        <w:t>y</w:t>
      </w:r>
      <w:r w:rsidRPr="00C301E3">
        <w:rPr>
          <w:rFonts w:ascii="Arial Narrow" w:eastAsia="Times New Roman" w:hAnsi="Arial Narrow" w:cstheme="majorHAnsi"/>
          <w:sz w:val="24"/>
          <w:lang w:val="es-MX" w:eastAsia="es-ES"/>
        </w:rPr>
        <w:t xml:space="preserve"> en la Grafica No </w:t>
      </w:r>
      <w:r>
        <w:rPr>
          <w:rFonts w:ascii="Arial Narrow" w:eastAsia="Times New Roman" w:hAnsi="Arial Narrow" w:cstheme="majorHAnsi"/>
          <w:sz w:val="24"/>
          <w:lang w:val="es-MX" w:eastAsia="es-ES"/>
        </w:rPr>
        <w:t>61</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w:t>
      </w:r>
      <w:r>
        <w:rPr>
          <w:rFonts w:ascii="Arial Narrow" w:eastAsia="Times New Roman" w:hAnsi="Arial Narrow" w:cstheme="majorHAnsi"/>
          <w:b/>
          <w:bCs/>
          <w:lang w:val="es-ES" w:eastAsia="es-ES"/>
        </w:rPr>
        <w:t>PA</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sidRPr="00136B66">
        <w:rPr>
          <w:rFonts w:ascii="Arial Narrow" w:eastAsia="Times New Roman" w:hAnsi="Arial Narrow" w:cs="Calibri"/>
          <w:b/>
          <w:bCs/>
          <w:color w:val="000000"/>
        </w:rPr>
        <w:t>Gestión del Riesgo</w:t>
      </w:r>
      <w:r>
        <w:rPr>
          <w:rFonts w:ascii="Arial Narrow" w:eastAsia="Times New Roman" w:hAnsi="Arial Narrow" w:cs="Calibri"/>
          <w:b/>
          <w:bCs/>
          <w:color w:val="000000"/>
          <w:lang w:val="es-ES"/>
        </w:rPr>
        <w:t>.</w:t>
      </w:r>
    </w:p>
    <w:p w14:paraId="2EFAAAF0" w14:textId="77777777" w:rsidR="00EB027C" w:rsidRDefault="00EB027C" w:rsidP="00EB027C">
      <w:pPr>
        <w:jc w:val="both"/>
        <w:rPr>
          <w:rFonts w:ascii="Arial Narrow" w:hAnsi="Arial Narrow" w:cstheme="majorHAnsi"/>
          <w:b/>
          <w:lang w:val="es-ES" w:eastAsia="es-ES"/>
        </w:rPr>
      </w:pPr>
    </w:p>
    <w:tbl>
      <w:tblPr>
        <w:tblW w:w="6060" w:type="dxa"/>
        <w:jc w:val="center"/>
        <w:tblLook w:val="04A0" w:firstRow="1" w:lastRow="0" w:firstColumn="1" w:lastColumn="0" w:noHBand="0" w:noVBand="1"/>
      </w:tblPr>
      <w:tblGrid>
        <w:gridCol w:w="5241"/>
        <w:gridCol w:w="308"/>
        <w:gridCol w:w="644"/>
      </w:tblGrid>
      <w:tr w:rsidR="00EB027C" w:rsidRPr="00136B66" w14:paraId="03242517" w14:textId="77777777" w:rsidTr="00EB027C">
        <w:trPr>
          <w:trHeight w:val="330"/>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617C931A" w14:textId="77777777" w:rsidR="00EB027C" w:rsidRPr="00136B66" w:rsidRDefault="00EB027C" w:rsidP="00EB027C">
            <w:pPr>
              <w:spacing w:after="0" w:line="240" w:lineRule="auto"/>
              <w:jc w:val="center"/>
              <w:rPr>
                <w:rFonts w:ascii="Arial Narrow" w:eastAsia="Times New Roman" w:hAnsi="Arial Narrow" w:cs="Calibri"/>
                <w:b/>
                <w:bCs/>
                <w:color w:val="000000"/>
              </w:rPr>
            </w:pPr>
            <w:r w:rsidRPr="00136B66">
              <w:rPr>
                <w:rFonts w:ascii="Arial Narrow" w:eastAsia="Times New Roman" w:hAnsi="Arial Narrow" w:cs="Calibri"/>
                <w:b/>
                <w:bCs/>
                <w:color w:val="000000"/>
              </w:rPr>
              <w:t>Tabla No 61. Núcleo Temático: Gestión del Riesgo</w:t>
            </w:r>
          </w:p>
        </w:tc>
      </w:tr>
      <w:tr w:rsidR="00EB027C" w:rsidRPr="00136B66" w14:paraId="1B43F1B1" w14:textId="77777777" w:rsidTr="00EB027C">
        <w:trPr>
          <w:trHeight w:val="510"/>
          <w:jc w:val="center"/>
        </w:trPr>
        <w:tc>
          <w:tcPr>
            <w:tcW w:w="5241" w:type="dxa"/>
            <w:tcBorders>
              <w:top w:val="nil"/>
              <w:left w:val="single" w:sz="4" w:space="0" w:color="auto"/>
              <w:bottom w:val="single" w:sz="4" w:space="0" w:color="auto"/>
              <w:right w:val="single" w:sz="4" w:space="0" w:color="auto"/>
            </w:tcBorders>
            <w:shd w:val="clear" w:color="auto" w:fill="auto"/>
            <w:vAlign w:val="center"/>
            <w:hideMark/>
          </w:tcPr>
          <w:p w14:paraId="1CAF9243" w14:textId="77777777" w:rsidR="00EB027C" w:rsidRPr="00136B66" w:rsidRDefault="00EB027C" w:rsidP="00EB027C">
            <w:pPr>
              <w:spacing w:after="0" w:line="240" w:lineRule="auto"/>
              <w:rPr>
                <w:rFonts w:ascii="Arial Narrow" w:eastAsia="Times New Roman" w:hAnsi="Arial Narrow" w:cs="Calibri"/>
                <w:color w:val="000000"/>
                <w:sz w:val="20"/>
                <w:szCs w:val="20"/>
              </w:rPr>
            </w:pPr>
            <w:r w:rsidRPr="00136B66">
              <w:rPr>
                <w:rFonts w:ascii="Arial Narrow" w:eastAsia="Times New Roman" w:hAnsi="Arial Narrow" w:cs="Calibri"/>
                <w:color w:val="000000"/>
                <w:sz w:val="20"/>
                <w:szCs w:val="20"/>
              </w:rPr>
              <w:t>Habilidad en el manejo y coordinación efectiva de protocolo de riesgo público</w:t>
            </w:r>
          </w:p>
        </w:tc>
        <w:tc>
          <w:tcPr>
            <w:tcW w:w="175" w:type="dxa"/>
            <w:tcBorders>
              <w:top w:val="nil"/>
              <w:left w:val="nil"/>
              <w:bottom w:val="single" w:sz="4" w:space="0" w:color="auto"/>
              <w:right w:val="single" w:sz="4" w:space="0" w:color="auto"/>
            </w:tcBorders>
            <w:shd w:val="clear" w:color="auto" w:fill="auto"/>
            <w:noWrap/>
            <w:vAlign w:val="bottom"/>
            <w:hideMark/>
          </w:tcPr>
          <w:p w14:paraId="168AE2F2" w14:textId="77777777" w:rsidR="00EB027C" w:rsidRPr="00136B66" w:rsidRDefault="00EB027C" w:rsidP="00EB027C">
            <w:pPr>
              <w:spacing w:after="0" w:line="240" w:lineRule="auto"/>
              <w:jc w:val="right"/>
              <w:rPr>
                <w:rFonts w:ascii="Arial Narrow" w:eastAsia="Times New Roman" w:hAnsi="Arial Narrow" w:cs="Calibri"/>
                <w:color w:val="000000"/>
                <w:sz w:val="20"/>
                <w:szCs w:val="20"/>
              </w:rPr>
            </w:pPr>
            <w:r w:rsidRPr="00136B66">
              <w:rPr>
                <w:rFonts w:ascii="Arial Narrow" w:eastAsia="Times New Roman" w:hAnsi="Arial Narrow" w:cs="Calibri"/>
                <w:color w:val="000000"/>
                <w:sz w:val="20"/>
                <w:szCs w:val="20"/>
              </w:rPr>
              <w:t>1</w:t>
            </w:r>
          </w:p>
        </w:tc>
        <w:tc>
          <w:tcPr>
            <w:tcW w:w="644" w:type="dxa"/>
            <w:tcBorders>
              <w:top w:val="nil"/>
              <w:left w:val="nil"/>
              <w:bottom w:val="single" w:sz="4" w:space="0" w:color="auto"/>
              <w:right w:val="single" w:sz="4" w:space="0" w:color="auto"/>
            </w:tcBorders>
            <w:shd w:val="clear" w:color="auto" w:fill="auto"/>
            <w:noWrap/>
            <w:vAlign w:val="bottom"/>
            <w:hideMark/>
          </w:tcPr>
          <w:p w14:paraId="693116C8" w14:textId="77777777" w:rsidR="00EB027C" w:rsidRPr="00136B66" w:rsidRDefault="00EB027C" w:rsidP="00EB027C">
            <w:pPr>
              <w:spacing w:after="0" w:line="240" w:lineRule="auto"/>
              <w:jc w:val="right"/>
              <w:rPr>
                <w:rFonts w:ascii="Arial Narrow" w:eastAsia="Times New Roman" w:hAnsi="Arial Narrow" w:cs="Calibri"/>
                <w:color w:val="000000"/>
                <w:sz w:val="20"/>
                <w:szCs w:val="20"/>
              </w:rPr>
            </w:pPr>
            <w:r w:rsidRPr="00136B66">
              <w:rPr>
                <w:rFonts w:ascii="Arial Narrow" w:eastAsia="Times New Roman" w:hAnsi="Arial Narrow" w:cs="Calibri"/>
                <w:color w:val="000000"/>
                <w:sz w:val="20"/>
                <w:szCs w:val="20"/>
              </w:rPr>
              <w:t>100%</w:t>
            </w:r>
          </w:p>
        </w:tc>
      </w:tr>
      <w:tr w:rsidR="00EB027C" w:rsidRPr="00136B66" w14:paraId="5B494FD8" w14:textId="77777777" w:rsidTr="00EB027C">
        <w:trPr>
          <w:trHeight w:val="255"/>
          <w:jc w:val="center"/>
        </w:trPr>
        <w:tc>
          <w:tcPr>
            <w:tcW w:w="5241" w:type="dxa"/>
            <w:tcBorders>
              <w:top w:val="nil"/>
              <w:left w:val="single" w:sz="4" w:space="0" w:color="auto"/>
              <w:bottom w:val="single" w:sz="4" w:space="0" w:color="auto"/>
              <w:right w:val="single" w:sz="4" w:space="0" w:color="auto"/>
            </w:tcBorders>
            <w:shd w:val="clear" w:color="auto" w:fill="auto"/>
            <w:vAlign w:val="center"/>
            <w:hideMark/>
          </w:tcPr>
          <w:p w14:paraId="189BD085" w14:textId="77777777" w:rsidR="00EB027C" w:rsidRPr="00136B66" w:rsidRDefault="00EB027C" w:rsidP="00EB027C">
            <w:pPr>
              <w:spacing w:after="0" w:line="240" w:lineRule="auto"/>
              <w:rPr>
                <w:rFonts w:ascii="Arial Narrow" w:eastAsia="Times New Roman" w:hAnsi="Arial Narrow" w:cs="Calibri"/>
                <w:color w:val="000000"/>
                <w:sz w:val="20"/>
                <w:szCs w:val="20"/>
              </w:rPr>
            </w:pPr>
            <w:r w:rsidRPr="00136B66">
              <w:rPr>
                <w:rFonts w:ascii="Arial Narrow" w:eastAsia="Times New Roman" w:hAnsi="Arial Narrow" w:cs="Calibri"/>
                <w:color w:val="000000"/>
                <w:sz w:val="20"/>
                <w:szCs w:val="20"/>
              </w:rPr>
              <w:t> </w:t>
            </w:r>
          </w:p>
        </w:tc>
        <w:tc>
          <w:tcPr>
            <w:tcW w:w="175" w:type="dxa"/>
            <w:tcBorders>
              <w:top w:val="nil"/>
              <w:left w:val="nil"/>
              <w:bottom w:val="single" w:sz="4" w:space="0" w:color="auto"/>
              <w:right w:val="single" w:sz="4" w:space="0" w:color="auto"/>
            </w:tcBorders>
            <w:shd w:val="clear" w:color="auto" w:fill="auto"/>
            <w:noWrap/>
            <w:vAlign w:val="bottom"/>
            <w:hideMark/>
          </w:tcPr>
          <w:p w14:paraId="2C9B4127" w14:textId="77777777" w:rsidR="00EB027C" w:rsidRPr="00136B66" w:rsidRDefault="00EB027C" w:rsidP="00EB027C">
            <w:pPr>
              <w:spacing w:after="0" w:line="240" w:lineRule="auto"/>
              <w:rPr>
                <w:rFonts w:ascii="Arial Narrow" w:eastAsia="Times New Roman" w:hAnsi="Arial Narrow" w:cs="Calibri"/>
                <w:color w:val="000000"/>
                <w:sz w:val="20"/>
                <w:szCs w:val="20"/>
              </w:rPr>
            </w:pPr>
            <w:r w:rsidRPr="00136B66">
              <w:rPr>
                <w:rFonts w:ascii="Arial Narrow" w:eastAsia="Times New Roman" w:hAnsi="Arial Narrow" w:cs="Calibri"/>
                <w:color w:val="000000"/>
                <w:sz w:val="20"/>
                <w:szCs w:val="20"/>
              </w:rPr>
              <w:t> </w:t>
            </w:r>
          </w:p>
        </w:tc>
        <w:tc>
          <w:tcPr>
            <w:tcW w:w="644" w:type="dxa"/>
            <w:tcBorders>
              <w:top w:val="nil"/>
              <w:left w:val="nil"/>
              <w:bottom w:val="single" w:sz="4" w:space="0" w:color="auto"/>
              <w:right w:val="single" w:sz="4" w:space="0" w:color="auto"/>
            </w:tcBorders>
            <w:shd w:val="clear" w:color="auto" w:fill="auto"/>
            <w:noWrap/>
            <w:vAlign w:val="bottom"/>
            <w:hideMark/>
          </w:tcPr>
          <w:p w14:paraId="5B1F4FE8" w14:textId="77777777" w:rsidR="00EB027C" w:rsidRPr="00136B66" w:rsidRDefault="00EB027C" w:rsidP="00EB027C">
            <w:pPr>
              <w:spacing w:after="0" w:line="240" w:lineRule="auto"/>
              <w:rPr>
                <w:rFonts w:ascii="Arial Narrow" w:eastAsia="Times New Roman" w:hAnsi="Arial Narrow" w:cs="Calibri"/>
                <w:color w:val="000000"/>
                <w:sz w:val="20"/>
                <w:szCs w:val="20"/>
              </w:rPr>
            </w:pPr>
            <w:r w:rsidRPr="00136B66">
              <w:rPr>
                <w:rFonts w:ascii="Arial Narrow" w:eastAsia="Times New Roman" w:hAnsi="Arial Narrow" w:cs="Calibri"/>
                <w:color w:val="000000"/>
                <w:sz w:val="20"/>
                <w:szCs w:val="20"/>
              </w:rPr>
              <w:t> </w:t>
            </w:r>
          </w:p>
        </w:tc>
      </w:tr>
      <w:tr w:rsidR="00EB027C" w:rsidRPr="00136B66" w14:paraId="5184B4CF" w14:textId="77777777" w:rsidTr="00EB027C">
        <w:trPr>
          <w:trHeight w:val="255"/>
          <w:jc w:val="center"/>
        </w:trPr>
        <w:tc>
          <w:tcPr>
            <w:tcW w:w="5241" w:type="dxa"/>
            <w:tcBorders>
              <w:top w:val="nil"/>
              <w:left w:val="single" w:sz="4" w:space="0" w:color="auto"/>
              <w:bottom w:val="single" w:sz="4" w:space="0" w:color="auto"/>
              <w:right w:val="single" w:sz="4" w:space="0" w:color="auto"/>
            </w:tcBorders>
            <w:shd w:val="clear" w:color="auto" w:fill="auto"/>
            <w:noWrap/>
            <w:vAlign w:val="bottom"/>
            <w:hideMark/>
          </w:tcPr>
          <w:p w14:paraId="26890622" w14:textId="77777777" w:rsidR="00EB027C" w:rsidRPr="00136B66" w:rsidRDefault="00EB027C" w:rsidP="00EB027C">
            <w:pPr>
              <w:spacing w:after="0" w:line="240" w:lineRule="auto"/>
              <w:rPr>
                <w:rFonts w:ascii="Arial Narrow" w:eastAsia="Times New Roman" w:hAnsi="Arial Narrow" w:cs="Calibri"/>
                <w:color w:val="000000"/>
                <w:sz w:val="20"/>
                <w:szCs w:val="20"/>
              </w:rPr>
            </w:pPr>
            <w:r w:rsidRPr="00136B66">
              <w:rPr>
                <w:rFonts w:ascii="Arial Narrow" w:eastAsia="Times New Roman" w:hAnsi="Arial Narrow" w:cs="Calibri"/>
                <w:color w:val="000000"/>
                <w:sz w:val="20"/>
                <w:szCs w:val="20"/>
              </w:rPr>
              <w:t xml:space="preserve">Total </w:t>
            </w:r>
          </w:p>
        </w:tc>
        <w:tc>
          <w:tcPr>
            <w:tcW w:w="175" w:type="dxa"/>
            <w:tcBorders>
              <w:top w:val="nil"/>
              <w:left w:val="nil"/>
              <w:bottom w:val="single" w:sz="4" w:space="0" w:color="auto"/>
              <w:right w:val="single" w:sz="4" w:space="0" w:color="auto"/>
            </w:tcBorders>
            <w:shd w:val="clear" w:color="auto" w:fill="auto"/>
            <w:noWrap/>
            <w:vAlign w:val="bottom"/>
            <w:hideMark/>
          </w:tcPr>
          <w:p w14:paraId="71BD1912" w14:textId="77777777" w:rsidR="00EB027C" w:rsidRPr="00136B66" w:rsidRDefault="00EB027C" w:rsidP="00EB027C">
            <w:pPr>
              <w:spacing w:after="0" w:line="240" w:lineRule="auto"/>
              <w:jc w:val="right"/>
              <w:rPr>
                <w:rFonts w:ascii="Arial Narrow" w:eastAsia="Times New Roman" w:hAnsi="Arial Narrow" w:cs="Calibri"/>
                <w:color w:val="000000"/>
                <w:sz w:val="20"/>
                <w:szCs w:val="20"/>
              </w:rPr>
            </w:pPr>
            <w:r w:rsidRPr="00136B66">
              <w:rPr>
                <w:rFonts w:ascii="Arial Narrow" w:eastAsia="Times New Roman" w:hAnsi="Arial Narrow" w:cs="Calibri"/>
                <w:color w:val="000000"/>
                <w:sz w:val="20"/>
                <w:szCs w:val="20"/>
              </w:rPr>
              <w:t>1</w:t>
            </w:r>
          </w:p>
        </w:tc>
        <w:tc>
          <w:tcPr>
            <w:tcW w:w="644" w:type="dxa"/>
            <w:tcBorders>
              <w:top w:val="nil"/>
              <w:left w:val="nil"/>
              <w:bottom w:val="single" w:sz="4" w:space="0" w:color="auto"/>
              <w:right w:val="single" w:sz="4" w:space="0" w:color="auto"/>
            </w:tcBorders>
            <w:shd w:val="clear" w:color="auto" w:fill="auto"/>
            <w:noWrap/>
            <w:vAlign w:val="bottom"/>
            <w:hideMark/>
          </w:tcPr>
          <w:p w14:paraId="7E77B5C1" w14:textId="77777777" w:rsidR="00EB027C" w:rsidRPr="00136B66" w:rsidRDefault="00EB027C" w:rsidP="00EB027C">
            <w:pPr>
              <w:spacing w:after="0" w:line="240" w:lineRule="auto"/>
              <w:jc w:val="right"/>
              <w:rPr>
                <w:rFonts w:ascii="Arial Narrow" w:eastAsia="Times New Roman" w:hAnsi="Arial Narrow" w:cs="Calibri"/>
                <w:color w:val="000000"/>
                <w:sz w:val="20"/>
                <w:szCs w:val="20"/>
              </w:rPr>
            </w:pPr>
            <w:r w:rsidRPr="00136B66">
              <w:rPr>
                <w:rFonts w:ascii="Arial Narrow" w:eastAsia="Times New Roman" w:hAnsi="Arial Narrow" w:cs="Calibri"/>
                <w:color w:val="000000"/>
                <w:sz w:val="20"/>
                <w:szCs w:val="20"/>
              </w:rPr>
              <w:t>100%</w:t>
            </w:r>
          </w:p>
        </w:tc>
      </w:tr>
    </w:tbl>
    <w:p w14:paraId="6B19413D" w14:textId="77777777" w:rsidR="00EB027C" w:rsidRDefault="00EB027C" w:rsidP="00EB027C">
      <w:pPr>
        <w:pStyle w:val="Prrafodelista"/>
        <w:ind w:left="1080"/>
        <w:rPr>
          <w:rFonts w:ascii="Arial Narrow" w:eastAsia="Times New Roman" w:hAnsi="Arial Narrow" w:cstheme="majorHAnsi"/>
          <w:lang w:val="es-ES" w:eastAsia="es-ES"/>
        </w:rPr>
      </w:pPr>
    </w:p>
    <w:p w14:paraId="42E8AB69" w14:textId="77777777" w:rsidR="00EB027C" w:rsidRDefault="00EB027C" w:rsidP="00EB027C">
      <w:pPr>
        <w:pStyle w:val="Prrafodelista"/>
        <w:ind w:left="1080"/>
        <w:rPr>
          <w:rFonts w:ascii="Arial Narrow" w:eastAsia="Times New Roman" w:hAnsi="Arial Narrow" w:cstheme="majorHAnsi"/>
          <w:lang w:val="es-ES" w:eastAsia="es-ES"/>
        </w:rPr>
      </w:pPr>
    </w:p>
    <w:p w14:paraId="7304A47F" w14:textId="77777777" w:rsidR="00EB027C" w:rsidRDefault="00EB027C" w:rsidP="00EB027C">
      <w:pPr>
        <w:pStyle w:val="Prrafodelista"/>
        <w:ind w:left="1080"/>
        <w:rPr>
          <w:rFonts w:ascii="Arial Narrow" w:eastAsia="Times New Roman" w:hAnsi="Arial Narrow" w:cstheme="majorHAnsi"/>
          <w:lang w:val="es-ES" w:eastAsia="es-ES"/>
        </w:rPr>
      </w:pPr>
    </w:p>
    <w:p w14:paraId="142795AC" w14:textId="77777777" w:rsidR="00EB027C" w:rsidRDefault="00EB027C" w:rsidP="00EB027C">
      <w:pPr>
        <w:pStyle w:val="Prrafodelista"/>
        <w:ind w:left="1080"/>
        <w:rPr>
          <w:rFonts w:ascii="Arial Narrow" w:eastAsia="Times New Roman" w:hAnsi="Arial Narrow" w:cstheme="majorHAnsi"/>
          <w:lang w:val="es-ES" w:eastAsia="es-ES"/>
        </w:rPr>
      </w:pPr>
    </w:p>
    <w:p w14:paraId="4DA5B2F0" w14:textId="77777777" w:rsidR="00EB027C" w:rsidRDefault="00EB027C" w:rsidP="00EB027C">
      <w:pPr>
        <w:pStyle w:val="Prrafodelista"/>
        <w:ind w:left="1080"/>
        <w:jc w:val="center"/>
        <w:rPr>
          <w:rFonts w:ascii="Arial Narrow" w:eastAsia="Times New Roman" w:hAnsi="Arial Narrow" w:cs="Calibri"/>
          <w:b/>
          <w:bCs/>
          <w:color w:val="000000"/>
        </w:rPr>
      </w:pPr>
      <w:r w:rsidRPr="00645275">
        <w:rPr>
          <w:rFonts w:ascii="Arial Narrow" w:eastAsia="Times New Roman" w:hAnsi="Arial Narrow" w:cstheme="majorHAnsi"/>
          <w:b/>
          <w:lang w:eastAsia="es-ES"/>
        </w:rPr>
        <w:lastRenderedPageBreak/>
        <w:t xml:space="preserve">Grafica # </w:t>
      </w:r>
      <w:r>
        <w:rPr>
          <w:rFonts w:ascii="Arial Narrow" w:eastAsia="Times New Roman" w:hAnsi="Arial Narrow" w:cstheme="majorHAnsi"/>
          <w:b/>
          <w:lang w:eastAsia="es-ES"/>
        </w:rPr>
        <w:t>61</w:t>
      </w:r>
      <w:r w:rsidRPr="00645275">
        <w:rPr>
          <w:rFonts w:ascii="Arial Narrow" w:eastAsia="Times New Roman" w:hAnsi="Arial Narrow" w:cstheme="majorHAnsi"/>
          <w:b/>
          <w:lang w:eastAsia="es-ES"/>
        </w:rPr>
        <w:t xml:space="preserve">. </w:t>
      </w:r>
      <w:r w:rsidRPr="00645275">
        <w:rPr>
          <w:rFonts w:ascii="Arial Narrow" w:eastAsia="Times New Roman" w:hAnsi="Arial Narrow" w:cs="Calibri"/>
          <w:b/>
          <w:bCs/>
          <w:color w:val="000000"/>
        </w:rPr>
        <w:t>DT</w:t>
      </w:r>
      <w:r>
        <w:rPr>
          <w:rFonts w:ascii="Arial Narrow" w:eastAsia="Times New Roman" w:hAnsi="Arial Narrow" w:cs="Calibri"/>
          <w:b/>
          <w:bCs/>
          <w:color w:val="000000"/>
        </w:rPr>
        <w:t>PA</w:t>
      </w:r>
      <w:r w:rsidRPr="00645275">
        <w:rPr>
          <w:rFonts w:ascii="Arial Narrow" w:eastAsia="Times New Roman" w:hAnsi="Arial Narrow" w:cs="Calibri"/>
          <w:b/>
          <w:bCs/>
          <w:color w:val="000000"/>
        </w:rPr>
        <w:t>.</w:t>
      </w:r>
      <w:r>
        <w:rPr>
          <w:rFonts w:ascii="Arial Narrow" w:eastAsia="Times New Roman" w:hAnsi="Arial Narrow" w:cs="Calibri"/>
          <w:b/>
          <w:bCs/>
          <w:color w:val="000000"/>
        </w:rPr>
        <w:t xml:space="preserve"> </w:t>
      </w:r>
      <w:r w:rsidRPr="00136B66">
        <w:rPr>
          <w:rFonts w:ascii="Arial Narrow" w:eastAsia="Times New Roman" w:hAnsi="Arial Narrow" w:cs="Calibri"/>
          <w:b/>
          <w:bCs/>
          <w:color w:val="000000"/>
        </w:rPr>
        <w:t>Gestión del Riesgo</w:t>
      </w:r>
    </w:p>
    <w:p w14:paraId="68CE77A7" w14:textId="77777777" w:rsidR="00EB027C" w:rsidRDefault="00EB027C" w:rsidP="00EB027C">
      <w:pPr>
        <w:pStyle w:val="Prrafodelista"/>
        <w:ind w:left="1080"/>
        <w:rPr>
          <w:rFonts w:ascii="Arial Narrow" w:eastAsia="Times New Roman" w:hAnsi="Arial Narrow" w:cstheme="majorHAnsi"/>
          <w:lang w:val="es-ES" w:eastAsia="es-ES"/>
        </w:rPr>
      </w:pPr>
    </w:p>
    <w:p w14:paraId="53D13309" w14:textId="77777777" w:rsidR="00EB027C" w:rsidRDefault="00EB027C" w:rsidP="00EB027C">
      <w:pPr>
        <w:pStyle w:val="Prrafodelista"/>
        <w:ind w:left="1080"/>
        <w:rPr>
          <w:rFonts w:ascii="Arial Narrow" w:eastAsia="Times New Roman" w:hAnsi="Arial Narrow" w:cstheme="majorHAnsi"/>
          <w:lang w:val="es-ES" w:eastAsia="es-ES"/>
        </w:rPr>
      </w:pPr>
      <w:r>
        <w:rPr>
          <w:noProof/>
          <w:lang w:val="en-US"/>
        </w:rPr>
        <w:drawing>
          <wp:inline distT="0" distB="0" distL="0" distR="0" wp14:anchorId="0E1736EA" wp14:editId="2BA25C91">
            <wp:extent cx="4572000" cy="2414587"/>
            <wp:effectExtent l="0" t="0" r="0" b="5080"/>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B9FB34B" w14:textId="77777777" w:rsidR="00EB027C" w:rsidRDefault="00EB027C" w:rsidP="00EB027C">
      <w:pPr>
        <w:pStyle w:val="Prrafodelista"/>
        <w:ind w:left="1080"/>
        <w:rPr>
          <w:rFonts w:ascii="Arial Narrow" w:eastAsia="Times New Roman" w:hAnsi="Arial Narrow" w:cstheme="majorHAnsi"/>
          <w:lang w:val="es-ES" w:eastAsia="es-ES"/>
        </w:rPr>
      </w:pPr>
    </w:p>
    <w:p w14:paraId="58AE019C" w14:textId="77777777" w:rsidR="00EB027C" w:rsidRDefault="00EB027C" w:rsidP="00EB027C">
      <w:pPr>
        <w:pStyle w:val="Prrafodelista"/>
        <w:ind w:left="1080"/>
        <w:rPr>
          <w:rFonts w:ascii="Arial Narrow" w:eastAsia="Times New Roman" w:hAnsi="Arial Narrow" w:cstheme="majorHAnsi"/>
          <w:lang w:val="es-ES" w:eastAsia="es-ES"/>
        </w:rPr>
      </w:pPr>
    </w:p>
    <w:p w14:paraId="2680B4CF" w14:textId="77777777" w:rsidR="00EB027C" w:rsidRDefault="00EB027C" w:rsidP="00EB027C">
      <w:pPr>
        <w:jc w:val="both"/>
        <w:rPr>
          <w:rFonts w:ascii="Arial Narrow" w:eastAsia="Times New Roman" w:hAnsi="Arial Narrow" w:cs="Calibri"/>
          <w:b/>
          <w:bCs/>
          <w:color w:val="000000"/>
          <w:lang w:val="es-ES"/>
        </w:rPr>
      </w:pPr>
      <w:r w:rsidRPr="00A94FE3">
        <w:rPr>
          <w:rFonts w:ascii="Arial Narrow" w:eastAsia="Times New Roman" w:hAnsi="Arial Narrow" w:cstheme="majorHAnsi"/>
          <w:lang w:val="es-MX" w:eastAsia="es-ES"/>
        </w:rPr>
        <w:t xml:space="preserve">En la Identificación de Necesidades de capacitaciones en la </w:t>
      </w:r>
      <w:r w:rsidRPr="00A94FE3">
        <w:rPr>
          <w:rFonts w:ascii="Arial Narrow" w:eastAsia="Times New Roman" w:hAnsi="Arial Narrow" w:cstheme="majorHAnsi"/>
          <w:b/>
          <w:lang w:val="es-MX" w:eastAsia="es-ES"/>
        </w:rPr>
        <w:t>DTPA</w:t>
      </w:r>
      <w:r w:rsidRPr="00A94FE3">
        <w:rPr>
          <w:rFonts w:ascii="Arial Narrow" w:eastAsia="Times New Roman" w:hAnsi="Arial Narrow" w:cstheme="majorHAnsi"/>
          <w:lang w:val="es-MX" w:eastAsia="es-ES"/>
        </w:rPr>
        <w:t xml:space="preserve"> en el </w:t>
      </w:r>
      <w:r w:rsidRPr="00A94FE3">
        <w:rPr>
          <w:rFonts w:ascii="Arial Narrow" w:eastAsia="Times New Roman" w:hAnsi="Arial Narrow" w:cstheme="majorHAnsi"/>
          <w:b/>
          <w:lang w:val="es-MX" w:eastAsia="es-ES"/>
        </w:rPr>
        <w:t>núcleo temático:</w:t>
      </w:r>
      <w:r w:rsidRPr="00A94FE3">
        <w:rPr>
          <w:rFonts w:ascii="Arial Narrow" w:eastAsia="Times New Roman" w:hAnsi="Arial Narrow" w:cs="Calibri"/>
          <w:b/>
          <w:bCs/>
          <w:color w:val="000000"/>
        </w:rPr>
        <w:t xml:space="preserve"> </w:t>
      </w:r>
      <w:r w:rsidRPr="00866D44">
        <w:rPr>
          <w:rFonts w:ascii="Arial Narrow" w:eastAsia="Times New Roman" w:hAnsi="Arial Narrow" w:cs="Calibri"/>
          <w:b/>
          <w:bCs/>
          <w:color w:val="000000"/>
        </w:rPr>
        <w:t>Sistema de Gestión Documental</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62</w:t>
      </w:r>
      <w:r w:rsidRPr="007046EE">
        <w:t xml:space="preserve"> </w:t>
      </w:r>
      <w:r w:rsidRPr="00866D44">
        <w:rPr>
          <w:rFonts w:ascii="Arial Narrow" w:eastAsia="Times New Roman" w:hAnsi="Arial Narrow" w:cs="Calibri"/>
          <w:b/>
          <w:bCs/>
          <w:color w:val="000000"/>
        </w:rPr>
        <w:t>Sistema de Gestión Documental</w:t>
      </w:r>
      <w:r>
        <w:rPr>
          <w:rFonts w:ascii="Arial Narrow" w:eastAsia="Times New Roman" w:hAnsi="Arial Narrow" w:cs="Calibri"/>
          <w:b/>
          <w:bCs/>
          <w:color w:val="000000"/>
        </w:rPr>
        <w:t xml:space="preserve"> </w:t>
      </w:r>
      <w:r>
        <w:rPr>
          <w:rFonts w:ascii="Arial Narrow" w:eastAsia="Times New Roman" w:hAnsi="Arial Narrow" w:cstheme="majorHAnsi"/>
          <w:b/>
          <w:lang w:val="es-MX" w:eastAsia="es-ES"/>
        </w:rPr>
        <w:t>y</w:t>
      </w:r>
      <w:r w:rsidRPr="00C301E3">
        <w:rPr>
          <w:rFonts w:ascii="Arial Narrow" w:eastAsia="Times New Roman" w:hAnsi="Arial Narrow" w:cstheme="majorHAnsi"/>
          <w:sz w:val="24"/>
          <w:lang w:val="es-MX" w:eastAsia="es-ES"/>
        </w:rPr>
        <w:t xml:space="preserve"> en la Grafica No </w:t>
      </w:r>
      <w:r>
        <w:rPr>
          <w:rFonts w:ascii="Arial Narrow" w:eastAsia="Times New Roman" w:hAnsi="Arial Narrow" w:cstheme="majorHAnsi"/>
          <w:sz w:val="24"/>
          <w:lang w:val="es-MX" w:eastAsia="es-ES"/>
        </w:rPr>
        <w:t>62</w:t>
      </w:r>
      <w:r w:rsidRPr="00C301E3">
        <w:rPr>
          <w:rFonts w:ascii="Arial Narrow" w:eastAsia="Times New Roman" w:hAnsi="Arial Narrow" w:cstheme="majorHAnsi"/>
          <w:sz w:val="24"/>
          <w:lang w:val="es-MX" w:eastAsia="es-ES"/>
        </w:rPr>
        <w:t xml:space="preserve">: </w:t>
      </w:r>
      <w:r w:rsidRPr="00C301E3">
        <w:rPr>
          <w:rFonts w:ascii="Arial Narrow" w:eastAsia="Times New Roman" w:hAnsi="Arial Narrow" w:cstheme="majorHAnsi"/>
          <w:b/>
          <w:bCs/>
          <w:lang w:val="es-ES" w:eastAsia="es-ES"/>
        </w:rPr>
        <w:t>DT</w:t>
      </w:r>
      <w:r>
        <w:rPr>
          <w:rFonts w:ascii="Arial Narrow" w:eastAsia="Times New Roman" w:hAnsi="Arial Narrow" w:cstheme="majorHAnsi"/>
          <w:b/>
          <w:bCs/>
          <w:lang w:val="es-ES" w:eastAsia="es-ES"/>
        </w:rPr>
        <w:t>PA</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sidRPr="00866D44">
        <w:rPr>
          <w:rFonts w:ascii="Arial Narrow" w:eastAsia="Times New Roman" w:hAnsi="Arial Narrow" w:cs="Calibri"/>
          <w:b/>
          <w:bCs/>
          <w:color w:val="000000"/>
        </w:rPr>
        <w:t>Sistema de Gestión Documental</w:t>
      </w:r>
      <w:r>
        <w:rPr>
          <w:rFonts w:ascii="Arial Narrow" w:eastAsia="Times New Roman" w:hAnsi="Arial Narrow" w:cs="Calibri"/>
          <w:b/>
          <w:bCs/>
          <w:color w:val="000000"/>
          <w:lang w:val="es-ES"/>
        </w:rPr>
        <w:t>.</w:t>
      </w:r>
    </w:p>
    <w:tbl>
      <w:tblPr>
        <w:tblW w:w="6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1"/>
        <w:gridCol w:w="308"/>
        <w:gridCol w:w="644"/>
      </w:tblGrid>
      <w:tr w:rsidR="00EB027C" w:rsidRPr="00866D44" w14:paraId="07EFF4FB" w14:textId="77777777" w:rsidTr="00EB027C">
        <w:trPr>
          <w:trHeight w:val="330"/>
          <w:jc w:val="center"/>
        </w:trPr>
        <w:tc>
          <w:tcPr>
            <w:tcW w:w="6060" w:type="dxa"/>
            <w:gridSpan w:val="3"/>
            <w:shd w:val="clear" w:color="auto" w:fill="A8D08D" w:themeFill="accent6" w:themeFillTint="99"/>
            <w:vAlign w:val="center"/>
            <w:hideMark/>
          </w:tcPr>
          <w:p w14:paraId="32A53BB2" w14:textId="77777777" w:rsidR="00EB027C" w:rsidRPr="00866D44" w:rsidRDefault="00EB027C" w:rsidP="00EB027C">
            <w:pPr>
              <w:spacing w:after="0" w:line="240" w:lineRule="auto"/>
              <w:jc w:val="center"/>
              <w:rPr>
                <w:rFonts w:ascii="Arial Narrow" w:eastAsia="Times New Roman" w:hAnsi="Arial Narrow" w:cs="Calibri"/>
                <w:b/>
                <w:bCs/>
                <w:color w:val="000000"/>
                <w:lang w:val="es-ES"/>
              </w:rPr>
            </w:pPr>
            <w:r w:rsidRPr="00866D44">
              <w:rPr>
                <w:rFonts w:ascii="Arial Narrow" w:eastAsia="Times New Roman" w:hAnsi="Arial Narrow" w:cs="Calibri"/>
                <w:b/>
                <w:bCs/>
                <w:color w:val="000000"/>
                <w:lang w:val="es-ES"/>
              </w:rPr>
              <w:t>Tabla No 62. Núcleo Temático: Sistema de Gestión Documental</w:t>
            </w:r>
          </w:p>
        </w:tc>
      </w:tr>
      <w:tr w:rsidR="00EB027C" w:rsidRPr="00866D44" w14:paraId="013CC06F" w14:textId="77777777" w:rsidTr="00EB027C">
        <w:trPr>
          <w:trHeight w:val="255"/>
          <w:jc w:val="center"/>
        </w:trPr>
        <w:tc>
          <w:tcPr>
            <w:tcW w:w="5241" w:type="dxa"/>
            <w:shd w:val="clear" w:color="auto" w:fill="auto"/>
            <w:vAlign w:val="center"/>
            <w:hideMark/>
          </w:tcPr>
          <w:p w14:paraId="1B960871" w14:textId="77777777" w:rsidR="00EB027C" w:rsidRPr="00866D44" w:rsidRDefault="00EB027C" w:rsidP="00EB027C">
            <w:pPr>
              <w:spacing w:after="0" w:line="240" w:lineRule="auto"/>
              <w:rPr>
                <w:rFonts w:ascii="Calibri" w:eastAsia="Times New Roman" w:hAnsi="Calibri" w:cs="Calibri"/>
                <w:color w:val="000000"/>
                <w:sz w:val="20"/>
                <w:szCs w:val="20"/>
                <w:lang w:val="es-ES"/>
              </w:rPr>
            </w:pPr>
            <w:r w:rsidRPr="00866D44">
              <w:rPr>
                <w:rFonts w:ascii="Calibri" w:eastAsia="Times New Roman" w:hAnsi="Calibri" w:cs="Calibri"/>
                <w:color w:val="000000"/>
                <w:sz w:val="20"/>
                <w:szCs w:val="20"/>
                <w:lang w:val="es-ES"/>
              </w:rPr>
              <w:t>Capacitación de actualización en Orfeo</w:t>
            </w:r>
          </w:p>
        </w:tc>
        <w:tc>
          <w:tcPr>
            <w:tcW w:w="175" w:type="dxa"/>
            <w:shd w:val="clear" w:color="auto" w:fill="auto"/>
            <w:noWrap/>
            <w:vAlign w:val="bottom"/>
            <w:hideMark/>
          </w:tcPr>
          <w:p w14:paraId="65CEA6EC" w14:textId="77777777" w:rsidR="00EB027C" w:rsidRPr="00866D44" w:rsidRDefault="00EB027C" w:rsidP="00EB027C">
            <w:pPr>
              <w:spacing w:after="0" w:line="240" w:lineRule="auto"/>
              <w:jc w:val="right"/>
              <w:rPr>
                <w:rFonts w:ascii="Arial Narrow" w:eastAsia="Times New Roman" w:hAnsi="Arial Narrow" w:cs="Calibri"/>
                <w:color w:val="000000"/>
                <w:sz w:val="20"/>
                <w:szCs w:val="20"/>
                <w:lang w:val="en-US"/>
              </w:rPr>
            </w:pPr>
            <w:r w:rsidRPr="00866D44">
              <w:rPr>
                <w:rFonts w:ascii="Arial Narrow" w:eastAsia="Times New Roman" w:hAnsi="Arial Narrow" w:cs="Calibri"/>
                <w:color w:val="000000"/>
                <w:sz w:val="20"/>
                <w:szCs w:val="20"/>
                <w:lang w:val="en-US"/>
              </w:rPr>
              <w:t>1</w:t>
            </w:r>
          </w:p>
        </w:tc>
        <w:tc>
          <w:tcPr>
            <w:tcW w:w="644" w:type="dxa"/>
            <w:shd w:val="clear" w:color="auto" w:fill="auto"/>
            <w:noWrap/>
            <w:vAlign w:val="bottom"/>
            <w:hideMark/>
          </w:tcPr>
          <w:p w14:paraId="43E69DB3" w14:textId="77777777" w:rsidR="00EB027C" w:rsidRPr="00866D44" w:rsidRDefault="00EB027C" w:rsidP="00EB027C">
            <w:pPr>
              <w:spacing w:after="0" w:line="240" w:lineRule="auto"/>
              <w:jc w:val="right"/>
              <w:rPr>
                <w:rFonts w:ascii="Arial Narrow" w:eastAsia="Times New Roman" w:hAnsi="Arial Narrow" w:cs="Calibri"/>
                <w:color w:val="000000"/>
                <w:sz w:val="20"/>
                <w:szCs w:val="20"/>
                <w:lang w:val="en-US"/>
              </w:rPr>
            </w:pPr>
            <w:r w:rsidRPr="00866D44">
              <w:rPr>
                <w:rFonts w:ascii="Arial Narrow" w:eastAsia="Times New Roman" w:hAnsi="Arial Narrow" w:cs="Calibri"/>
                <w:color w:val="000000"/>
                <w:sz w:val="20"/>
                <w:szCs w:val="20"/>
                <w:lang w:val="en-US"/>
              </w:rPr>
              <w:t>100%</w:t>
            </w:r>
          </w:p>
        </w:tc>
      </w:tr>
      <w:tr w:rsidR="00EB027C" w:rsidRPr="00866D44" w14:paraId="3320F628" w14:textId="77777777" w:rsidTr="00EB027C">
        <w:trPr>
          <w:trHeight w:val="255"/>
          <w:jc w:val="center"/>
        </w:trPr>
        <w:tc>
          <w:tcPr>
            <w:tcW w:w="5241" w:type="dxa"/>
            <w:shd w:val="clear" w:color="auto" w:fill="auto"/>
            <w:vAlign w:val="center"/>
            <w:hideMark/>
          </w:tcPr>
          <w:p w14:paraId="12AF2517" w14:textId="77777777" w:rsidR="00EB027C" w:rsidRPr="00866D44" w:rsidRDefault="00EB027C" w:rsidP="00EB027C">
            <w:pPr>
              <w:spacing w:after="0" w:line="240" w:lineRule="auto"/>
              <w:rPr>
                <w:rFonts w:ascii="Arial Narrow" w:eastAsia="Times New Roman" w:hAnsi="Arial Narrow" w:cs="Calibri"/>
                <w:color w:val="000000"/>
                <w:sz w:val="20"/>
                <w:szCs w:val="20"/>
                <w:lang w:val="en-US"/>
              </w:rPr>
            </w:pPr>
            <w:r w:rsidRPr="00866D44">
              <w:rPr>
                <w:rFonts w:ascii="Arial Narrow" w:eastAsia="Times New Roman" w:hAnsi="Arial Narrow" w:cs="Calibri"/>
                <w:color w:val="000000"/>
                <w:sz w:val="20"/>
                <w:szCs w:val="20"/>
                <w:lang w:val="en-US"/>
              </w:rPr>
              <w:t> </w:t>
            </w:r>
          </w:p>
        </w:tc>
        <w:tc>
          <w:tcPr>
            <w:tcW w:w="175" w:type="dxa"/>
            <w:shd w:val="clear" w:color="auto" w:fill="auto"/>
            <w:noWrap/>
            <w:vAlign w:val="bottom"/>
            <w:hideMark/>
          </w:tcPr>
          <w:p w14:paraId="642E90C3" w14:textId="77777777" w:rsidR="00EB027C" w:rsidRPr="00866D44" w:rsidRDefault="00EB027C" w:rsidP="00EB027C">
            <w:pPr>
              <w:spacing w:after="0" w:line="240" w:lineRule="auto"/>
              <w:rPr>
                <w:rFonts w:ascii="Arial Narrow" w:eastAsia="Times New Roman" w:hAnsi="Arial Narrow" w:cs="Calibri"/>
                <w:color w:val="000000"/>
                <w:sz w:val="20"/>
                <w:szCs w:val="20"/>
                <w:lang w:val="en-US"/>
              </w:rPr>
            </w:pPr>
            <w:r w:rsidRPr="00866D44">
              <w:rPr>
                <w:rFonts w:ascii="Arial Narrow" w:eastAsia="Times New Roman" w:hAnsi="Arial Narrow" w:cs="Calibri"/>
                <w:color w:val="000000"/>
                <w:sz w:val="20"/>
                <w:szCs w:val="20"/>
                <w:lang w:val="en-US"/>
              </w:rPr>
              <w:t> </w:t>
            </w:r>
          </w:p>
        </w:tc>
        <w:tc>
          <w:tcPr>
            <w:tcW w:w="644" w:type="dxa"/>
            <w:shd w:val="clear" w:color="auto" w:fill="auto"/>
            <w:noWrap/>
            <w:vAlign w:val="bottom"/>
            <w:hideMark/>
          </w:tcPr>
          <w:p w14:paraId="69747107" w14:textId="77777777" w:rsidR="00EB027C" w:rsidRPr="00866D44" w:rsidRDefault="00EB027C" w:rsidP="00EB027C">
            <w:pPr>
              <w:spacing w:after="0" w:line="240" w:lineRule="auto"/>
              <w:jc w:val="right"/>
              <w:rPr>
                <w:rFonts w:ascii="Arial Narrow" w:eastAsia="Times New Roman" w:hAnsi="Arial Narrow" w:cs="Calibri"/>
                <w:color w:val="000000"/>
                <w:sz w:val="20"/>
                <w:szCs w:val="20"/>
                <w:lang w:val="en-US"/>
              </w:rPr>
            </w:pPr>
            <w:r w:rsidRPr="00866D44">
              <w:rPr>
                <w:rFonts w:ascii="Arial Narrow" w:eastAsia="Times New Roman" w:hAnsi="Arial Narrow" w:cs="Calibri"/>
                <w:color w:val="000000"/>
                <w:sz w:val="20"/>
                <w:szCs w:val="20"/>
                <w:lang w:val="en-US"/>
              </w:rPr>
              <w:t>0%</w:t>
            </w:r>
          </w:p>
        </w:tc>
      </w:tr>
      <w:tr w:rsidR="00EB027C" w:rsidRPr="00866D44" w14:paraId="62A6905B" w14:textId="77777777" w:rsidTr="00EB027C">
        <w:trPr>
          <w:trHeight w:val="255"/>
          <w:jc w:val="center"/>
        </w:trPr>
        <w:tc>
          <w:tcPr>
            <w:tcW w:w="5241" w:type="dxa"/>
            <w:shd w:val="clear" w:color="auto" w:fill="auto"/>
            <w:noWrap/>
            <w:vAlign w:val="bottom"/>
            <w:hideMark/>
          </w:tcPr>
          <w:p w14:paraId="1290237E" w14:textId="77777777" w:rsidR="00EB027C" w:rsidRPr="00866D44" w:rsidRDefault="00EB027C" w:rsidP="00EB027C">
            <w:pPr>
              <w:spacing w:after="0" w:line="240" w:lineRule="auto"/>
              <w:rPr>
                <w:rFonts w:ascii="Arial Narrow" w:eastAsia="Times New Roman" w:hAnsi="Arial Narrow" w:cs="Calibri"/>
                <w:color w:val="000000"/>
                <w:sz w:val="20"/>
                <w:szCs w:val="20"/>
                <w:lang w:val="en-US"/>
              </w:rPr>
            </w:pPr>
            <w:r w:rsidRPr="00866D44">
              <w:rPr>
                <w:rFonts w:ascii="Arial Narrow" w:eastAsia="Times New Roman" w:hAnsi="Arial Narrow" w:cs="Calibri"/>
                <w:color w:val="000000"/>
                <w:sz w:val="20"/>
                <w:szCs w:val="20"/>
                <w:lang w:val="en-US"/>
              </w:rPr>
              <w:t xml:space="preserve">Total </w:t>
            </w:r>
          </w:p>
        </w:tc>
        <w:tc>
          <w:tcPr>
            <w:tcW w:w="175" w:type="dxa"/>
            <w:shd w:val="clear" w:color="auto" w:fill="auto"/>
            <w:noWrap/>
            <w:vAlign w:val="bottom"/>
            <w:hideMark/>
          </w:tcPr>
          <w:p w14:paraId="3EAE4CC6" w14:textId="77777777" w:rsidR="00EB027C" w:rsidRPr="00866D44" w:rsidRDefault="00EB027C" w:rsidP="00EB027C">
            <w:pPr>
              <w:spacing w:after="0" w:line="240" w:lineRule="auto"/>
              <w:jc w:val="right"/>
              <w:rPr>
                <w:rFonts w:ascii="Arial Narrow" w:eastAsia="Times New Roman" w:hAnsi="Arial Narrow" w:cs="Calibri"/>
                <w:color w:val="000000"/>
                <w:sz w:val="20"/>
                <w:szCs w:val="20"/>
                <w:lang w:val="en-US"/>
              </w:rPr>
            </w:pPr>
            <w:r w:rsidRPr="00866D44">
              <w:rPr>
                <w:rFonts w:ascii="Arial Narrow" w:eastAsia="Times New Roman" w:hAnsi="Arial Narrow" w:cs="Calibri"/>
                <w:color w:val="000000"/>
                <w:sz w:val="20"/>
                <w:szCs w:val="20"/>
                <w:lang w:val="en-US"/>
              </w:rPr>
              <w:t>1</w:t>
            </w:r>
          </w:p>
        </w:tc>
        <w:tc>
          <w:tcPr>
            <w:tcW w:w="644" w:type="dxa"/>
            <w:shd w:val="clear" w:color="auto" w:fill="auto"/>
            <w:noWrap/>
            <w:vAlign w:val="bottom"/>
            <w:hideMark/>
          </w:tcPr>
          <w:p w14:paraId="3FC42404" w14:textId="77777777" w:rsidR="00EB027C" w:rsidRPr="00866D44" w:rsidRDefault="00EB027C" w:rsidP="00EB027C">
            <w:pPr>
              <w:spacing w:after="0" w:line="240" w:lineRule="auto"/>
              <w:jc w:val="right"/>
              <w:rPr>
                <w:rFonts w:ascii="Arial Narrow" w:eastAsia="Times New Roman" w:hAnsi="Arial Narrow" w:cs="Calibri"/>
                <w:color w:val="000000"/>
                <w:sz w:val="20"/>
                <w:szCs w:val="20"/>
                <w:lang w:val="en-US"/>
              </w:rPr>
            </w:pPr>
            <w:r w:rsidRPr="00866D44">
              <w:rPr>
                <w:rFonts w:ascii="Arial Narrow" w:eastAsia="Times New Roman" w:hAnsi="Arial Narrow" w:cs="Calibri"/>
                <w:color w:val="000000"/>
                <w:sz w:val="20"/>
                <w:szCs w:val="20"/>
                <w:lang w:val="en-US"/>
              </w:rPr>
              <w:t>100%</w:t>
            </w:r>
          </w:p>
        </w:tc>
      </w:tr>
    </w:tbl>
    <w:p w14:paraId="2AFCEA45" w14:textId="77777777" w:rsidR="00EB027C" w:rsidRDefault="00EB027C" w:rsidP="00EB027C">
      <w:pPr>
        <w:jc w:val="both"/>
        <w:rPr>
          <w:rFonts w:ascii="Arial Narrow" w:eastAsia="Times New Roman" w:hAnsi="Arial Narrow" w:cs="Calibri"/>
          <w:b/>
          <w:bCs/>
          <w:color w:val="000000"/>
          <w:lang w:val="es-ES"/>
        </w:rPr>
      </w:pPr>
    </w:p>
    <w:p w14:paraId="43B43288" w14:textId="77777777" w:rsidR="00EB027C" w:rsidRDefault="00EB027C" w:rsidP="00EB027C">
      <w:pPr>
        <w:jc w:val="center"/>
        <w:rPr>
          <w:rFonts w:ascii="Arial Narrow" w:eastAsia="Times New Roman" w:hAnsi="Arial Narrow" w:cs="Calibri"/>
          <w:b/>
          <w:bCs/>
          <w:color w:val="000000"/>
          <w:lang w:val="es-ES"/>
        </w:rPr>
      </w:pPr>
      <w:r w:rsidRPr="00645275">
        <w:rPr>
          <w:rFonts w:ascii="Arial Narrow" w:eastAsia="Times New Roman" w:hAnsi="Arial Narrow" w:cstheme="majorHAnsi"/>
          <w:b/>
          <w:lang w:eastAsia="es-ES"/>
        </w:rPr>
        <w:t xml:space="preserve">Grafica # </w:t>
      </w:r>
      <w:r>
        <w:rPr>
          <w:rFonts w:ascii="Arial Narrow" w:eastAsia="Times New Roman" w:hAnsi="Arial Narrow" w:cstheme="majorHAnsi"/>
          <w:b/>
          <w:lang w:eastAsia="es-ES"/>
        </w:rPr>
        <w:t>61</w:t>
      </w:r>
      <w:r w:rsidRPr="00645275">
        <w:rPr>
          <w:rFonts w:ascii="Arial Narrow" w:eastAsia="Times New Roman" w:hAnsi="Arial Narrow" w:cstheme="majorHAnsi"/>
          <w:b/>
          <w:lang w:eastAsia="es-ES"/>
        </w:rPr>
        <w:t xml:space="preserve">. </w:t>
      </w:r>
      <w:r w:rsidRPr="00645275">
        <w:rPr>
          <w:rFonts w:ascii="Arial Narrow" w:eastAsia="Times New Roman" w:hAnsi="Arial Narrow" w:cs="Calibri"/>
          <w:b/>
          <w:bCs/>
          <w:color w:val="000000"/>
        </w:rPr>
        <w:t>DT</w:t>
      </w:r>
      <w:r>
        <w:rPr>
          <w:rFonts w:ascii="Arial Narrow" w:eastAsia="Times New Roman" w:hAnsi="Arial Narrow" w:cs="Calibri"/>
          <w:b/>
          <w:bCs/>
          <w:color w:val="000000"/>
        </w:rPr>
        <w:t>PA</w:t>
      </w:r>
      <w:r w:rsidRPr="00645275">
        <w:rPr>
          <w:rFonts w:ascii="Arial Narrow" w:eastAsia="Times New Roman" w:hAnsi="Arial Narrow" w:cs="Calibri"/>
          <w:b/>
          <w:bCs/>
          <w:color w:val="000000"/>
        </w:rPr>
        <w:t>.</w:t>
      </w:r>
      <w:r>
        <w:rPr>
          <w:rFonts w:ascii="Arial Narrow" w:eastAsia="Times New Roman" w:hAnsi="Arial Narrow" w:cs="Calibri"/>
          <w:b/>
          <w:bCs/>
          <w:color w:val="000000"/>
        </w:rPr>
        <w:t xml:space="preserve"> </w:t>
      </w:r>
      <w:r w:rsidRPr="00866D44">
        <w:rPr>
          <w:rFonts w:ascii="Arial Narrow" w:eastAsia="Times New Roman" w:hAnsi="Arial Narrow" w:cs="Calibri"/>
          <w:b/>
          <w:bCs/>
          <w:color w:val="000000"/>
          <w:lang w:val="es-ES"/>
        </w:rPr>
        <w:t>Sistema de Gestión Documental</w:t>
      </w:r>
    </w:p>
    <w:p w14:paraId="73036099" w14:textId="77777777" w:rsidR="00EB027C" w:rsidRDefault="00EB027C" w:rsidP="00EB027C">
      <w:pPr>
        <w:jc w:val="center"/>
        <w:rPr>
          <w:rFonts w:ascii="Arial Narrow" w:eastAsia="Times New Roman" w:hAnsi="Arial Narrow" w:cs="Calibri"/>
          <w:b/>
          <w:bCs/>
          <w:color w:val="000000"/>
          <w:lang w:val="es-ES"/>
        </w:rPr>
      </w:pPr>
      <w:r>
        <w:rPr>
          <w:noProof/>
          <w:lang w:val="en-US"/>
        </w:rPr>
        <w:drawing>
          <wp:inline distT="0" distB="0" distL="0" distR="0" wp14:anchorId="0EC5EAF0" wp14:editId="59D2BEDF">
            <wp:extent cx="4572000" cy="2581275"/>
            <wp:effectExtent l="0" t="0" r="0" b="9525"/>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39DBB93" w14:textId="77777777" w:rsidR="00EB027C" w:rsidRPr="00C301E3" w:rsidRDefault="00EB027C" w:rsidP="00EB027C">
      <w:pPr>
        <w:pStyle w:val="Prrafodelista"/>
        <w:ind w:left="1080"/>
        <w:rPr>
          <w:rFonts w:ascii="Arial Narrow" w:eastAsia="Times New Roman" w:hAnsi="Arial Narrow" w:cstheme="majorHAnsi"/>
          <w:lang w:val="es-ES" w:eastAsia="es-ES"/>
        </w:rPr>
      </w:pPr>
    </w:p>
    <w:p w14:paraId="3531E91E" w14:textId="77777777" w:rsidR="00EB027C" w:rsidRPr="00C301E3" w:rsidRDefault="00EB027C" w:rsidP="00EB027C">
      <w:pPr>
        <w:pStyle w:val="Prrafodelista"/>
        <w:numPr>
          <w:ilvl w:val="0"/>
          <w:numId w:val="11"/>
        </w:numPr>
        <w:jc w:val="both"/>
        <w:rPr>
          <w:rFonts w:ascii="Arial Narrow" w:hAnsi="Arial Narrow" w:cstheme="majorHAnsi"/>
          <w:b/>
          <w:lang w:val="es-ES" w:eastAsia="es-ES"/>
        </w:rPr>
      </w:pPr>
      <w:r w:rsidRPr="00C301E3">
        <w:rPr>
          <w:rFonts w:ascii="Arial Narrow" w:hAnsi="Arial Narrow" w:cstheme="majorHAnsi"/>
          <w:b/>
          <w:lang w:val="es-ES" w:eastAsia="es-ES"/>
        </w:rPr>
        <w:lastRenderedPageBreak/>
        <w:t>Identificación de Necesidades de capacitación por Áreas o Dependencias de DT</w:t>
      </w:r>
      <w:r>
        <w:rPr>
          <w:rFonts w:ascii="Arial Narrow" w:hAnsi="Arial Narrow" w:cstheme="majorHAnsi"/>
          <w:b/>
          <w:lang w:val="es-ES" w:eastAsia="es-ES"/>
        </w:rPr>
        <w:t>P</w:t>
      </w:r>
      <w:r w:rsidRPr="00C301E3">
        <w:rPr>
          <w:rFonts w:ascii="Arial Narrow" w:hAnsi="Arial Narrow" w:cstheme="majorHAnsi"/>
          <w:b/>
          <w:lang w:val="es-ES" w:eastAsia="es-ES"/>
        </w:rPr>
        <w:t xml:space="preserve">A de Parques Nacionales Naturales </w:t>
      </w:r>
    </w:p>
    <w:p w14:paraId="56C90142" w14:textId="77777777" w:rsidR="00EB027C" w:rsidRPr="00C301E3" w:rsidRDefault="00EB027C" w:rsidP="00EB027C">
      <w:pPr>
        <w:pStyle w:val="Prrafodelista"/>
        <w:rPr>
          <w:rFonts w:ascii="Arial Narrow" w:eastAsia="Times New Roman" w:hAnsi="Arial Narrow" w:cstheme="majorHAnsi"/>
          <w:sz w:val="24"/>
          <w:lang w:val="es-ES" w:eastAsia="es-ES"/>
        </w:rPr>
      </w:pPr>
    </w:p>
    <w:p w14:paraId="78422740" w14:textId="77777777" w:rsidR="00EB027C" w:rsidRPr="00CA46FF" w:rsidRDefault="00EB027C" w:rsidP="00EB027C">
      <w:pPr>
        <w:pStyle w:val="Prrafodelista"/>
        <w:ind w:left="1080"/>
        <w:jc w:val="both"/>
        <w:rPr>
          <w:rFonts w:ascii="Arial Narrow" w:eastAsia="Times New Roman" w:hAnsi="Arial Narrow" w:cs="Calibri"/>
          <w:color w:val="FF0000"/>
        </w:rPr>
      </w:pPr>
      <w:r w:rsidRPr="000253A3">
        <w:rPr>
          <w:rFonts w:ascii="Arial Narrow" w:eastAsia="Times New Roman" w:hAnsi="Arial Narrow" w:cstheme="majorHAnsi"/>
          <w:lang w:val="es-ES" w:eastAsia="es-ES"/>
        </w:rPr>
        <w:t xml:space="preserve">Con referencia a la identificación desde la visión de la dependencia u área protegida, en la </w:t>
      </w:r>
      <w:r w:rsidRPr="000253A3">
        <w:rPr>
          <w:rFonts w:ascii="Arial Narrow" w:eastAsia="Times New Roman" w:hAnsi="Arial Narrow" w:cstheme="majorHAnsi"/>
          <w:b/>
          <w:lang w:val="es-ES" w:eastAsia="es-ES"/>
        </w:rPr>
        <w:t>DTPA,</w:t>
      </w:r>
      <w:r w:rsidRPr="000253A3">
        <w:rPr>
          <w:rFonts w:ascii="Arial Narrow" w:eastAsia="Times New Roman" w:hAnsi="Arial Narrow" w:cstheme="majorHAnsi"/>
          <w:lang w:val="es-ES" w:eastAsia="es-ES"/>
        </w:rPr>
        <w:t xml:space="preserve"> las áreas protegidas PNN Farallones, PNN Gorgona y PNN Sanquianga, dieron su enfoque, el cual se describe a continuación en la </w:t>
      </w:r>
      <w:r>
        <w:rPr>
          <w:rFonts w:ascii="Arial Narrow" w:eastAsia="Times New Roman" w:hAnsi="Arial Narrow" w:cstheme="majorHAnsi"/>
          <w:b/>
          <w:lang w:val="es-ES" w:eastAsia="es-ES"/>
        </w:rPr>
        <w:t>T</w:t>
      </w:r>
      <w:r w:rsidRPr="000253A3">
        <w:rPr>
          <w:rFonts w:ascii="Arial Narrow" w:eastAsia="Times New Roman" w:hAnsi="Arial Narrow" w:cstheme="majorHAnsi"/>
          <w:b/>
          <w:lang w:val="es-ES" w:eastAsia="es-ES"/>
        </w:rPr>
        <w:t>abla No 62</w:t>
      </w:r>
      <w:r>
        <w:rPr>
          <w:rFonts w:ascii="Arial Narrow" w:eastAsia="Times New Roman" w:hAnsi="Arial Narrow" w:cstheme="majorHAnsi"/>
          <w:b/>
          <w:lang w:val="es-ES" w:eastAsia="es-ES"/>
        </w:rPr>
        <w:t xml:space="preserve"> </w:t>
      </w:r>
      <w:r w:rsidRPr="000253A3">
        <w:rPr>
          <w:rFonts w:ascii="Arial Narrow" w:eastAsia="Times New Roman" w:hAnsi="Arial Narrow" w:cs="Calibri"/>
          <w:b/>
        </w:rPr>
        <w:t>Núcleos Temáticos</w:t>
      </w:r>
      <w:r w:rsidRPr="000253A3">
        <w:rPr>
          <w:rFonts w:ascii="Arial Narrow" w:eastAsia="Times New Roman" w:hAnsi="Arial Narrow" w:cs="Calibri"/>
          <w:b/>
          <w:bCs/>
        </w:rPr>
        <w:t xml:space="preserve">: </w:t>
      </w:r>
      <w:r w:rsidRPr="000253A3">
        <w:rPr>
          <w:rFonts w:ascii="Arial Narrow" w:eastAsia="Times New Roman" w:hAnsi="Arial Narrow" w:cs="Calibri"/>
          <w:bCs/>
          <w:sz w:val="20"/>
          <w:szCs w:val="20"/>
        </w:rPr>
        <w:t>(1) Transformación Digital, (2) Entrenamiento Sistema de Gestión de Seguridad y Salud en el Trabajo, (3) Ejercicio de la Autoridad Ambiental. (PVC), (4) Gestión de la Conservación y Biodiversidad e Investigación y monitoreo, (5) Estrategia Especial de manejo con comunidades étnicas</w:t>
      </w:r>
      <w:r>
        <w:rPr>
          <w:rFonts w:ascii="Arial Narrow" w:eastAsia="Times New Roman" w:hAnsi="Arial Narrow" w:cs="Calibri"/>
          <w:bCs/>
          <w:sz w:val="20"/>
          <w:szCs w:val="20"/>
        </w:rPr>
        <w:t xml:space="preserve">. </w:t>
      </w:r>
      <w:r w:rsidRPr="000253A3">
        <w:rPr>
          <w:rFonts w:ascii="Arial Narrow" w:eastAsia="Times New Roman" w:hAnsi="Arial Narrow" w:cs="Calibri"/>
        </w:rPr>
        <w:t xml:space="preserve">y en la </w:t>
      </w:r>
      <w:r w:rsidRPr="000253A3">
        <w:rPr>
          <w:rFonts w:ascii="Arial Narrow" w:eastAsia="Times New Roman" w:hAnsi="Arial Narrow" w:cs="Calibri"/>
          <w:b/>
        </w:rPr>
        <w:t>Grafica No 62</w:t>
      </w:r>
      <w:r>
        <w:rPr>
          <w:rFonts w:ascii="Arial Narrow" w:eastAsia="Times New Roman" w:hAnsi="Arial Narrow" w:cs="Calibri"/>
          <w:b/>
        </w:rPr>
        <w:t xml:space="preserve"> </w:t>
      </w:r>
      <w:r w:rsidRPr="000253A3">
        <w:rPr>
          <w:rFonts w:ascii="Arial Narrow" w:eastAsia="Times New Roman" w:hAnsi="Arial Narrow" w:cs="Calibri"/>
          <w:b/>
        </w:rPr>
        <w:t>Núcleos Temáticos</w:t>
      </w:r>
      <w:r w:rsidRPr="000253A3">
        <w:rPr>
          <w:rFonts w:ascii="Arial Narrow" w:eastAsia="Times New Roman" w:hAnsi="Arial Narrow" w:cs="Calibri"/>
          <w:b/>
          <w:bCs/>
        </w:rPr>
        <w:t xml:space="preserve">: </w:t>
      </w:r>
      <w:r w:rsidRPr="000253A3">
        <w:rPr>
          <w:rFonts w:ascii="Arial Narrow" w:eastAsia="Times New Roman" w:hAnsi="Arial Narrow" w:cs="Calibri"/>
          <w:bCs/>
          <w:sz w:val="20"/>
          <w:szCs w:val="20"/>
        </w:rPr>
        <w:t>(1) Transformación Digital, (2) Entrenamiento Sistema de Gestión de Seguridad y Salud en el Trabajo, (3) Ejercicio de la Autoridad Ambiental. (PVC), (4) Gestión de la Conservación y Biodiversidad e Investigación y monitoreo, (5) Estrategia Especial de manejo con comunidades étnicas</w:t>
      </w:r>
      <w:r>
        <w:rPr>
          <w:rFonts w:ascii="Arial Narrow" w:eastAsia="Times New Roman" w:hAnsi="Arial Narrow" w:cs="Calibri"/>
          <w:bCs/>
          <w:sz w:val="20"/>
          <w:szCs w:val="20"/>
        </w:rPr>
        <w:t>.</w:t>
      </w:r>
      <w:r w:rsidRPr="000253A3">
        <w:rPr>
          <w:rFonts w:ascii="Arial Narrow" w:eastAsia="Times New Roman" w:hAnsi="Arial Narrow" w:cs="Calibri"/>
          <w:b/>
        </w:rPr>
        <w:t xml:space="preserve"> </w:t>
      </w:r>
      <w:r>
        <w:rPr>
          <w:rFonts w:ascii="Arial Narrow" w:eastAsia="Times New Roman" w:hAnsi="Arial Narrow" w:cs="Calibri"/>
          <w:b/>
        </w:rPr>
        <w:t xml:space="preserve">Grafica No 63 </w:t>
      </w:r>
      <w:r w:rsidRPr="000253A3">
        <w:rPr>
          <w:rFonts w:ascii="Arial Narrow" w:eastAsia="Times New Roman" w:hAnsi="Arial Narrow" w:cs="Calibri"/>
          <w:b/>
        </w:rPr>
        <w:t>Núcleos Temáticos</w:t>
      </w:r>
      <w:r w:rsidRPr="000253A3">
        <w:rPr>
          <w:rFonts w:ascii="Arial Narrow" w:eastAsia="Times New Roman" w:hAnsi="Arial Narrow" w:cs="Calibri"/>
          <w:b/>
          <w:bCs/>
        </w:rPr>
        <w:t xml:space="preserve">: </w:t>
      </w:r>
      <w:r w:rsidRPr="000253A3">
        <w:rPr>
          <w:rFonts w:ascii="Arial Narrow" w:eastAsia="Times New Roman" w:hAnsi="Arial Narrow" w:cs="Calibri"/>
          <w:bCs/>
          <w:sz w:val="20"/>
          <w:szCs w:val="20"/>
        </w:rPr>
        <w:t>(6) Planificación, Desarrollo y Ordenamiento Territorial, (7) Educación Ambiental y comunicaciones, (8) Gestión Administrativa y contratación Pública, (9) Sistema Integrado de Gestión, (10) Gestión y Administración del Talento Humano</w:t>
      </w:r>
      <w:r w:rsidRPr="000253A3">
        <w:rPr>
          <w:rFonts w:ascii="Arial Narrow" w:eastAsia="Times New Roman" w:hAnsi="Arial Narrow" w:cs="Calibri"/>
          <w:bCs/>
        </w:rPr>
        <w:t xml:space="preserve"> y además observar el </w:t>
      </w:r>
      <w:r w:rsidRPr="000253A3">
        <w:rPr>
          <w:rFonts w:ascii="Arial Narrow" w:eastAsia="Times New Roman" w:hAnsi="Arial Narrow" w:cs="Calibri"/>
          <w:b/>
          <w:bCs/>
        </w:rPr>
        <w:t>anexo No 6</w:t>
      </w:r>
      <w:r w:rsidRPr="000253A3">
        <w:rPr>
          <w:rFonts w:ascii="Arial Narrow" w:eastAsia="Times New Roman" w:hAnsi="Arial Narrow" w:cs="Calibri"/>
          <w:bCs/>
        </w:rPr>
        <w:t xml:space="preserve"> que indica y se puede observar las dependencias que definieron propuestas temáticas para el presente plan.</w:t>
      </w:r>
    </w:p>
    <w:tbl>
      <w:tblPr>
        <w:tblW w:w="82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381"/>
        <w:gridCol w:w="657"/>
      </w:tblGrid>
      <w:tr w:rsidR="00EB027C" w:rsidRPr="00315AEC" w14:paraId="281F91D3" w14:textId="77777777" w:rsidTr="00EB027C">
        <w:trPr>
          <w:trHeight w:val="1270"/>
        </w:trPr>
        <w:tc>
          <w:tcPr>
            <w:tcW w:w="8263" w:type="dxa"/>
            <w:gridSpan w:val="3"/>
            <w:shd w:val="clear" w:color="000000" w:fill="C6E0B4"/>
            <w:vAlign w:val="center"/>
            <w:hideMark/>
          </w:tcPr>
          <w:p w14:paraId="1CE8C022" w14:textId="77777777" w:rsidR="00EB027C" w:rsidRPr="00315AEC" w:rsidRDefault="00EB027C" w:rsidP="00EB027C">
            <w:pPr>
              <w:spacing w:after="0" w:line="240" w:lineRule="auto"/>
              <w:ind w:left="164"/>
              <w:jc w:val="center"/>
              <w:rPr>
                <w:rFonts w:ascii="Arial Narrow" w:eastAsia="Times New Roman" w:hAnsi="Arial Narrow" w:cs="Calibri"/>
                <w:b/>
                <w:bCs/>
                <w:color w:val="000000"/>
                <w:sz w:val="20"/>
                <w:szCs w:val="20"/>
              </w:rPr>
            </w:pPr>
            <w:r w:rsidRPr="00315AEC">
              <w:rPr>
                <w:rFonts w:ascii="Arial Narrow" w:eastAsia="Times New Roman" w:hAnsi="Arial Narrow" w:cs="Calibri"/>
                <w:b/>
                <w:bCs/>
                <w:color w:val="000000"/>
                <w:sz w:val="20"/>
                <w:szCs w:val="20"/>
              </w:rPr>
              <w:t>Tabla No 62. Núcleos Temáticos: (1) Transformación Digital, (2) Entrenamiento Sistema de Gestión de Seguridad y Salud en el Trabajo, (3) Ejercicio de la Autoridad Ambiental. (PVC), (4) Gestión de la Conservación y  Biodiversidad e Investigación y monitoreo,  (5) Estrategia Especial de manejo con comunidades étnicas.</w:t>
            </w:r>
          </w:p>
        </w:tc>
      </w:tr>
      <w:tr w:rsidR="00EB027C" w:rsidRPr="00315AEC" w14:paraId="6A1B104B" w14:textId="77777777" w:rsidTr="00EB027C">
        <w:trPr>
          <w:trHeight w:val="283"/>
        </w:trPr>
        <w:tc>
          <w:tcPr>
            <w:tcW w:w="7225" w:type="dxa"/>
            <w:shd w:val="clear" w:color="auto" w:fill="auto"/>
            <w:vAlign w:val="center"/>
            <w:hideMark/>
          </w:tcPr>
          <w:p w14:paraId="5E2A0B57" w14:textId="77777777" w:rsidR="00EB027C" w:rsidRPr="00315AEC" w:rsidRDefault="00EB027C" w:rsidP="00EB027C">
            <w:pPr>
              <w:spacing w:after="0" w:line="240" w:lineRule="auto"/>
              <w:rPr>
                <w:rFonts w:ascii="Calibri" w:eastAsia="Times New Roman" w:hAnsi="Calibri" w:cs="Calibri"/>
                <w:color w:val="000000"/>
                <w:sz w:val="16"/>
                <w:szCs w:val="16"/>
              </w:rPr>
            </w:pPr>
            <w:r w:rsidRPr="00315AEC">
              <w:rPr>
                <w:rFonts w:ascii="Calibri" w:eastAsia="Times New Roman" w:hAnsi="Calibri" w:cs="Calibri"/>
                <w:color w:val="000000"/>
                <w:sz w:val="16"/>
                <w:szCs w:val="16"/>
              </w:rPr>
              <w:t>Capacitación en Manejo de Dron y manejo de GPS</w:t>
            </w:r>
          </w:p>
        </w:tc>
        <w:tc>
          <w:tcPr>
            <w:tcW w:w="381" w:type="dxa"/>
            <w:shd w:val="clear" w:color="auto" w:fill="auto"/>
            <w:noWrap/>
            <w:vAlign w:val="center"/>
            <w:hideMark/>
          </w:tcPr>
          <w:p w14:paraId="0E01F195" w14:textId="77777777" w:rsidR="00EB027C" w:rsidRPr="00315AEC" w:rsidRDefault="00EB027C" w:rsidP="00EB027C">
            <w:pPr>
              <w:spacing w:after="0" w:line="240" w:lineRule="auto"/>
              <w:jc w:val="center"/>
              <w:rPr>
                <w:rFonts w:ascii="Arial Narrow" w:eastAsia="Times New Roman" w:hAnsi="Arial Narrow" w:cs="Calibri"/>
                <w:color w:val="000000"/>
                <w:sz w:val="18"/>
                <w:szCs w:val="18"/>
              </w:rPr>
            </w:pPr>
            <w:r w:rsidRPr="00315AEC">
              <w:rPr>
                <w:rFonts w:ascii="Arial Narrow" w:eastAsia="Times New Roman" w:hAnsi="Arial Narrow" w:cs="Calibri"/>
                <w:color w:val="000000"/>
                <w:sz w:val="18"/>
                <w:szCs w:val="18"/>
              </w:rPr>
              <w:t>3</w:t>
            </w:r>
          </w:p>
        </w:tc>
        <w:tc>
          <w:tcPr>
            <w:tcW w:w="657" w:type="dxa"/>
            <w:shd w:val="clear" w:color="auto" w:fill="auto"/>
            <w:noWrap/>
            <w:vAlign w:val="center"/>
            <w:hideMark/>
          </w:tcPr>
          <w:p w14:paraId="7B9DA6F5" w14:textId="77777777" w:rsidR="00EB027C" w:rsidRPr="00315AEC" w:rsidRDefault="00EB027C" w:rsidP="00EB027C">
            <w:pPr>
              <w:spacing w:after="0" w:line="240" w:lineRule="auto"/>
              <w:jc w:val="center"/>
              <w:rPr>
                <w:rFonts w:ascii="Arial Narrow" w:eastAsia="Times New Roman" w:hAnsi="Arial Narrow" w:cs="Calibri"/>
                <w:color w:val="000000"/>
                <w:sz w:val="18"/>
                <w:szCs w:val="18"/>
              </w:rPr>
            </w:pPr>
            <w:r w:rsidRPr="00315AEC">
              <w:rPr>
                <w:rFonts w:ascii="Arial Narrow" w:eastAsia="Times New Roman" w:hAnsi="Arial Narrow" w:cs="Calibri"/>
                <w:color w:val="000000"/>
                <w:sz w:val="18"/>
                <w:szCs w:val="18"/>
              </w:rPr>
              <w:t>18%</w:t>
            </w:r>
          </w:p>
        </w:tc>
      </w:tr>
      <w:tr w:rsidR="00EB027C" w:rsidRPr="00315AEC" w14:paraId="30E4B4C8" w14:textId="77777777" w:rsidTr="00EB027C">
        <w:trPr>
          <w:trHeight w:val="542"/>
        </w:trPr>
        <w:tc>
          <w:tcPr>
            <w:tcW w:w="7225" w:type="dxa"/>
            <w:shd w:val="clear" w:color="auto" w:fill="auto"/>
            <w:vAlign w:val="center"/>
            <w:hideMark/>
          </w:tcPr>
          <w:p w14:paraId="2B4D00DD" w14:textId="77777777" w:rsidR="00EB027C" w:rsidRPr="00315AEC" w:rsidRDefault="00EB027C" w:rsidP="00EB027C">
            <w:pPr>
              <w:spacing w:after="0" w:line="240" w:lineRule="auto"/>
              <w:rPr>
                <w:rFonts w:ascii="Calibri" w:eastAsia="Times New Roman" w:hAnsi="Calibri" w:cs="Calibri"/>
                <w:color w:val="000000"/>
                <w:sz w:val="16"/>
                <w:szCs w:val="16"/>
              </w:rPr>
            </w:pPr>
            <w:r w:rsidRPr="00315AEC">
              <w:rPr>
                <w:rFonts w:ascii="Calibri" w:eastAsia="Times New Roman" w:hAnsi="Calibri" w:cs="Calibri"/>
                <w:color w:val="000000"/>
                <w:sz w:val="16"/>
                <w:szCs w:val="16"/>
              </w:rPr>
              <w:t>Herramientas Sistemas de información geográfico aplicado al análisis de coberturas (Manejo de QGIS-ArcGIS)</w:t>
            </w:r>
          </w:p>
        </w:tc>
        <w:tc>
          <w:tcPr>
            <w:tcW w:w="381" w:type="dxa"/>
            <w:shd w:val="clear" w:color="auto" w:fill="auto"/>
            <w:noWrap/>
            <w:vAlign w:val="center"/>
            <w:hideMark/>
          </w:tcPr>
          <w:p w14:paraId="4426DC2D" w14:textId="77777777" w:rsidR="00EB027C" w:rsidRPr="00315AEC" w:rsidRDefault="00EB027C" w:rsidP="00EB027C">
            <w:pPr>
              <w:spacing w:after="0" w:line="240" w:lineRule="auto"/>
              <w:jc w:val="center"/>
              <w:rPr>
                <w:rFonts w:ascii="Arial Narrow" w:eastAsia="Times New Roman" w:hAnsi="Arial Narrow" w:cs="Calibri"/>
                <w:color w:val="000000"/>
                <w:sz w:val="18"/>
                <w:szCs w:val="18"/>
              </w:rPr>
            </w:pPr>
            <w:r w:rsidRPr="00315AEC">
              <w:rPr>
                <w:rFonts w:ascii="Arial Narrow" w:eastAsia="Times New Roman" w:hAnsi="Arial Narrow" w:cs="Calibri"/>
                <w:color w:val="000000"/>
                <w:sz w:val="18"/>
                <w:szCs w:val="18"/>
              </w:rPr>
              <w:t>2</w:t>
            </w:r>
          </w:p>
        </w:tc>
        <w:tc>
          <w:tcPr>
            <w:tcW w:w="657" w:type="dxa"/>
            <w:shd w:val="clear" w:color="auto" w:fill="auto"/>
            <w:noWrap/>
            <w:vAlign w:val="center"/>
            <w:hideMark/>
          </w:tcPr>
          <w:p w14:paraId="21D9858A" w14:textId="77777777" w:rsidR="00EB027C" w:rsidRPr="00315AEC" w:rsidRDefault="00EB027C" w:rsidP="00EB027C">
            <w:pPr>
              <w:spacing w:after="0" w:line="240" w:lineRule="auto"/>
              <w:jc w:val="center"/>
              <w:rPr>
                <w:rFonts w:ascii="Arial Narrow" w:eastAsia="Times New Roman" w:hAnsi="Arial Narrow" w:cs="Calibri"/>
                <w:color w:val="000000"/>
                <w:sz w:val="18"/>
                <w:szCs w:val="18"/>
              </w:rPr>
            </w:pPr>
            <w:r w:rsidRPr="00315AEC">
              <w:rPr>
                <w:rFonts w:ascii="Arial Narrow" w:eastAsia="Times New Roman" w:hAnsi="Arial Narrow" w:cs="Calibri"/>
                <w:color w:val="000000"/>
                <w:sz w:val="18"/>
                <w:szCs w:val="18"/>
              </w:rPr>
              <w:t>12%</w:t>
            </w:r>
          </w:p>
        </w:tc>
      </w:tr>
      <w:tr w:rsidR="00EB027C" w:rsidRPr="00315AEC" w14:paraId="109F49C3" w14:textId="77777777" w:rsidTr="00EB027C">
        <w:trPr>
          <w:trHeight w:val="279"/>
        </w:trPr>
        <w:tc>
          <w:tcPr>
            <w:tcW w:w="7225" w:type="dxa"/>
            <w:shd w:val="clear" w:color="auto" w:fill="auto"/>
            <w:vAlign w:val="center"/>
            <w:hideMark/>
          </w:tcPr>
          <w:p w14:paraId="50F83898" w14:textId="77777777" w:rsidR="00EB027C" w:rsidRPr="00315AEC" w:rsidRDefault="00EB027C" w:rsidP="00EB027C">
            <w:pPr>
              <w:spacing w:after="0" w:line="240" w:lineRule="auto"/>
              <w:rPr>
                <w:rFonts w:ascii="Calibri" w:eastAsia="Times New Roman" w:hAnsi="Calibri" w:cs="Calibri"/>
                <w:color w:val="000000"/>
                <w:sz w:val="16"/>
                <w:szCs w:val="16"/>
              </w:rPr>
            </w:pPr>
            <w:r w:rsidRPr="00315AEC">
              <w:rPr>
                <w:rFonts w:ascii="Calibri" w:eastAsia="Times New Roman" w:hAnsi="Calibri" w:cs="Calibri"/>
                <w:color w:val="000000"/>
                <w:sz w:val="16"/>
                <w:szCs w:val="16"/>
              </w:rPr>
              <w:t>Capacitación y Certificación en primeros auxilios y como primeros respondientes</w:t>
            </w:r>
          </w:p>
        </w:tc>
        <w:tc>
          <w:tcPr>
            <w:tcW w:w="381" w:type="dxa"/>
            <w:shd w:val="clear" w:color="auto" w:fill="auto"/>
            <w:noWrap/>
            <w:vAlign w:val="center"/>
            <w:hideMark/>
          </w:tcPr>
          <w:p w14:paraId="5D9FF430" w14:textId="77777777" w:rsidR="00EB027C" w:rsidRPr="00315AEC" w:rsidRDefault="00EB027C" w:rsidP="00EB027C">
            <w:pPr>
              <w:spacing w:after="0" w:line="240" w:lineRule="auto"/>
              <w:jc w:val="center"/>
              <w:rPr>
                <w:rFonts w:ascii="Arial Narrow" w:eastAsia="Times New Roman" w:hAnsi="Arial Narrow" w:cs="Calibri"/>
                <w:color w:val="000000"/>
                <w:sz w:val="18"/>
                <w:szCs w:val="18"/>
              </w:rPr>
            </w:pPr>
            <w:r w:rsidRPr="00315AEC">
              <w:rPr>
                <w:rFonts w:ascii="Arial Narrow" w:eastAsia="Times New Roman" w:hAnsi="Arial Narrow" w:cs="Calibri"/>
                <w:color w:val="000000"/>
                <w:sz w:val="18"/>
                <w:szCs w:val="18"/>
              </w:rPr>
              <w:t>1</w:t>
            </w:r>
          </w:p>
        </w:tc>
        <w:tc>
          <w:tcPr>
            <w:tcW w:w="657" w:type="dxa"/>
            <w:shd w:val="clear" w:color="auto" w:fill="auto"/>
            <w:noWrap/>
            <w:vAlign w:val="center"/>
            <w:hideMark/>
          </w:tcPr>
          <w:p w14:paraId="5C67AE87" w14:textId="77777777" w:rsidR="00EB027C" w:rsidRPr="00315AEC" w:rsidRDefault="00EB027C" w:rsidP="00EB027C">
            <w:pPr>
              <w:spacing w:after="0" w:line="240" w:lineRule="auto"/>
              <w:jc w:val="center"/>
              <w:rPr>
                <w:rFonts w:ascii="Arial Narrow" w:eastAsia="Times New Roman" w:hAnsi="Arial Narrow" w:cs="Calibri"/>
                <w:color w:val="000000"/>
                <w:sz w:val="18"/>
                <w:szCs w:val="18"/>
              </w:rPr>
            </w:pPr>
            <w:r w:rsidRPr="00315AEC">
              <w:rPr>
                <w:rFonts w:ascii="Arial Narrow" w:eastAsia="Times New Roman" w:hAnsi="Arial Narrow" w:cs="Calibri"/>
                <w:color w:val="000000"/>
                <w:sz w:val="18"/>
                <w:szCs w:val="18"/>
              </w:rPr>
              <w:t>6%</w:t>
            </w:r>
          </w:p>
        </w:tc>
      </w:tr>
      <w:tr w:rsidR="00EB027C" w:rsidRPr="00315AEC" w14:paraId="6354C0AB" w14:textId="77777777" w:rsidTr="00EB027C">
        <w:trPr>
          <w:trHeight w:val="270"/>
        </w:trPr>
        <w:tc>
          <w:tcPr>
            <w:tcW w:w="7225" w:type="dxa"/>
            <w:shd w:val="clear" w:color="auto" w:fill="auto"/>
            <w:vAlign w:val="center"/>
            <w:hideMark/>
          </w:tcPr>
          <w:p w14:paraId="49DD73B7" w14:textId="77777777" w:rsidR="00EB027C" w:rsidRPr="00315AEC" w:rsidRDefault="00EB027C" w:rsidP="00EB027C">
            <w:pPr>
              <w:spacing w:after="0" w:line="240" w:lineRule="auto"/>
              <w:rPr>
                <w:rFonts w:ascii="Calibri" w:eastAsia="Times New Roman" w:hAnsi="Calibri" w:cs="Calibri"/>
                <w:color w:val="000000"/>
                <w:sz w:val="16"/>
                <w:szCs w:val="16"/>
              </w:rPr>
            </w:pPr>
            <w:r w:rsidRPr="00315AEC">
              <w:rPr>
                <w:rFonts w:ascii="Calibri" w:eastAsia="Times New Roman" w:hAnsi="Calibri" w:cs="Calibri"/>
                <w:color w:val="000000"/>
                <w:sz w:val="16"/>
                <w:szCs w:val="16"/>
              </w:rPr>
              <w:t xml:space="preserve">Ascenso al dosel, trabajo en alturas, técnicas de nudos, Salvamento </w:t>
            </w:r>
            <w:r w:rsidRPr="00F921A0">
              <w:rPr>
                <w:rFonts w:ascii="Calibri" w:eastAsia="Times New Roman" w:hAnsi="Calibri" w:cs="Calibri"/>
                <w:color w:val="000000"/>
                <w:sz w:val="16"/>
                <w:szCs w:val="16"/>
              </w:rPr>
              <w:t>Acuático</w:t>
            </w:r>
          </w:p>
        </w:tc>
        <w:tc>
          <w:tcPr>
            <w:tcW w:w="381" w:type="dxa"/>
            <w:shd w:val="clear" w:color="auto" w:fill="auto"/>
            <w:noWrap/>
            <w:vAlign w:val="center"/>
            <w:hideMark/>
          </w:tcPr>
          <w:p w14:paraId="4FACFDF5" w14:textId="77777777" w:rsidR="00EB027C" w:rsidRPr="00315AEC" w:rsidRDefault="00EB027C" w:rsidP="00EB027C">
            <w:pPr>
              <w:spacing w:after="0" w:line="240" w:lineRule="auto"/>
              <w:jc w:val="center"/>
              <w:rPr>
                <w:rFonts w:ascii="Arial Narrow" w:eastAsia="Times New Roman" w:hAnsi="Arial Narrow" w:cs="Calibri"/>
                <w:color w:val="000000"/>
                <w:sz w:val="18"/>
                <w:szCs w:val="18"/>
              </w:rPr>
            </w:pPr>
            <w:r w:rsidRPr="00315AEC">
              <w:rPr>
                <w:rFonts w:ascii="Arial Narrow" w:eastAsia="Times New Roman" w:hAnsi="Arial Narrow" w:cs="Calibri"/>
                <w:color w:val="000000"/>
                <w:sz w:val="18"/>
                <w:szCs w:val="18"/>
              </w:rPr>
              <w:t>1</w:t>
            </w:r>
          </w:p>
        </w:tc>
        <w:tc>
          <w:tcPr>
            <w:tcW w:w="657" w:type="dxa"/>
            <w:shd w:val="clear" w:color="auto" w:fill="auto"/>
            <w:noWrap/>
            <w:vAlign w:val="center"/>
            <w:hideMark/>
          </w:tcPr>
          <w:p w14:paraId="3A978EF9" w14:textId="77777777" w:rsidR="00EB027C" w:rsidRPr="00315AEC" w:rsidRDefault="00EB027C" w:rsidP="00EB027C">
            <w:pPr>
              <w:spacing w:after="0" w:line="240" w:lineRule="auto"/>
              <w:jc w:val="center"/>
              <w:rPr>
                <w:rFonts w:ascii="Arial Narrow" w:eastAsia="Times New Roman" w:hAnsi="Arial Narrow" w:cs="Calibri"/>
                <w:color w:val="000000"/>
                <w:sz w:val="18"/>
                <w:szCs w:val="18"/>
              </w:rPr>
            </w:pPr>
            <w:r w:rsidRPr="00315AEC">
              <w:rPr>
                <w:rFonts w:ascii="Arial Narrow" w:eastAsia="Times New Roman" w:hAnsi="Arial Narrow" w:cs="Calibri"/>
                <w:color w:val="000000"/>
                <w:sz w:val="18"/>
                <w:szCs w:val="18"/>
              </w:rPr>
              <w:t>6%</w:t>
            </w:r>
          </w:p>
        </w:tc>
      </w:tr>
      <w:tr w:rsidR="00EB027C" w:rsidRPr="00315AEC" w14:paraId="42881597" w14:textId="77777777" w:rsidTr="00EB027C">
        <w:trPr>
          <w:trHeight w:val="270"/>
        </w:trPr>
        <w:tc>
          <w:tcPr>
            <w:tcW w:w="7225" w:type="dxa"/>
            <w:shd w:val="clear" w:color="auto" w:fill="auto"/>
            <w:vAlign w:val="center"/>
            <w:hideMark/>
          </w:tcPr>
          <w:p w14:paraId="457054A2" w14:textId="77777777" w:rsidR="00EB027C" w:rsidRPr="00315AEC" w:rsidRDefault="00EB027C" w:rsidP="00EB027C">
            <w:pPr>
              <w:spacing w:after="0" w:line="240" w:lineRule="auto"/>
              <w:rPr>
                <w:rFonts w:ascii="Calibri" w:eastAsia="Times New Roman" w:hAnsi="Calibri" w:cs="Calibri"/>
                <w:color w:val="000000"/>
                <w:sz w:val="16"/>
                <w:szCs w:val="16"/>
              </w:rPr>
            </w:pPr>
            <w:r w:rsidRPr="00315AEC">
              <w:rPr>
                <w:rFonts w:ascii="Calibri" w:eastAsia="Times New Roman" w:hAnsi="Calibri" w:cs="Calibri"/>
                <w:color w:val="000000"/>
                <w:sz w:val="16"/>
                <w:szCs w:val="16"/>
              </w:rPr>
              <w:t>Riesgo Psicosocial</w:t>
            </w:r>
          </w:p>
        </w:tc>
        <w:tc>
          <w:tcPr>
            <w:tcW w:w="381" w:type="dxa"/>
            <w:shd w:val="clear" w:color="auto" w:fill="auto"/>
            <w:noWrap/>
            <w:vAlign w:val="center"/>
            <w:hideMark/>
          </w:tcPr>
          <w:p w14:paraId="016BB601" w14:textId="77777777" w:rsidR="00EB027C" w:rsidRPr="00315AEC" w:rsidRDefault="00EB027C" w:rsidP="00EB027C">
            <w:pPr>
              <w:spacing w:after="0" w:line="240" w:lineRule="auto"/>
              <w:jc w:val="center"/>
              <w:rPr>
                <w:rFonts w:ascii="Arial Narrow" w:eastAsia="Times New Roman" w:hAnsi="Arial Narrow" w:cs="Calibri"/>
                <w:color w:val="000000"/>
                <w:sz w:val="18"/>
                <w:szCs w:val="18"/>
              </w:rPr>
            </w:pPr>
            <w:r w:rsidRPr="00315AEC">
              <w:rPr>
                <w:rFonts w:ascii="Arial Narrow" w:eastAsia="Times New Roman" w:hAnsi="Arial Narrow" w:cs="Calibri"/>
                <w:color w:val="000000"/>
                <w:sz w:val="18"/>
                <w:szCs w:val="18"/>
              </w:rPr>
              <w:t>1</w:t>
            </w:r>
          </w:p>
        </w:tc>
        <w:tc>
          <w:tcPr>
            <w:tcW w:w="657" w:type="dxa"/>
            <w:shd w:val="clear" w:color="auto" w:fill="auto"/>
            <w:noWrap/>
            <w:vAlign w:val="center"/>
            <w:hideMark/>
          </w:tcPr>
          <w:p w14:paraId="1C31EE1A" w14:textId="77777777" w:rsidR="00EB027C" w:rsidRPr="00315AEC" w:rsidRDefault="00EB027C" w:rsidP="00EB027C">
            <w:pPr>
              <w:spacing w:after="0" w:line="240" w:lineRule="auto"/>
              <w:jc w:val="center"/>
              <w:rPr>
                <w:rFonts w:ascii="Arial Narrow" w:eastAsia="Times New Roman" w:hAnsi="Arial Narrow" w:cs="Calibri"/>
                <w:color w:val="000000"/>
                <w:sz w:val="18"/>
                <w:szCs w:val="18"/>
              </w:rPr>
            </w:pPr>
            <w:r w:rsidRPr="00315AEC">
              <w:rPr>
                <w:rFonts w:ascii="Arial Narrow" w:eastAsia="Times New Roman" w:hAnsi="Arial Narrow" w:cs="Calibri"/>
                <w:color w:val="000000"/>
                <w:sz w:val="18"/>
                <w:szCs w:val="18"/>
              </w:rPr>
              <w:t>6%</w:t>
            </w:r>
          </w:p>
        </w:tc>
      </w:tr>
      <w:tr w:rsidR="00EB027C" w:rsidRPr="00315AEC" w14:paraId="623F5D05" w14:textId="77777777" w:rsidTr="00EB027C">
        <w:trPr>
          <w:trHeight w:val="270"/>
        </w:trPr>
        <w:tc>
          <w:tcPr>
            <w:tcW w:w="7225" w:type="dxa"/>
            <w:shd w:val="clear" w:color="auto" w:fill="auto"/>
            <w:vAlign w:val="center"/>
            <w:hideMark/>
          </w:tcPr>
          <w:p w14:paraId="79B12565" w14:textId="77777777" w:rsidR="00EB027C" w:rsidRPr="00315AEC" w:rsidRDefault="00EB027C" w:rsidP="00EB027C">
            <w:pPr>
              <w:spacing w:after="0" w:line="240" w:lineRule="auto"/>
              <w:rPr>
                <w:rFonts w:ascii="Calibri" w:eastAsia="Times New Roman" w:hAnsi="Calibri" w:cs="Calibri"/>
                <w:color w:val="000000"/>
                <w:sz w:val="16"/>
                <w:szCs w:val="16"/>
              </w:rPr>
            </w:pPr>
            <w:r w:rsidRPr="00315AEC">
              <w:rPr>
                <w:rFonts w:ascii="Calibri" w:eastAsia="Times New Roman" w:hAnsi="Calibri" w:cs="Calibri"/>
                <w:color w:val="000000"/>
                <w:sz w:val="16"/>
                <w:szCs w:val="16"/>
              </w:rPr>
              <w:t>Curso Mordeduras de Serpientes</w:t>
            </w:r>
          </w:p>
        </w:tc>
        <w:tc>
          <w:tcPr>
            <w:tcW w:w="381" w:type="dxa"/>
            <w:shd w:val="clear" w:color="auto" w:fill="auto"/>
            <w:noWrap/>
            <w:vAlign w:val="center"/>
            <w:hideMark/>
          </w:tcPr>
          <w:p w14:paraId="1BF48CA1" w14:textId="77777777" w:rsidR="00EB027C" w:rsidRPr="00315AEC" w:rsidRDefault="00EB027C" w:rsidP="00EB027C">
            <w:pPr>
              <w:spacing w:after="0" w:line="240" w:lineRule="auto"/>
              <w:jc w:val="center"/>
              <w:rPr>
                <w:rFonts w:ascii="Arial Narrow" w:eastAsia="Times New Roman" w:hAnsi="Arial Narrow" w:cs="Calibri"/>
                <w:color w:val="000000"/>
                <w:sz w:val="18"/>
                <w:szCs w:val="18"/>
              </w:rPr>
            </w:pPr>
            <w:r w:rsidRPr="00315AEC">
              <w:rPr>
                <w:rFonts w:ascii="Arial Narrow" w:eastAsia="Times New Roman" w:hAnsi="Arial Narrow" w:cs="Calibri"/>
                <w:color w:val="000000"/>
                <w:sz w:val="18"/>
                <w:szCs w:val="18"/>
              </w:rPr>
              <w:t>1</w:t>
            </w:r>
          </w:p>
        </w:tc>
        <w:tc>
          <w:tcPr>
            <w:tcW w:w="657" w:type="dxa"/>
            <w:shd w:val="clear" w:color="auto" w:fill="auto"/>
            <w:noWrap/>
            <w:vAlign w:val="center"/>
            <w:hideMark/>
          </w:tcPr>
          <w:p w14:paraId="0FC3B690" w14:textId="77777777" w:rsidR="00EB027C" w:rsidRPr="00315AEC" w:rsidRDefault="00EB027C" w:rsidP="00EB027C">
            <w:pPr>
              <w:spacing w:after="0" w:line="240" w:lineRule="auto"/>
              <w:jc w:val="center"/>
              <w:rPr>
                <w:rFonts w:ascii="Arial Narrow" w:eastAsia="Times New Roman" w:hAnsi="Arial Narrow" w:cs="Calibri"/>
                <w:color w:val="000000"/>
                <w:sz w:val="18"/>
                <w:szCs w:val="18"/>
              </w:rPr>
            </w:pPr>
            <w:r w:rsidRPr="00315AEC">
              <w:rPr>
                <w:rFonts w:ascii="Arial Narrow" w:eastAsia="Times New Roman" w:hAnsi="Arial Narrow" w:cs="Calibri"/>
                <w:color w:val="000000"/>
                <w:sz w:val="18"/>
                <w:szCs w:val="18"/>
              </w:rPr>
              <w:t>6%</w:t>
            </w:r>
          </w:p>
        </w:tc>
      </w:tr>
      <w:tr w:rsidR="00EB027C" w:rsidRPr="00315AEC" w14:paraId="5EC84070" w14:textId="77777777" w:rsidTr="00EB027C">
        <w:trPr>
          <w:trHeight w:val="565"/>
        </w:trPr>
        <w:tc>
          <w:tcPr>
            <w:tcW w:w="7225" w:type="dxa"/>
            <w:shd w:val="clear" w:color="auto" w:fill="auto"/>
            <w:vAlign w:val="center"/>
            <w:hideMark/>
          </w:tcPr>
          <w:p w14:paraId="33E07730" w14:textId="77777777" w:rsidR="00EB027C" w:rsidRPr="00315AEC" w:rsidRDefault="00EB027C" w:rsidP="00EB027C">
            <w:pPr>
              <w:spacing w:after="0" w:line="240" w:lineRule="auto"/>
              <w:rPr>
                <w:rFonts w:ascii="Calibri" w:eastAsia="Times New Roman" w:hAnsi="Calibri" w:cs="Calibri"/>
                <w:color w:val="000000"/>
                <w:sz w:val="16"/>
                <w:szCs w:val="16"/>
              </w:rPr>
            </w:pPr>
            <w:r w:rsidRPr="00315AEC">
              <w:rPr>
                <w:rFonts w:ascii="Calibri" w:eastAsia="Times New Roman" w:hAnsi="Calibri" w:cs="Calibri"/>
                <w:color w:val="000000"/>
                <w:sz w:val="16"/>
                <w:szCs w:val="16"/>
              </w:rPr>
              <w:t>Actualización en temas normativos especifica (funciones policivas y sancionatorias), lineamientos institucionales</w:t>
            </w:r>
          </w:p>
        </w:tc>
        <w:tc>
          <w:tcPr>
            <w:tcW w:w="381" w:type="dxa"/>
            <w:shd w:val="clear" w:color="auto" w:fill="auto"/>
            <w:noWrap/>
            <w:vAlign w:val="center"/>
            <w:hideMark/>
          </w:tcPr>
          <w:p w14:paraId="45493545" w14:textId="77777777" w:rsidR="00EB027C" w:rsidRPr="00315AEC" w:rsidRDefault="00EB027C" w:rsidP="00EB027C">
            <w:pPr>
              <w:spacing w:after="0" w:line="240" w:lineRule="auto"/>
              <w:jc w:val="center"/>
              <w:rPr>
                <w:rFonts w:ascii="Arial Narrow" w:eastAsia="Times New Roman" w:hAnsi="Arial Narrow" w:cs="Calibri"/>
                <w:color w:val="000000"/>
                <w:sz w:val="18"/>
                <w:szCs w:val="18"/>
              </w:rPr>
            </w:pPr>
            <w:r w:rsidRPr="00315AEC">
              <w:rPr>
                <w:rFonts w:ascii="Arial Narrow" w:eastAsia="Times New Roman" w:hAnsi="Arial Narrow" w:cs="Calibri"/>
                <w:color w:val="000000"/>
                <w:sz w:val="18"/>
                <w:szCs w:val="18"/>
              </w:rPr>
              <w:t>1</w:t>
            </w:r>
          </w:p>
        </w:tc>
        <w:tc>
          <w:tcPr>
            <w:tcW w:w="657" w:type="dxa"/>
            <w:shd w:val="clear" w:color="auto" w:fill="auto"/>
            <w:noWrap/>
            <w:vAlign w:val="center"/>
            <w:hideMark/>
          </w:tcPr>
          <w:p w14:paraId="248D60D3" w14:textId="77777777" w:rsidR="00EB027C" w:rsidRPr="00315AEC" w:rsidRDefault="00EB027C" w:rsidP="00EB027C">
            <w:pPr>
              <w:spacing w:after="0" w:line="240" w:lineRule="auto"/>
              <w:jc w:val="center"/>
              <w:rPr>
                <w:rFonts w:ascii="Arial Narrow" w:eastAsia="Times New Roman" w:hAnsi="Arial Narrow" w:cs="Calibri"/>
                <w:color w:val="000000"/>
                <w:sz w:val="18"/>
                <w:szCs w:val="18"/>
              </w:rPr>
            </w:pPr>
            <w:r w:rsidRPr="00315AEC">
              <w:rPr>
                <w:rFonts w:ascii="Arial Narrow" w:eastAsia="Times New Roman" w:hAnsi="Arial Narrow" w:cs="Calibri"/>
                <w:color w:val="000000"/>
                <w:sz w:val="18"/>
                <w:szCs w:val="18"/>
              </w:rPr>
              <w:t>6%</w:t>
            </w:r>
          </w:p>
        </w:tc>
      </w:tr>
      <w:tr w:rsidR="00EB027C" w:rsidRPr="00315AEC" w14:paraId="6C91321D" w14:textId="77777777" w:rsidTr="00EB027C">
        <w:trPr>
          <w:trHeight w:val="417"/>
        </w:trPr>
        <w:tc>
          <w:tcPr>
            <w:tcW w:w="7225" w:type="dxa"/>
            <w:shd w:val="clear" w:color="auto" w:fill="auto"/>
            <w:vAlign w:val="center"/>
            <w:hideMark/>
          </w:tcPr>
          <w:p w14:paraId="435CF4F6" w14:textId="77777777" w:rsidR="00EB027C" w:rsidRPr="00315AEC" w:rsidRDefault="00EB027C" w:rsidP="00EB027C">
            <w:pPr>
              <w:spacing w:after="0" w:line="240" w:lineRule="auto"/>
              <w:rPr>
                <w:rFonts w:ascii="Calibri" w:eastAsia="Times New Roman" w:hAnsi="Calibri" w:cs="Calibri"/>
                <w:color w:val="000000"/>
                <w:sz w:val="16"/>
                <w:szCs w:val="16"/>
              </w:rPr>
            </w:pPr>
            <w:r w:rsidRPr="00315AEC">
              <w:rPr>
                <w:rFonts w:ascii="Calibri" w:eastAsia="Times New Roman" w:hAnsi="Calibri" w:cs="Calibri"/>
                <w:color w:val="000000"/>
                <w:sz w:val="16"/>
                <w:szCs w:val="16"/>
              </w:rPr>
              <w:t>Actualización en la normatividad ambiental</w:t>
            </w:r>
          </w:p>
        </w:tc>
        <w:tc>
          <w:tcPr>
            <w:tcW w:w="381" w:type="dxa"/>
            <w:shd w:val="clear" w:color="auto" w:fill="auto"/>
            <w:noWrap/>
            <w:vAlign w:val="center"/>
            <w:hideMark/>
          </w:tcPr>
          <w:p w14:paraId="602E46E6" w14:textId="77777777" w:rsidR="00EB027C" w:rsidRPr="00315AEC" w:rsidRDefault="00EB027C" w:rsidP="00EB027C">
            <w:pPr>
              <w:spacing w:after="0" w:line="240" w:lineRule="auto"/>
              <w:jc w:val="center"/>
              <w:rPr>
                <w:rFonts w:ascii="Arial Narrow" w:eastAsia="Times New Roman" w:hAnsi="Arial Narrow" w:cs="Calibri"/>
                <w:color w:val="000000"/>
                <w:sz w:val="18"/>
                <w:szCs w:val="18"/>
              </w:rPr>
            </w:pPr>
            <w:r w:rsidRPr="00315AEC">
              <w:rPr>
                <w:rFonts w:ascii="Arial Narrow" w:eastAsia="Times New Roman" w:hAnsi="Arial Narrow" w:cs="Calibri"/>
                <w:color w:val="000000"/>
                <w:sz w:val="18"/>
                <w:szCs w:val="18"/>
              </w:rPr>
              <w:t>2</w:t>
            </w:r>
          </w:p>
        </w:tc>
        <w:tc>
          <w:tcPr>
            <w:tcW w:w="657" w:type="dxa"/>
            <w:shd w:val="clear" w:color="auto" w:fill="auto"/>
            <w:noWrap/>
            <w:vAlign w:val="center"/>
            <w:hideMark/>
          </w:tcPr>
          <w:p w14:paraId="6A62D4F9" w14:textId="77777777" w:rsidR="00EB027C" w:rsidRPr="00315AEC" w:rsidRDefault="00EB027C" w:rsidP="00EB027C">
            <w:pPr>
              <w:spacing w:after="0" w:line="240" w:lineRule="auto"/>
              <w:jc w:val="center"/>
              <w:rPr>
                <w:rFonts w:ascii="Arial Narrow" w:eastAsia="Times New Roman" w:hAnsi="Arial Narrow" w:cs="Calibri"/>
                <w:color w:val="000000"/>
                <w:sz w:val="18"/>
                <w:szCs w:val="18"/>
              </w:rPr>
            </w:pPr>
            <w:r w:rsidRPr="00315AEC">
              <w:rPr>
                <w:rFonts w:ascii="Arial Narrow" w:eastAsia="Times New Roman" w:hAnsi="Arial Narrow" w:cs="Calibri"/>
                <w:color w:val="000000"/>
                <w:sz w:val="18"/>
                <w:szCs w:val="18"/>
              </w:rPr>
              <w:t>12%</w:t>
            </w:r>
          </w:p>
        </w:tc>
      </w:tr>
      <w:tr w:rsidR="00EB027C" w:rsidRPr="00315AEC" w14:paraId="7C4D0073" w14:textId="77777777" w:rsidTr="00EB027C">
        <w:trPr>
          <w:trHeight w:val="409"/>
        </w:trPr>
        <w:tc>
          <w:tcPr>
            <w:tcW w:w="7225" w:type="dxa"/>
            <w:shd w:val="clear" w:color="auto" w:fill="auto"/>
            <w:vAlign w:val="center"/>
            <w:hideMark/>
          </w:tcPr>
          <w:p w14:paraId="193C84B0" w14:textId="77777777" w:rsidR="00EB027C" w:rsidRPr="00315AEC" w:rsidRDefault="00EB027C" w:rsidP="00EB027C">
            <w:pPr>
              <w:spacing w:after="0" w:line="240" w:lineRule="auto"/>
              <w:rPr>
                <w:rFonts w:ascii="Calibri" w:eastAsia="Times New Roman" w:hAnsi="Calibri" w:cs="Calibri"/>
                <w:color w:val="000000"/>
                <w:sz w:val="16"/>
                <w:szCs w:val="16"/>
              </w:rPr>
            </w:pPr>
            <w:r w:rsidRPr="00315AEC">
              <w:rPr>
                <w:rFonts w:ascii="Calibri" w:eastAsia="Times New Roman" w:hAnsi="Calibri" w:cs="Calibri"/>
                <w:color w:val="000000"/>
                <w:sz w:val="16"/>
                <w:szCs w:val="16"/>
              </w:rPr>
              <w:t>Entrenamiento sobre Herramientas de Manejo del Paisaje y biología de la conservación</w:t>
            </w:r>
          </w:p>
        </w:tc>
        <w:tc>
          <w:tcPr>
            <w:tcW w:w="381" w:type="dxa"/>
            <w:shd w:val="clear" w:color="auto" w:fill="auto"/>
            <w:noWrap/>
            <w:vAlign w:val="center"/>
            <w:hideMark/>
          </w:tcPr>
          <w:p w14:paraId="41BB1B0B" w14:textId="77777777" w:rsidR="00EB027C" w:rsidRPr="00315AEC" w:rsidRDefault="00EB027C" w:rsidP="00EB027C">
            <w:pPr>
              <w:spacing w:after="0" w:line="240" w:lineRule="auto"/>
              <w:jc w:val="center"/>
              <w:rPr>
                <w:rFonts w:ascii="Arial Narrow" w:eastAsia="Times New Roman" w:hAnsi="Arial Narrow" w:cs="Calibri"/>
                <w:color w:val="000000"/>
                <w:sz w:val="18"/>
                <w:szCs w:val="18"/>
              </w:rPr>
            </w:pPr>
            <w:r w:rsidRPr="00315AEC">
              <w:rPr>
                <w:rFonts w:ascii="Arial Narrow" w:eastAsia="Times New Roman" w:hAnsi="Arial Narrow" w:cs="Calibri"/>
                <w:color w:val="000000"/>
                <w:sz w:val="18"/>
                <w:szCs w:val="18"/>
              </w:rPr>
              <w:t>1</w:t>
            </w:r>
          </w:p>
        </w:tc>
        <w:tc>
          <w:tcPr>
            <w:tcW w:w="657" w:type="dxa"/>
            <w:shd w:val="clear" w:color="auto" w:fill="auto"/>
            <w:noWrap/>
            <w:vAlign w:val="center"/>
            <w:hideMark/>
          </w:tcPr>
          <w:p w14:paraId="42095D4C" w14:textId="77777777" w:rsidR="00EB027C" w:rsidRPr="00315AEC" w:rsidRDefault="00EB027C" w:rsidP="00EB027C">
            <w:pPr>
              <w:spacing w:after="0" w:line="240" w:lineRule="auto"/>
              <w:jc w:val="center"/>
              <w:rPr>
                <w:rFonts w:ascii="Arial Narrow" w:eastAsia="Times New Roman" w:hAnsi="Arial Narrow" w:cs="Calibri"/>
                <w:color w:val="000000"/>
                <w:sz w:val="18"/>
                <w:szCs w:val="18"/>
              </w:rPr>
            </w:pPr>
            <w:r w:rsidRPr="00315AEC">
              <w:rPr>
                <w:rFonts w:ascii="Arial Narrow" w:eastAsia="Times New Roman" w:hAnsi="Arial Narrow" w:cs="Calibri"/>
                <w:color w:val="000000"/>
                <w:sz w:val="18"/>
                <w:szCs w:val="18"/>
              </w:rPr>
              <w:t>6%</w:t>
            </w:r>
          </w:p>
        </w:tc>
      </w:tr>
      <w:tr w:rsidR="00EB027C" w:rsidRPr="00315AEC" w14:paraId="32F85DD9" w14:textId="77777777" w:rsidTr="00EB027C">
        <w:trPr>
          <w:trHeight w:val="557"/>
        </w:trPr>
        <w:tc>
          <w:tcPr>
            <w:tcW w:w="7225" w:type="dxa"/>
            <w:shd w:val="clear" w:color="auto" w:fill="auto"/>
            <w:vAlign w:val="center"/>
            <w:hideMark/>
          </w:tcPr>
          <w:p w14:paraId="311745CC" w14:textId="77777777" w:rsidR="00EB027C" w:rsidRPr="00315AEC" w:rsidRDefault="00EB027C" w:rsidP="00EB027C">
            <w:pPr>
              <w:spacing w:after="0" w:line="240" w:lineRule="auto"/>
              <w:rPr>
                <w:rFonts w:ascii="Calibri" w:eastAsia="Times New Roman" w:hAnsi="Calibri" w:cs="Calibri"/>
                <w:color w:val="000000"/>
                <w:sz w:val="16"/>
                <w:szCs w:val="16"/>
              </w:rPr>
            </w:pPr>
            <w:r w:rsidRPr="00315AEC">
              <w:rPr>
                <w:rFonts w:ascii="Calibri" w:eastAsia="Times New Roman" w:hAnsi="Calibri" w:cs="Calibri"/>
                <w:color w:val="000000"/>
                <w:sz w:val="16"/>
                <w:szCs w:val="16"/>
              </w:rPr>
              <w:t>Entrenar en la implementación de Metodología y estrategia de monitoreo e investigación de la biodiversidad para la conservación de los VOC</w:t>
            </w:r>
          </w:p>
        </w:tc>
        <w:tc>
          <w:tcPr>
            <w:tcW w:w="381" w:type="dxa"/>
            <w:shd w:val="clear" w:color="auto" w:fill="auto"/>
            <w:noWrap/>
            <w:vAlign w:val="center"/>
            <w:hideMark/>
          </w:tcPr>
          <w:p w14:paraId="64DD6D10" w14:textId="77777777" w:rsidR="00EB027C" w:rsidRPr="00315AEC" w:rsidRDefault="00EB027C" w:rsidP="00EB027C">
            <w:pPr>
              <w:spacing w:after="0" w:line="240" w:lineRule="auto"/>
              <w:jc w:val="center"/>
              <w:rPr>
                <w:rFonts w:ascii="Arial Narrow" w:eastAsia="Times New Roman" w:hAnsi="Arial Narrow" w:cs="Calibri"/>
                <w:color w:val="000000"/>
                <w:sz w:val="18"/>
                <w:szCs w:val="18"/>
              </w:rPr>
            </w:pPr>
            <w:r w:rsidRPr="00315AEC">
              <w:rPr>
                <w:rFonts w:ascii="Arial Narrow" w:eastAsia="Times New Roman" w:hAnsi="Arial Narrow" w:cs="Calibri"/>
                <w:color w:val="000000"/>
                <w:sz w:val="18"/>
                <w:szCs w:val="18"/>
              </w:rPr>
              <w:t>2</w:t>
            </w:r>
          </w:p>
        </w:tc>
        <w:tc>
          <w:tcPr>
            <w:tcW w:w="657" w:type="dxa"/>
            <w:shd w:val="clear" w:color="auto" w:fill="auto"/>
            <w:noWrap/>
            <w:vAlign w:val="center"/>
            <w:hideMark/>
          </w:tcPr>
          <w:p w14:paraId="1DADE35E" w14:textId="77777777" w:rsidR="00EB027C" w:rsidRPr="00315AEC" w:rsidRDefault="00EB027C" w:rsidP="00EB027C">
            <w:pPr>
              <w:spacing w:after="0" w:line="240" w:lineRule="auto"/>
              <w:jc w:val="center"/>
              <w:rPr>
                <w:rFonts w:ascii="Arial Narrow" w:eastAsia="Times New Roman" w:hAnsi="Arial Narrow" w:cs="Calibri"/>
                <w:color w:val="000000"/>
                <w:sz w:val="18"/>
                <w:szCs w:val="18"/>
              </w:rPr>
            </w:pPr>
            <w:r w:rsidRPr="00315AEC">
              <w:rPr>
                <w:rFonts w:ascii="Arial Narrow" w:eastAsia="Times New Roman" w:hAnsi="Arial Narrow" w:cs="Calibri"/>
                <w:color w:val="000000"/>
                <w:sz w:val="18"/>
                <w:szCs w:val="18"/>
              </w:rPr>
              <w:t>12%</w:t>
            </w:r>
          </w:p>
        </w:tc>
      </w:tr>
      <w:tr w:rsidR="00EB027C" w:rsidRPr="00315AEC" w14:paraId="1C0C6B2E" w14:textId="77777777" w:rsidTr="00EB027C">
        <w:trPr>
          <w:trHeight w:val="437"/>
        </w:trPr>
        <w:tc>
          <w:tcPr>
            <w:tcW w:w="7225" w:type="dxa"/>
            <w:shd w:val="clear" w:color="auto" w:fill="auto"/>
            <w:vAlign w:val="center"/>
            <w:hideMark/>
          </w:tcPr>
          <w:p w14:paraId="7D35195B" w14:textId="77777777" w:rsidR="00EB027C" w:rsidRPr="00315AEC" w:rsidRDefault="00EB027C" w:rsidP="00EB027C">
            <w:pPr>
              <w:spacing w:after="0" w:line="240" w:lineRule="auto"/>
              <w:rPr>
                <w:rFonts w:ascii="Calibri" w:eastAsia="Times New Roman" w:hAnsi="Calibri" w:cs="Calibri"/>
                <w:color w:val="000000"/>
                <w:sz w:val="16"/>
                <w:szCs w:val="16"/>
              </w:rPr>
            </w:pPr>
            <w:r w:rsidRPr="00315AEC">
              <w:rPr>
                <w:rFonts w:ascii="Calibri" w:eastAsia="Times New Roman" w:hAnsi="Calibri" w:cs="Calibri"/>
                <w:color w:val="000000"/>
                <w:sz w:val="16"/>
                <w:szCs w:val="16"/>
              </w:rPr>
              <w:t>Contexto sobre políticas constitucionales con comunidades indígenas y Régimen Especial de Manejo</w:t>
            </w:r>
          </w:p>
        </w:tc>
        <w:tc>
          <w:tcPr>
            <w:tcW w:w="381" w:type="dxa"/>
            <w:shd w:val="clear" w:color="auto" w:fill="auto"/>
            <w:noWrap/>
            <w:vAlign w:val="center"/>
            <w:hideMark/>
          </w:tcPr>
          <w:p w14:paraId="791ABBDB" w14:textId="77777777" w:rsidR="00EB027C" w:rsidRPr="00315AEC" w:rsidRDefault="00EB027C" w:rsidP="00EB027C">
            <w:pPr>
              <w:spacing w:after="0" w:line="240" w:lineRule="auto"/>
              <w:jc w:val="center"/>
              <w:rPr>
                <w:rFonts w:ascii="Arial Narrow" w:eastAsia="Times New Roman" w:hAnsi="Arial Narrow" w:cs="Calibri"/>
                <w:color w:val="000000"/>
                <w:sz w:val="18"/>
                <w:szCs w:val="18"/>
              </w:rPr>
            </w:pPr>
            <w:r w:rsidRPr="00315AEC">
              <w:rPr>
                <w:rFonts w:ascii="Arial Narrow" w:eastAsia="Times New Roman" w:hAnsi="Arial Narrow" w:cs="Calibri"/>
                <w:color w:val="000000"/>
                <w:sz w:val="18"/>
                <w:szCs w:val="18"/>
              </w:rPr>
              <w:t>2</w:t>
            </w:r>
          </w:p>
        </w:tc>
        <w:tc>
          <w:tcPr>
            <w:tcW w:w="657" w:type="dxa"/>
            <w:shd w:val="clear" w:color="auto" w:fill="auto"/>
            <w:noWrap/>
            <w:vAlign w:val="center"/>
            <w:hideMark/>
          </w:tcPr>
          <w:p w14:paraId="11A5ADE2" w14:textId="77777777" w:rsidR="00EB027C" w:rsidRPr="00315AEC" w:rsidRDefault="00EB027C" w:rsidP="00EB027C">
            <w:pPr>
              <w:spacing w:after="0" w:line="240" w:lineRule="auto"/>
              <w:jc w:val="center"/>
              <w:rPr>
                <w:rFonts w:ascii="Arial Narrow" w:eastAsia="Times New Roman" w:hAnsi="Arial Narrow" w:cs="Calibri"/>
                <w:color w:val="000000"/>
                <w:sz w:val="18"/>
                <w:szCs w:val="18"/>
              </w:rPr>
            </w:pPr>
            <w:r w:rsidRPr="00315AEC">
              <w:rPr>
                <w:rFonts w:ascii="Arial Narrow" w:eastAsia="Times New Roman" w:hAnsi="Arial Narrow" w:cs="Calibri"/>
                <w:color w:val="000000"/>
                <w:sz w:val="18"/>
                <w:szCs w:val="18"/>
              </w:rPr>
              <w:t>12%</w:t>
            </w:r>
          </w:p>
        </w:tc>
      </w:tr>
      <w:tr w:rsidR="00EB027C" w:rsidRPr="00315AEC" w14:paraId="36DF987B" w14:textId="77777777" w:rsidTr="00EB027C">
        <w:trPr>
          <w:trHeight w:val="330"/>
        </w:trPr>
        <w:tc>
          <w:tcPr>
            <w:tcW w:w="7225" w:type="dxa"/>
            <w:shd w:val="clear" w:color="auto" w:fill="auto"/>
            <w:vAlign w:val="center"/>
            <w:hideMark/>
          </w:tcPr>
          <w:p w14:paraId="23788068" w14:textId="77777777" w:rsidR="00EB027C" w:rsidRPr="00315AEC" w:rsidRDefault="00EB027C" w:rsidP="00EB027C">
            <w:pPr>
              <w:spacing w:after="0" w:line="240" w:lineRule="auto"/>
              <w:rPr>
                <w:rFonts w:ascii="Calibri" w:eastAsia="Times New Roman" w:hAnsi="Calibri" w:cs="Calibri"/>
                <w:color w:val="000000"/>
                <w:sz w:val="16"/>
                <w:szCs w:val="16"/>
              </w:rPr>
            </w:pPr>
            <w:r w:rsidRPr="00315AEC">
              <w:rPr>
                <w:rFonts w:ascii="Calibri" w:eastAsia="Times New Roman" w:hAnsi="Calibri" w:cs="Calibri"/>
                <w:color w:val="000000"/>
                <w:sz w:val="16"/>
                <w:szCs w:val="16"/>
              </w:rPr>
              <w:t xml:space="preserve">Total </w:t>
            </w:r>
          </w:p>
        </w:tc>
        <w:tc>
          <w:tcPr>
            <w:tcW w:w="381" w:type="dxa"/>
            <w:shd w:val="clear" w:color="auto" w:fill="auto"/>
            <w:noWrap/>
            <w:vAlign w:val="center"/>
            <w:hideMark/>
          </w:tcPr>
          <w:p w14:paraId="60E2CE33" w14:textId="77777777" w:rsidR="00EB027C" w:rsidRPr="00315AEC" w:rsidRDefault="00EB027C" w:rsidP="00EB027C">
            <w:pPr>
              <w:spacing w:after="0" w:line="240" w:lineRule="auto"/>
              <w:jc w:val="center"/>
              <w:rPr>
                <w:rFonts w:ascii="Arial Narrow" w:eastAsia="Times New Roman" w:hAnsi="Arial Narrow" w:cs="Calibri"/>
                <w:color w:val="000000"/>
                <w:sz w:val="18"/>
                <w:szCs w:val="18"/>
              </w:rPr>
            </w:pPr>
            <w:r w:rsidRPr="00315AEC">
              <w:rPr>
                <w:rFonts w:ascii="Arial Narrow" w:eastAsia="Times New Roman" w:hAnsi="Arial Narrow" w:cs="Calibri"/>
                <w:color w:val="000000"/>
                <w:sz w:val="18"/>
                <w:szCs w:val="18"/>
              </w:rPr>
              <w:t>17</w:t>
            </w:r>
          </w:p>
        </w:tc>
        <w:tc>
          <w:tcPr>
            <w:tcW w:w="657" w:type="dxa"/>
            <w:shd w:val="clear" w:color="auto" w:fill="auto"/>
            <w:noWrap/>
            <w:vAlign w:val="center"/>
            <w:hideMark/>
          </w:tcPr>
          <w:p w14:paraId="780D721C" w14:textId="77777777" w:rsidR="00EB027C" w:rsidRPr="00315AEC" w:rsidRDefault="00EB027C" w:rsidP="00EB027C">
            <w:pPr>
              <w:spacing w:after="0" w:line="240" w:lineRule="auto"/>
              <w:jc w:val="center"/>
              <w:rPr>
                <w:rFonts w:ascii="Arial Narrow" w:eastAsia="Times New Roman" w:hAnsi="Arial Narrow" w:cs="Calibri"/>
                <w:color w:val="000000"/>
                <w:sz w:val="18"/>
                <w:szCs w:val="18"/>
              </w:rPr>
            </w:pPr>
            <w:r w:rsidRPr="00315AEC">
              <w:rPr>
                <w:rFonts w:ascii="Arial Narrow" w:eastAsia="Times New Roman" w:hAnsi="Arial Narrow" w:cs="Calibri"/>
                <w:color w:val="000000"/>
                <w:sz w:val="18"/>
                <w:szCs w:val="18"/>
              </w:rPr>
              <w:t>100%</w:t>
            </w:r>
          </w:p>
        </w:tc>
      </w:tr>
    </w:tbl>
    <w:p w14:paraId="3AE96759" w14:textId="77777777" w:rsidR="00EB027C" w:rsidRDefault="00EB027C" w:rsidP="00EB027C">
      <w:pPr>
        <w:pStyle w:val="Prrafodelista"/>
        <w:rPr>
          <w:rFonts w:ascii="Arial Narrow" w:eastAsia="Times New Roman" w:hAnsi="Arial Narrow" w:cstheme="majorHAnsi"/>
          <w:sz w:val="24"/>
          <w:lang w:eastAsia="es-ES"/>
        </w:rPr>
      </w:pPr>
    </w:p>
    <w:p w14:paraId="272E91CF" w14:textId="77777777" w:rsidR="00EB027C" w:rsidRDefault="00EB027C" w:rsidP="00EB027C">
      <w:pPr>
        <w:pStyle w:val="Prrafodelista"/>
        <w:rPr>
          <w:rFonts w:ascii="Arial Narrow" w:eastAsia="Times New Roman" w:hAnsi="Arial Narrow" w:cstheme="majorHAnsi"/>
          <w:sz w:val="24"/>
          <w:lang w:eastAsia="es-ES"/>
        </w:rPr>
      </w:pPr>
    </w:p>
    <w:p w14:paraId="409C68D2" w14:textId="77777777" w:rsidR="00EB027C" w:rsidRDefault="00EB027C" w:rsidP="00EB027C">
      <w:pPr>
        <w:pStyle w:val="Prrafodelista"/>
        <w:rPr>
          <w:rFonts w:ascii="Arial Narrow" w:eastAsia="Times New Roman" w:hAnsi="Arial Narrow" w:cstheme="majorHAnsi"/>
          <w:sz w:val="24"/>
          <w:lang w:eastAsia="es-ES"/>
        </w:rPr>
      </w:pPr>
    </w:p>
    <w:p w14:paraId="4B6E2A16" w14:textId="77777777" w:rsidR="00EB027C" w:rsidRDefault="00EB027C" w:rsidP="00EB027C">
      <w:pPr>
        <w:pStyle w:val="Prrafodelista"/>
        <w:rPr>
          <w:rFonts w:ascii="Arial Narrow" w:eastAsia="Times New Roman" w:hAnsi="Arial Narrow" w:cstheme="majorHAnsi"/>
          <w:sz w:val="24"/>
          <w:lang w:eastAsia="es-ES"/>
        </w:rPr>
      </w:pPr>
    </w:p>
    <w:p w14:paraId="5C517A1D" w14:textId="77777777" w:rsidR="00EB027C" w:rsidRDefault="00EB027C" w:rsidP="00EB027C">
      <w:pPr>
        <w:pStyle w:val="Prrafodelista"/>
        <w:rPr>
          <w:rFonts w:ascii="Arial Narrow" w:eastAsia="Times New Roman" w:hAnsi="Arial Narrow" w:cstheme="majorHAnsi"/>
          <w:sz w:val="24"/>
          <w:lang w:eastAsia="es-ES"/>
        </w:rPr>
      </w:pPr>
    </w:p>
    <w:p w14:paraId="3CC6887F" w14:textId="77777777" w:rsidR="00EB027C" w:rsidRDefault="00EB027C" w:rsidP="00EB027C">
      <w:pPr>
        <w:pStyle w:val="Prrafodelista"/>
        <w:rPr>
          <w:rFonts w:ascii="Arial Narrow" w:eastAsia="Times New Roman" w:hAnsi="Arial Narrow" w:cstheme="majorHAnsi"/>
          <w:sz w:val="24"/>
          <w:lang w:eastAsia="es-ES"/>
        </w:rPr>
      </w:pPr>
    </w:p>
    <w:p w14:paraId="276F4170" w14:textId="77777777" w:rsidR="00EB027C" w:rsidRDefault="00EB027C" w:rsidP="00EB027C">
      <w:pPr>
        <w:jc w:val="both"/>
        <w:rPr>
          <w:rFonts w:ascii="Arial Narrow" w:eastAsia="Times New Roman" w:hAnsi="Arial Narrow" w:cs="Calibri"/>
          <w:bCs/>
          <w:sz w:val="20"/>
          <w:szCs w:val="20"/>
        </w:rPr>
      </w:pPr>
      <w:r w:rsidRPr="00CA46FF">
        <w:rPr>
          <w:rFonts w:ascii="Arial Narrow" w:eastAsia="Times New Roman" w:hAnsi="Arial Narrow" w:cstheme="majorHAnsi"/>
          <w:b/>
          <w:lang w:eastAsia="es-ES"/>
        </w:rPr>
        <w:lastRenderedPageBreak/>
        <w:t>Grafica # 6</w:t>
      </w:r>
      <w:r>
        <w:rPr>
          <w:rFonts w:ascii="Arial Narrow" w:eastAsia="Times New Roman" w:hAnsi="Arial Narrow" w:cstheme="majorHAnsi"/>
          <w:b/>
          <w:lang w:eastAsia="es-ES"/>
        </w:rPr>
        <w:t>2</w:t>
      </w:r>
      <w:r w:rsidRPr="00CA46FF">
        <w:rPr>
          <w:rFonts w:ascii="Arial Narrow" w:eastAsia="Times New Roman" w:hAnsi="Arial Narrow" w:cstheme="majorHAnsi"/>
          <w:b/>
          <w:lang w:eastAsia="es-ES"/>
        </w:rPr>
        <w:t xml:space="preserve">. </w:t>
      </w:r>
      <w:r w:rsidRPr="00CA46FF">
        <w:rPr>
          <w:rFonts w:ascii="Arial Narrow" w:eastAsia="Times New Roman" w:hAnsi="Arial Narrow" w:cs="Calibri"/>
          <w:b/>
          <w:bCs/>
          <w:color w:val="000000"/>
        </w:rPr>
        <w:t>DTPA.</w:t>
      </w:r>
      <w:r>
        <w:rPr>
          <w:rFonts w:ascii="Arial Narrow" w:eastAsia="Times New Roman" w:hAnsi="Arial Narrow" w:cs="Calibri"/>
          <w:b/>
          <w:bCs/>
          <w:color w:val="000000"/>
        </w:rPr>
        <w:t xml:space="preserve"> </w:t>
      </w:r>
      <w:r w:rsidRPr="000253A3">
        <w:rPr>
          <w:rFonts w:ascii="Arial Narrow" w:eastAsia="Times New Roman" w:hAnsi="Arial Narrow" w:cs="Calibri"/>
          <w:bCs/>
          <w:sz w:val="20"/>
          <w:szCs w:val="20"/>
        </w:rPr>
        <w:t xml:space="preserve">(1) Transformación Digital, (2) Entrenamiento Sistema de Gestión de Seguridad y Salud en el Trabajo, (3) Ejercicio de la Autoridad Ambiental. (PVC), (4) Gestión de la Conservación y Biodiversidad e Investigación y monitoreo, (5) Estrategia Especial de manejo con comunidades étnicas, </w:t>
      </w:r>
    </w:p>
    <w:p w14:paraId="722E1C3C" w14:textId="77777777" w:rsidR="00EB027C" w:rsidRDefault="00EB027C" w:rsidP="00EB027C">
      <w:pPr>
        <w:jc w:val="both"/>
        <w:rPr>
          <w:rFonts w:ascii="Arial Narrow" w:eastAsia="Times New Roman" w:hAnsi="Arial Narrow" w:cs="Calibri"/>
          <w:bCs/>
          <w:sz w:val="20"/>
          <w:szCs w:val="20"/>
        </w:rPr>
      </w:pPr>
      <w:r>
        <w:rPr>
          <w:rFonts w:ascii="Arial Narrow" w:eastAsia="Times New Roman" w:hAnsi="Arial Narrow" w:cs="Calibri"/>
          <w:bCs/>
          <w:noProof/>
          <w:sz w:val="20"/>
          <w:szCs w:val="20"/>
          <w:lang w:val="en-US"/>
        </w:rPr>
        <w:drawing>
          <wp:inline distT="0" distB="0" distL="0" distR="0" wp14:anchorId="04F14802" wp14:editId="376423C8">
            <wp:extent cx="5543550" cy="3804030"/>
            <wp:effectExtent l="0" t="0" r="0" b="635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62808" cy="3817245"/>
                    </a:xfrm>
                    <a:prstGeom prst="rect">
                      <a:avLst/>
                    </a:prstGeom>
                    <a:noFill/>
                  </pic:spPr>
                </pic:pic>
              </a:graphicData>
            </a:graphic>
          </wp:inline>
        </w:drawing>
      </w:r>
    </w:p>
    <w:p w14:paraId="6DFE0CA0" w14:textId="77777777" w:rsidR="00EB027C" w:rsidRDefault="00EB027C" w:rsidP="00EB027C">
      <w:pPr>
        <w:jc w:val="both"/>
        <w:rPr>
          <w:rFonts w:ascii="Arial Narrow" w:eastAsia="Times New Roman" w:hAnsi="Arial Narrow" w:cs="Calibri"/>
          <w:bCs/>
          <w:sz w:val="20"/>
          <w:szCs w:val="20"/>
        </w:rPr>
      </w:pPr>
    </w:p>
    <w:p w14:paraId="46374671" w14:textId="77777777" w:rsidR="00EB027C" w:rsidRDefault="00EB027C" w:rsidP="00EB027C">
      <w:pPr>
        <w:jc w:val="both"/>
        <w:rPr>
          <w:rFonts w:ascii="Arial Narrow" w:eastAsia="Times New Roman" w:hAnsi="Arial Narrow" w:cs="Calibri"/>
          <w:bCs/>
          <w:sz w:val="20"/>
          <w:szCs w:val="20"/>
        </w:rPr>
      </w:pPr>
      <w:r>
        <w:rPr>
          <w:rFonts w:ascii="Arial Narrow" w:eastAsia="Times New Roman" w:hAnsi="Arial Narrow" w:cstheme="majorHAnsi"/>
          <w:b/>
          <w:lang w:val="es-ES" w:eastAsia="es-ES"/>
        </w:rPr>
        <w:t>Tabla No 63</w:t>
      </w:r>
      <w:r w:rsidRPr="000253A3">
        <w:rPr>
          <w:rFonts w:ascii="Arial Narrow" w:eastAsia="Times New Roman" w:hAnsi="Arial Narrow" w:cstheme="majorHAnsi"/>
          <w:b/>
          <w:lang w:val="es-ES" w:eastAsia="es-ES"/>
        </w:rPr>
        <w:t xml:space="preserve"> </w:t>
      </w:r>
      <w:r w:rsidRPr="000253A3">
        <w:rPr>
          <w:rFonts w:ascii="Arial Narrow" w:eastAsia="Times New Roman" w:hAnsi="Arial Narrow" w:cs="Calibri"/>
          <w:b/>
        </w:rPr>
        <w:t>Núcleos Temáticos</w:t>
      </w:r>
      <w:r w:rsidRPr="000253A3">
        <w:rPr>
          <w:rFonts w:ascii="Arial Narrow" w:eastAsia="Times New Roman" w:hAnsi="Arial Narrow" w:cs="Calibri"/>
        </w:rPr>
        <w:t>:</w:t>
      </w:r>
      <w:r w:rsidRPr="000253A3">
        <w:rPr>
          <w:rFonts w:ascii="Arial Narrow" w:eastAsia="Times New Roman" w:hAnsi="Arial Narrow" w:cs="Calibri"/>
          <w:b/>
          <w:bCs/>
          <w:sz w:val="20"/>
          <w:szCs w:val="20"/>
        </w:rPr>
        <w:t xml:space="preserve"> </w:t>
      </w:r>
      <w:r w:rsidRPr="000253A3">
        <w:rPr>
          <w:rFonts w:ascii="Arial Narrow" w:eastAsia="Times New Roman" w:hAnsi="Arial Narrow" w:cs="Calibri"/>
          <w:bCs/>
          <w:sz w:val="20"/>
          <w:szCs w:val="20"/>
        </w:rPr>
        <w:t>(6) Planificación, Desarrollo y Ordenamiento Territorial, (7) Educación Ambiental y comunicaciones, (8) Gestión Administrativa y contratación Pública, (9) Sistema Integrado de Gestión, (10) Gestión y Administración del Talento Humano</w:t>
      </w:r>
    </w:p>
    <w:tbl>
      <w:tblPr>
        <w:tblW w:w="8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381"/>
        <w:gridCol w:w="653"/>
        <w:gridCol w:w="13"/>
      </w:tblGrid>
      <w:tr w:rsidR="00EB027C" w:rsidRPr="00F921A0" w14:paraId="0C6287E1" w14:textId="77777777" w:rsidTr="00EB027C">
        <w:trPr>
          <w:trHeight w:val="1140"/>
          <w:jc w:val="center"/>
        </w:trPr>
        <w:tc>
          <w:tcPr>
            <w:tcW w:w="8555" w:type="dxa"/>
            <w:gridSpan w:val="4"/>
            <w:shd w:val="clear" w:color="000000" w:fill="C6E0B4"/>
            <w:vAlign w:val="center"/>
            <w:hideMark/>
          </w:tcPr>
          <w:p w14:paraId="519641AE" w14:textId="77777777" w:rsidR="00EB027C" w:rsidRPr="00F921A0" w:rsidRDefault="00EB027C" w:rsidP="00EB027C">
            <w:pPr>
              <w:spacing w:after="0" w:line="240" w:lineRule="auto"/>
              <w:jc w:val="center"/>
              <w:rPr>
                <w:rFonts w:ascii="Arial Narrow" w:eastAsia="Times New Roman" w:hAnsi="Arial Narrow" w:cs="Calibri"/>
                <w:b/>
                <w:bCs/>
                <w:color w:val="000000"/>
                <w:sz w:val="20"/>
                <w:szCs w:val="20"/>
              </w:rPr>
            </w:pPr>
            <w:r w:rsidRPr="00F921A0">
              <w:rPr>
                <w:rFonts w:ascii="Arial Narrow" w:eastAsia="Times New Roman" w:hAnsi="Arial Narrow" w:cs="Calibri"/>
                <w:b/>
                <w:bCs/>
                <w:color w:val="000000"/>
                <w:sz w:val="20"/>
                <w:szCs w:val="20"/>
              </w:rPr>
              <w:t>Tabla No 63. Núcleos Temáticos: (6) Planificación, Desarrollo y Ordenamiento Territorial, (7) Educación Ambiental y comunicaciones, (8) Gestión Administrativa y contratación Pública, (9) Sistema Integrado de Gestión, (10) Gestión y Administración del Talento Humano.</w:t>
            </w:r>
          </w:p>
        </w:tc>
      </w:tr>
      <w:tr w:rsidR="00EB027C" w:rsidRPr="00F921A0" w14:paraId="2239D89D" w14:textId="77777777" w:rsidTr="00EB027C">
        <w:trPr>
          <w:gridAfter w:val="1"/>
          <w:wAfter w:w="13" w:type="dxa"/>
          <w:trHeight w:val="519"/>
          <w:jc w:val="center"/>
        </w:trPr>
        <w:tc>
          <w:tcPr>
            <w:tcW w:w="7508" w:type="dxa"/>
            <w:shd w:val="clear" w:color="auto" w:fill="auto"/>
            <w:vAlign w:val="center"/>
            <w:hideMark/>
          </w:tcPr>
          <w:p w14:paraId="3B038A25" w14:textId="77777777" w:rsidR="00EB027C" w:rsidRPr="00F921A0" w:rsidRDefault="00EB027C" w:rsidP="00EB027C">
            <w:pPr>
              <w:spacing w:after="0" w:line="240" w:lineRule="auto"/>
              <w:rPr>
                <w:rFonts w:ascii="Calibri" w:eastAsia="Times New Roman" w:hAnsi="Calibri" w:cs="Calibri"/>
                <w:color w:val="000000"/>
                <w:sz w:val="16"/>
                <w:szCs w:val="16"/>
              </w:rPr>
            </w:pPr>
            <w:r w:rsidRPr="00F921A0">
              <w:rPr>
                <w:rFonts w:ascii="Calibri" w:eastAsia="Times New Roman" w:hAnsi="Calibri" w:cs="Calibri"/>
                <w:color w:val="000000"/>
                <w:sz w:val="16"/>
                <w:szCs w:val="16"/>
              </w:rPr>
              <w:t>Conocimiento en conceptos y metodologías para abordar Ordenamiento Territorial (Nivel profundidad medio -avanzado)</w:t>
            </w:r>
          </w:p>
        </w:tc>
        <w:tc>
          <w:tcPr>
            <w:tcW w:w="381" w:type="dxa"/>
            <w:shd w:val="clear" w:color="auto" w:fill="auto"/>
            <w:noWrap/>
            <w:vAlign w:val="center"/>
            <w:hideMark/>
          </w:tcPr>
          <w:p w14:paraId="11D78B41" w14:textId="77777777" w:rsidR="00EB027C" w:rsidRPr="00F921A0" w:rsidRDefault="00EB027C" w:rsidP="00EB027C">
            <w:pPr>
              <w:spacing w:after="0" w:line="240" w:lineRule="auto"/>
              <w:jc w:val="center"/>
              <w:rPr>
                <w:rFonts w:ascii="Arial Narrow" w:eastAsia="Times New Roman" w:hAnsi="Arial Narrow" w:cs="Calibri"/>
                <w:color w:val="000000"/>
                <w:sz w:val="18"/>
                <w:szCs w:val="18"/>
              </w:rPr>
            </w:pPr>
            <w:r w:rsidRPr="00F921A0">
              <w:rPr>
                <w:rFonts w:ascii="Arial Narrow" w:eastAsia="Times New Roman" w:hAnsi="Arial Narrow" w:cs="Calibri"/>
                <w:color w:val="000000"/>
                <w:sz w:val="18"/>
                <w:szCs w:val="18"/>
              </w:rPr>
              <w:t>2</w:t>
            </w:r>
          </w:p>
        </w:tc>
        <w:tc>
          <w:tcPr>
            <w:tcW w:w="653" w:type="dxa"/>
            <w:shd w:val="clear" w:color="auto" w:fill="auto"/>
            <w:noWrap/>
            <w:vAlign w:val="center"/>
            <w:hideMark/>
          </w:tcPr>
          <w:p w14:paraId="1505FFFA" w14:textId="77777777" w:rsidR="00EB027C" w:rsidRPr="00F921A0" w:rsidRDefault="00EB027C" w:rsidP="00EB027C">
            <w:pPr>
              <w:spacing w:after="0" w:line="240" w:lineRule="auto"/>
              <w:jc w:val="center"/>
              <w:rPr>
                <w:rFonts w:ascii="Arial Narrow" w:eastAsia="Times New Roman" w:hAnsi="Arial Narrow" w:cs="Calibri"/>
                <w:color w:val="000000"/>
                <w:sz w:val="18"/>
                <w:szCs w:val="18"/>
              </w:rPr>
            </w:pPr>
            <w:r w:rsidRPr="00F921A0">
              <w:rPr>
                <w:rFonts w:ascii="Arial Narrow" w:eastAsia="Times New Roman" w:hAnsi="Arial Narrow" w:cs="Calibri"/>
                <w:color w:val="000000"/>
                <w:sz w:val="18"/>
                <w:szCs w:val="18"/>
              </w:rPr>
              <w:t>5%</w:t>
            </w:r>
          </w:p>
        </w:tc>
      </w:tr>
      <w:tr w:rsidR="00EB027C" w:rsidRPr="00F921A0" w14:paraId="2B7D8677" w14:textId="77777777" w:rsidTr="00EB027C">
        <w:trPr>
          <w:gridAfter w:val="1"/>
          <w:wAfter w:w="13" w:type="dxa"/>
          <w:trHeight w:val="285"/>
          <w:jc w:val="center"/>
        </w:trPr>
        <w:tc>
          <w:tcPr>
            <w:tcW w:w="7508" w:type="dxa"/>
            <w:shd w:val="clear" w:color="auto" w:fill="auto"/>
            <w:vAlign w:val="center"/>
            <w:hideMark/>
          </w:tcPr>
          <w:p w14:paraId="2037BAC1" w14:textId="77777777" w:rsidR="00EB027C" w:rsidRPr="00F921A0" w:rsidRDefault="00EB027C" w:rsidP="00EB027C">
            <w:pPr>
              <w:spacing w:after="0" w:line="240" w:lineRule="auto"/>
              <w:rPr>
                <w:rFonts w:ascii="Calibri" w:eastAsia="Times New Roman" w:hAnsi="Calibri" w:cs="Calibri"/>
                <w:color w:val="000000"/>
                <w:sz w:val="16"/>
                <w:szCs w:val="16"/>
              </w:rPr>
            </w:pPr>
            <w:r w:rsidRPr="00F921A0">
              <w:rPr>
                <w:rFonts w:ascii="Calibri" w:eastAsia="Times New Roman" w:hAnsi="Calibri" w:cs="Calibri"/>
                <w:color w:val="000000"/>
                <w:sz w:val="16"/>
                <w:szCs w:val="16"/>
              </w:rPr>
              <w:t>Curso de fotografía y Video</w:t>
            </w:r>
          </w:p>
        </w:tc>
        <w:tc>
          <w:tcPr>
            <w:tcW w:w="381" w:type="dxa"/>
            <w:shd w:val="clear" w:color="auto" w:fill="auto"/>
            <w:noWrap/>
            <w:vAlign w:val="center"/>
            <w:hideMark/>
          </w:tcPr>
          <w:p w14:paraId="15044F0A" w14:textId="77777777" w:rsidR="00EB027C" w:rsidRPr="00F921A0" w:rsidRDefault="00EB027C" w:rsidP="00EB027C">
            <w:pPr>
              <w:spacing w:after="0" w:line="240" w:lineRule="auto"/>
              <w:jc w:val="center"/>
              <w:rPr>
                <w:rFonts w:ascii="Arial Narrow" w:eastAsia="Times New Roman" w:hAnsi="Arial Narrow" w:cs="Calibri"/>
                <w:color w:val="000000"/>
                <w:sz w:val="18"/>
                <w:szCs w:val="18"/>
              </w:rPr>
            </w:pPr>
            <w:r w:rsidRPr="00F921A0">
              <w:rPr>
                <w:rFonts w:ascii="Arial Narrow" w:eastAsia="Times New Roman" w:hAnsi="Arial Narrow" w:cs="Calibri"/>
                <w:color w:val="000000"/>
                <w:sz w:val="18"/>
                <w:szCs w:val="18"/>
              </w:rPr>
              <w:t>1</w:t>
            </w:r>
          </w:p>
        </w:tc>
        <w:tc>
          <w:tcPr>
            <w:tcW w:w="653" w:type="dxa"/>
            <w:shd w:val="clear" w:color="auto" w:fill="auto"/>
            <w:noWrap/>
            <w:vAlign w:val="center"/>
            <w:hideMark/>
          </w:tcPr>
          <w:p w14:paraId="6158ECB3" w14:textId="77777777" w:rsidR="00EB027C" w:rsidRPr="00F921A0" w:rsidRDefault="00EB027C" w:rsidP="00EB027C">
            <w:pPr>
              <w:spacing w:after="0" w:line="240" w:lineRule="auto"/>
              <w:jc w:val="center"/>
              <w:rPr>
                <w:rFonts w:ascii="Arial Narrow" w:eastAsia="Times New Roman" w:hAnsi="Arial Narrow" w:cs="Calibri"/>
                <w:color w:val="000000"/>
                <w:sz w:val="18"/>
                <w:szCs w:val="18"/>
              </w:rPr>
            </w:pPr>
            <w:r w:rsidRPr="00F921A0">
              <w:rPr>
                <w:rFonts w:ascii="Arial Narrow" w:eastAsia="Times New Roman" w:hAnsi="Arial Narrow" w:cs="Calibri"/>
                <w:color w:val="000000"/>
                <w:sz w:val="18"/>
                <w:szCs w:val="18"/>
              </w:rPr>
              <w:t>2%</w:t>
            </w:r>
          </w:p>
        </w:tc>
      </w:tr>
      <w:tr w:rsidR="00EB027C" w:rsidRPr="00F921A0" w14:paraId="2BD48CB2" w14:textId="77777777" w:rsidTr="00EB027C">
        <w:trPr>
          <w:gridAfter w:val="1"/>
          <w:wAfter w:w="13" w:type="dxa"/>
          <w:trHeight w:val="403"/>
          <w:jc w:val="center"/>
        </w:trPr>
        <w:tc>
          <w:tcPr>
            <w:tcW w:w="7508" w:type="dxa"/>
            <w:shd w:val="clear" w:color="auto" w:fill="auto"/>
            <w:vAlign w:val="center"/>
            <w:hideMark/>
          </w:tcPr>
          <w:p w14:paraId="099C4B3D" w14:textId="77777777" w:rsidR="00EB027C" w:rsidRPr="00F921A0" w:rsidRDefault="00EB027C" w:rsidP="00EB027C">
            <w:pPr>
              <w:spacing w:after="0" w:line="240" w:lineRule="auto"/>
              <w:rPr>
                <w:rFonts w:ascii="Calibri" w:eastAsia="Times New Roman" w:hAnsi="Calibri" w:cs="Calibri"/>
                <w:color w:val="000000"/>
                <w:sz w:val="16"/>
                <w:szCs w:val="16"/>
              </w:rPr>
            </w:pPr>
            <w:r w:rsidRPr="00F921A0">
              <w:rPr>
                <w:rFonts w:ascii="Calibri" w:eastAsia="Times New Roman" w:hAnsi="Calibri" w:cs="Calibri"/>
                <w:color w:val="000000"/>
                <w:sz w:val="16"/>
                <w:szCs w:val="16"/>
              </w:rPr>
              <w:t>Metodologías  (técnicas) para el manejo de público para la educación ambiental y comunitaria</w:t>
            </w:r>
          </w:p>
        </w:tc>
        <w:tc>
          <w:tcPr>
            <w:tcW w:w="381" w:type="dxa"/>
            <w:shd w:val="clear" w:color="auto" w:fill="auto"/>
            <w:noWrap/>
            <w:vAlign w:val="center"/>
            <w:hideMark/>
          </w:tcPr>
          <w:p w14:paraId="4BFF2BFD" w14:textId="77777777" w:rsidR="00EB027C" w:rsidRPr="00F921A0" w:rsidRDefault="00EB027C" w:rsidP="00EB027C">
            <w:pPr>
              <w:spacing w:after="0" w:line="240" w:lineRule="auto"/>
              <w:jc w:val="center"/>
              <w:rPr>
                <w:rFonts w:ascii="Arial Narrow" w:eastAsia="Times New Roman" w:hAnsi="Arial Narrow" w:cs="Calibri"/>
                <w:color w:val="000000"/>
                <w:sz w:val="18"/>
                <w:szCs w:val="18"/>
              </w:rPr>
            </w:pPr>
            <w:r w:rsidRPr="00F921A0">
              <w:rPr>
                <w:rFonts w:ascii="Arial Narrow" w:eastAsia="Times New Roman" w:hAnsi="Arial Narrow" w:cs="Calibri"/>
                <w:color w:val="000000"/>
                <w:sz w:val="18"/>
                <w:szCs w:val="18"/>
              </w:rPr>
              <w:t>1</w:t>
            </w:r>
          </w:p>
        </w:tc>
        <w:tc>
          <w:tcPr>
            <w:tcW w:w="653" w:type="dxa"/>
            <w:shd w:val="clear" w:color="auto" w:fill="auto"/>
            <w:noWrap/>
            <w:vAlign w:val="center"/>
            <w:hideMark/>
          </w:tcPr>
          <w:p w14:paraId="17477808" w14:textId="77777777" w:rsidR="00EB027C" w:rsidRPr="00F921A0" w:rsidRDefault="00EB027C" w:rsidP="00EB027C">
            <w:pPr>
              <w:spacing w:after="0" w:line="240" w:lineRule="auto"/>
              <w:jc w:val="center"/>
              <w:rPr>
                <w:rFonts w:ascii="Arial Narrow" w:eastAsia="Times New Roman" w:hAnsi="Arial Narrow" w:cs="Calibri"/>
                <w:color w:val="000000"/>
                <w:sz w:val="18"/>
                <w:szCs w:val="18"/>
              </w:rPr>
            </w:pPr>
            <w:r w:rsidRPr="00F921A0">
              <w:rPr>
                <w:rFonts w:ascii="Arial Narrow" w:eastAsia="Times New Roman" w:hAnsi="Arial Narrow" w:cs="Calibri"/>
                <w:color w:val="000000"/>
                <w:sz w:val="18"/>
                <w:szCs w:val="18"/>
              </w:rPr>
              <w:t>2%</w:t>
            </w:r>
          </w:p>
        </w:tc>
      </w:tr>
      <w:tr w:rsidR="00EB027C" w:rsidRPr="00F921A0" w14:paraId="06E99A30" w14:textId="77777777" w:rsidTr="00EB027C">
        <w:trPr>
          <w:gridAfter w:val="1"/>
          <w:wAfter w:w="13" w:type="dxa"/>
          <w:trHeight w:val="423"/>
          <w:jc w:val="center"/>
        </w:trPr>
        <w:tc>
          <w:tcPr>
            <w:tcW w:w="7508" w:type="dxa"/>
            <w:shd w:val="clear" w:color="auto" w:fill="auto"/>
            <w:vAlign w:val="center"/>
            <w:hideMark/>
          </w:tcPr>
          <w:p w14:paraId="14264E93" w14:textId="77777777" w:rsidR="00EB027C" w:rsidRPr="00F921A0" w:rsidRDefault="00EB027C" w:rsidP="00EB027C">
            <w:pPr>
              <w:spacing w:after="0" w:line="240" w:lineRule="auto"/>
              <w:rPr>
                <w:rFonts w:ascii="Calibri" w:eastAsia="Times New Roman" w:hAnsi="Calibri" w:cs="Calibri"/>
                <w:color w:val="000000"/>
                <w:sz w:val="16"/>
                <w:szCs w:val="16"/>
              </w:rPr>
            </w:pPr>
            <w:r w:rsidRPr="00F921A0">
              <w:rPr>
                <w:rFonts w:ascii="Calibri" w:eastAsia="Times New Roman" w:hAnsi="Calibri" w:cs="Calibri"/>
                <w:color w:val="000000"/>
                <w:sz w:val="16"/>
                <w:szCs w:val="16"/>
              </w:rPr>
              <w:t>Fortalecer tema Gobernanza, Participación, Toma de decisiones conjuntas</w:t>
            </w:r>
          </w:p>
        </w:tc>
        <w:tc>
          <w:tcPr>
            <w:tcW w:w="381" w:type="dxa"/>
            <w:shd w:val="clear" w:color="auto" w:fill="auto"/>
            <w:noWrap/>
            <w:vAlign w:val="center"/>
            <w:hideMark/>
          </w:tcPr>
          <w:p w14:paraId="1CA122F0" w14:textId="77777777" w:rsidR="00EB027C" w:rsidRPr="00F921A0" w:rsidRDefault="00EB027C" w:rsidP="00EB027C">
            <w:pPr>
              <w:spacing w:after="0" w:line="240" w:lineRule="auto"/>
              <w:jc w:val="center"/>
              <w:rPr>
                <w:rFonts w:ascii="Arial Narrow" w:eastAsia="Times New Roman" w:hAnsi="Arial Narrow" w:cs="Calibri"/>
                <w:color w:val="000000"/>
                <w:sz w:val="18"/>
                <w:szCs w:val="18"/>
              </w:rPr>
            </w:pPr>
            <w:r w:rsidRPr="00F921A0">
              <w:rPr>
                <w:rFonts w:ascii="Arial Narrow" w:eastAsia="Times New Roman" w:hAnsi="Arial Narrow" w:cs="Calibri"/>
                <w:color w:val="000000"/>
                <w:sz w:val="18"/>
                <w:szCs w:val="18"/>
              </w:rPr>
              <w:t>1</w:t>
            </w:r>
          </w:p>
        </w:tc>
        <w:tc>
          <w:tcPr>
            <w:tcW w:w="653" w:type="dxa"/>
            <w:shd w:val="clear" w:color="auto" w:fill="auto"/>
            <w:noWrap/>
            <w:vAlign w:val="center"/>
            <w:hideMark/>
          </w:tcPr>
          <w:p w14:paraId="6CC61A3D" w14:textId="77777777" w:rsidR="00EB027C" w:rsidRPr="00F921A0" w:rsidRDefault="00EB027C" w:rsidP="00EB027C">
            <w:pPr>
              <w:spacing w:after="0" w:line="240" w:lineRule="auto"/>
              <w:jc w:val="center"/>
              <w:rPr>
                <w:rFonts w:ascii="Arial Narrow" w:eastAsia="Times New Roman" w:hAnsi="Arial Narrow" w:cs="Calibri"/>
                <w:color w:val="000000"/>
                <w:sz w:val="18"/>
                <w:szCs w:val="18"/>
              </w:rPr>
            </w:pPr>
            <w:r w:rsidRPr="00F921A0">
              <w:rPr>
                <w:rFonts w:ascii="Arial Narrow" w:eastAsia="Times New Roman" w:hAnsi="Arial Narrow" w:cs="Calibri"/>
                <w:color w:val="000000"/>
                <w:sz w:val="18"/>
                <w:szCs w:val="18"/>
              </w:rPr>
              <w:t>2%</w:t>
            </w:r>
          </w:p>
        </w:tc>
      </w:tr>
      <w:tr w:rsidR="00EB027C" w:rsidRPr="00F921A0" w14:paraId="4B4B03D9" w14:textId="77777777" w:rsidTr="00EB027C">
        <w:trPr>
          <w:gridAfter w:val="1"/>
          <w:wAfter w:w="13" w:type="dxa"/>
          <w:trHeight w:val="273"/>
          <w:jc w:val="center"/>
        </w:trPr>
        <w:tc>
          <w:tcPr>
            <w:tcW w:w="7508" w:type="dxa"/>
            <w:shd w:val="clear" w:color="auto" w:fill="auto"/>
            <w:vAlign w:val="center"/>
            <w:hideMark/>
          </w:tcPr>
          <w:p w14:paraId="4ACCD903" w14:textId="77777777" w:rsidR="00EB027C" w:rsidRPr="00F921A0" w:rsidRDefault="00EB027C" w:rsidP="00EB027C">
            <w:pPr>
              <w:spacing w:after="0" w:line="240" w:lineRule="auto"/>
              <w:rPr>
                <w:rFonts w:ascii="Calibri" w:eastAsia="Times New Roman" w:hAnsi="Calibri" w:cs="Calibri"/>
                <w:color w:val="000000"/>
                <w:sz w:val="16"/>
                <w:szCs w:val="16"/>
              </w:rPr>
            </w:pPr>
            <w:r w:rsidRPr="00F921A0">
              <w:rPr>
                <w:rFonts w:ascii="Calibri" w:eastAsia="Times New Roman" w:hAnsi="Calibri" w:cs="Calibri"/>
                <w:color w:val="000000"/>
                <w:sz w:val="16"/>
                <w:szCs w:val="16"/>
              </w:rPr>
              <w:t>Generalidades sobre el Sistema Integrado de Gestión</w:t>
            </w:r>
          </w:p>
        </w:tc>
        <w:tc>
          <w:tcPr>
            <w:tcW w:w="381" w:type="dxa"/>
            <w:shd w:val="clear" w:color="auto" w:fill="auto"/>
            <w:noWrap/>
            <w:vAlign w:val="center"/>
            <w:hideMark/>
          </w:tcPr>
          <w:p w14:paraId="2FAE1D0F" w14:textId="77777777" w:rsidR="00EB027C" w:rsidRPr="00F921A0" w:rsidRDefault="00EB027C" w:rsidP="00EB027C">
            <w:pPr>
              <w:spacing w:after="0" w:line="240" w:lineRule="auto"/>
              <w:jc w:val="center"/>
              <w:rPr>
                <w:rFonts w:ascii="Arial Narrow" w:eastAsia="Times New Roman" w:hAnsi="Arial Narrow" w:cs="Calibri"/>
                <w:color w:val="000000"/>
                <w:sz w:val="18"/>
                <w:szCs w:val="18"/>
              </w:rPr>
            </w:pPr>
            <w:r w:rsidRPr="00F921A0">
              <w:rPr>
                <w:rFonts w:ascii="Arial Narrow" w:eastAsia="Times New Roman" w:hAnsi="Arial Narrow" w:cs="Calibri"/>
                <w:color w:val="000000"/>
                <w:sz w:val="18"/>
                <w:szCs w:val="18"/>
              </w:rPr>
              <w:t>1</w:t>
            </w:r>
          </w:p>
        </w:tc>
        <w:tc>
          <w:tcPr>
            <w:tcW w:w="653" w:type="dxa"/>
            <w:shd w:val="clear" w:color="auto" w:fill="auto"/>
            <w:noWrap/>
            <w:vAlign w:val="center"/>
            <w:hideMark/>
          </w:tcPr>
          <w:p w14:paraId="459DA18A" w14:textId="77777777" w:rsidR="00EB027C" w:rsidRPr="00F921A0" w:rsidRDefault="00EB027C" w:rsidP="00EB027C">
            <w:pPr>
              <w:spacing w:after="0" w:line="240" w:lineRule="auto"/>
              <w:jc w:val="center"/>
              <w:rPr>
                <w:rFonts w:ascii="Arial Narrow" w:eastAsia="Times New Roman" w:hAnsi="Arial Narrow" w:cs="Calibri"/>
                <w:color w:val="000000"/>
                <w:sz w:val="18"/>
                <w:szCs w:val="18"/>
              </w:rPr>
            </w:pPr>
            <w:r w:rsidRPr="00F921A0">
              <w:rPr>
                <w:rFonts w:ascii="Arial Narrow" w:eastAsia="Times New Roman" w:hAnsi="Arial Narrow" w:cs="Calibri"/>
                <w:color w:val="000000"/>
                <w:sz w:val="18"/>
                <w:szCs w:val="18"/>
              </w:rPr>
              <w:t>2%</w:t>
            </w:r>
          </w:p>
        </w:tc>
      </w:tr>
      <w:tr w:rsidR="00EB027C" w:rsidRPr="00F921A0" w14:paraId="57C6EE86" w14:textId="77777777" w:rsidTr="00EB027C">
        <w:trPr>
          <w:gridAfter w:val="1"/>
          <w:wAfter w:w="13" w:type="dxa"/>
          <w:trHeight w:val="420"/>
          <w:jc w:val="center"/>
        </w:trPr>
        <w:tc>
          <w:tcPr>
            <w:tcW w:w="7508" w:type="dxa"/>
            <w:shd w:val="clear" w:color="auto" w:fill="auto"/>
            <w:vAlign w:val="center"/>
            <w:hideMark/>
          </w:tcPr>
          <w:p w14:paraId="17DF7812" w14:textId="77777777" w:rsidR="00EB027C" w:rsidRPr="00F921A0" w:rsidRDefault="00EB027C" w:rsidP="00EB027C">
            <w:pPr>
              <w:spacing w:after="0" w:line="240" w:lineRule="auto"/>
              <w:rPr>
                <w:rFonts w:ascii="Calibri" w:eastAsia="Times New Roman" w:hAnsi="Calibri" w:cs="Calibri"/>
                <w:color w:val="000000"/>
                <w:sz w:val="16"/>
                <w:szCs w:val="16"/>
              </w:rPr>
            </w:pPr>
            <w:r w:rsidRPr="00F921A0">
              <w:rPr>
                <w:rFonts w:ascii="Calibri" w:eastAsia="Times New Roman" w:hAnsi="Calibri" w:cs="Calibri"/>
                <w:color w:val="000000"/>
                <w:sz w:val="16"/>
                <w:szCs w:val="16"/>
              </w:rPr>
              <w:t>Comunicación asertiva, Resolución de conflictos, Dirección de grupos -trabajo en Equipo.</w:t>
            </w:r>
          </w:p>
        </w:tc>
        <w:tc>
          <w:tcPr>
            <w:tcW w:w="381" w:type="dxa"/>
            <w:shd w:val="clear" w:color="auto" w:fill="auto"/>
            <w:noWrap/>
            <w:vAlign w:val="center"/>
            <w:hideMark/>
          </w:tcPr>
          <w:p w14:paraId="730E1504" w14:textId="77777777" w:rsidR="00EB027C" w:rsidRPr="00F921A0" w:rsidRDefault="00EB027C" w:rsidP="00EB027C">
            <w:pPr>
              <w:spacing w:after="0" w:line="240" w:lineRule="auto"/>
              <w:jc w:val="center"/>
              <w:rPr>
                <w:rFonts w:ascii="Arial Narrow" w:eastAsia="Times New Roman" w:hAnsi="Arial Narrow" w:cs="Calibri"/>
                <w:color w:val="000000"/>
                <w:sz w:val="18"/>
                <w:szCs w:val="18"/>
              </w:rPr>
            </w:pPr>
            <w:r w:rsidRPr="00F921A0">
              <w:rPr>
                <w:rFonts w:ascii="Arial Narrow" w:eastAsia="Times New Roman" w:hAnsi="Arial Narrow" w:cs="Calibri"/>
                <w:color w:val="000000"/>
                <w:sz w:val="18"/>
                <w:szCs w:val="18"/>
              </w:rPr>
              <w:t>1</w:t>
            </w:r>
          </w:p>
        </w:tc>
        <w:tc>
          <w:tcPr>
            <w:tcW w:w="653" w:type="dxa"/>
            <w:shd w:val="clear" w:color="auto" w:fill="auto"/>
            <w:noWrap/>
            <w:vAlign w:val="center"/>
            <w:hideMark/>
          </w:tcPr>
          <w:p w14:paraId="7E49296B" w14:textId="77777777" w:rsidR="00EB027C" w:rsidRPr="00F921A0" w:rsidRDefault="00EB027C" w:rsidP="00EB027C">
            <w:pPr>
              <w:spacing w:after="0" w:line="240" w:lineRule="auto"/>
              <w:jc w:val="center"/>
              <w:rPr>
                <w:rFonts w:ascii="Arial Narrow" w:eastAsia="Times New Roman" w:hAnsi="Arial Narrow" w:cs="Calibri"/>
                <w:color w:val="000000"/>
                <w:sz w:val="18"/>
                <w:szCs w:val="18"/>
              </w:rPr>
            </w:pPr>
            <w:r w:rsidRPr="00F921A0">
              <w:rPr>
                <w:rFonts w:ascii="Arial Narrow" w:eastAsia="Times New Roman" w:hAnsi="Arial Narrow" w:cs="Calibri"/>
                <w:color w:val="000000"/>
                <w:sz w:val="18"/>
                <w:szCs w:val="18"/>
              </w:rPr>
              <w:t>2%</w:t>
            </w:r>
          </w:p>
        </w:tc>
      </w:tr>
      <w:tr w:rsidR="00EB027C" w:rsidRPr="00F921A0" w14:paraId="1277ADA1" w14:textId="77777777" w:rsidTr="00EB027C">
        <w:trPr>
          <w:gridAfter w:val="1"/>
          <w:wAfter w:w="13" w:type="dxa"/>
          <w:trHeight w:val="412"/>
          <w:jc w:val="center"/>
        </w:trPr>
        <w:tc>
          <w:tcPr>
            <w:tcW w:w="7508" w:type="dxa"/>
            <w:shd w:val="clear" w:color="auto" w:fill="auto"/>
            <w:vAlign w:val="center"/>
            <w:hideMark/>
          </w:tcPr>
          <w:p w14:paraId="05B95FE1" w14:textId="77777777" w:rsidR="00EB027C" w:rsidRPr="00F921A0" w:rsidRDefault="00EB027C" w:rsidP="00EB027C">
            <w:pPr>
              <w:spacing w:after="0" w:line="240" w:lineRule="auto"/>
              <w:rPr>
                <w:rFonts w:ascii="Calibri" w:eastAsia="Times New Roman" w:hAnsi="Calibri" w:cs="Calibri"/>
                <w:color w:val="000000"/>
                <w:sz w:val="16"/>
                <w:szCs w:val="16"/>
              </w:rPr>
            </w:pPr>
            <w:r w:rsidRPr="00F921A0">
              <w:rPr>
                <w:rFonts w:ascii="Calibri" w:eastAsia="Times New Roman" w:hAnsi="Calibri" w:cs="Calibri"/>
                <w:color w:val="000000"/>
                <w:sz w:val="16"/>
                <w:szCs w:val="16"/>
              </w:rPr>
              <w:t xml:space="preserve">Manejo avanzado o medio de Office (Word, Excel, (más 60 horas), PDF y herramientas Google </w:t>
            </w:r>
          </w:p>
        </w:tc>
        <w:tc>
          <w:tcPr>
            <w:tcW w:w="381" w:type="dxa"/>
            <w:shd w:val="clear" w:color="auto" w:fill="auto"/>
            <w:noWrap/>
            <w:vAlign w:val="center"/>
            <w:hideMark/>
          </w:tcPr>
          <w:p w14:paraId="339FDC02" w14:textId="77777777" w:rsidR="00EB027C" w:rsidRPr="00F921A0" w:rsidRDefault="00EB027C" w:rsidP="00EB027C">
            <w:pPr>
              <w:spacing w:after="0" w:line="240" w:lineRule="auto"/>
              <w:jc w:val="center"/>
              <w:rPr>
                <w:rFonts w:ascii="Arial Narrow" w:eastAsia="Times New Roman" w:hAnsi="Arial Narrow" w:cs="Calibri"/>
                <w:color w:val="000000"/>
                <w:sz w:val="18"/>
                <w:szCs w:val="18"/>
              </w:rPr>
            </w:pPr>
            <w:r w:rsidRPr="00F921A0">
              <w:rPr>
                <w:rFonts w:ascii="Arial Narrow" w:eastAsia="Times New Roman" w:hAnsi="Arial Narrow" w:cs="Calibri"/>
                <w:color w:val="000000"/>
                <w:sz w:val="18"/>
                <w:szCs w:val="18"/>
              </w:rPr>
              <w:t>2</w:t>
            </w:r>
          </w:p>
        </w:tc>
        <w:tc>
          <w:tcPr>
            <w:tcW w:w="653" w:type="dxa"/>
            <w:shd w:val="clear" w:color="auto" w:fill="auto"/>
            <w:noWrap/>
            <w:vAlign w:val="center"/>
            <w:hideMark/>
          </w:tcPr>
          <w:p w14:paraId="16C80515" w14:textId="77777777" w:rsidR="00EB027C" w:rsidRPr="00F921A0" w:rsidRDefault="00EB027C" w:rsidP="00EB027C">
            <w:pPr>
              <w:spacing w:after="0" w:line="240" w:lineRule="auto"/>
              <w:jc w:val="center"/>
              <w:rPr>
                <w:rFonts w:ascii="Arial Narrow" w:eastAsia="Times New Roman" w:hAnsi="Arial Narrow" w:cs="Calibri"/>
                <w:color w:val="000000"/>
                <w:sz w:val="18"/>
                <w:szCs w:val="18"/>
              </w:rPr>
            </w:pPr>
            <w:r w:rsidRPr="00F921A0">
              <w:rPr>
                <w:rFonts w:ascii="Arial Narrow" w:eastAsia="Times New Roman" w:hAnsi="Arial Narrow" w:cs="Calibri"/>
                <w:color w:val="000000"/>
                <w:sz w:val="18"/>
                <w:szCs w:val="18"/>
              </w:rPr>
              <w:t>5%</w:t>
            </w:r>
          </w:p>
        </w:tc>
      </w:tr>
      <w:tr w:rsidR="00EB027C" w:rsidRPr="00F921A0" w14:paraId="69DE9615" w14:textId="77777777" w:rsidTr="00EB027C">
        <w:trPr>
          <w:gridAfter w:val="1"/>
          <w:wAfter w:w="13" w:type="dxa"/>
          <w:trHeight w:val="270"/>
          <w:jc w:val="center"/>
        </w:trPr>
        <w:tc>
          <w:tcPr>
            <w:tcW w:w="7508" w:type="dxa"/>
            <w:shd w:val="clear" w:color="auto" w:fill="auto"/>
            <w:noWrap/>
            <w:vAlign w:val="bottom"/>
            <w:hideMark/>
          </w:tcPr>
          <w:p w14:paraId="144CB968" w14:textId="77777777" w:rsidR="00EB027C" w:rsidRPr="00F921A0" w:rsidRDefault="00EB027C" w:rsidP="00EB027C">
            <w:pPr>
              <w:spacing w:after="0" w:line="240" w:lineRule="auto"/>
              <w:rPr>
                <w:rFonts w:ascii="Arial Narrow" w:eastAsia="Times New Roman" w:hAnsi="Arial Narrow" w:cs="Calibri"/>
                <w:color w:val="000000"/>
                <w:sz w:val="18"/>
                <w:szCs w:val="18"/>
              </w:rPr>
            </w:pPr>
            <w:r w:rsidRPr="00F921A0">
              <w:rPr>
                <w:rFonts w:ascii="Arial Narrow" w:eastAsia="Times New Roman" w:hAnsi="Arial Narrow" w:cs="Calibri"/>
                <w:color w:val="000000"/>
                <w:sz w:val="18"/>
                <w:szCs w:val="18"/>
              </w:rPr>
              <w:t xml:space="preserve">Total </w:t>
            </w:r>
          </w:p>
        </w:tc>
        <w:tc>
          <w:tcPr>
            <w:tcW w:w="381" w:type="dxa"/>
            <w:shd w:val="clear" w:color="auto" w:fill="auto"/>
            <w:noWrap/>
            <w:vAlign w:val="center"/>
            <w:hideMark/>
          </w:tcPr>
          <w:p w14:paraId="5E717BEF" w14:textId="77777777" w:rsidR="00EB027C" w:rsidRPr="00F921A0" w:rsidRDefault="00EB027C" w:rsidP="00EB027C">
            <w:pPr>
              <w:spacing w:after="0" w:line="240" w:lineRule="auto"/>
              <w:jc w:val="center"/>
              <w:rPr>
                <w:rFonts w:ascii="Arial Narrow" w:eastAsia="Times New Roman" w:hAnsi="Arial Narrow" w:cs="Calibri"/>
                <w:color w:val="000000"/>
                <w:sz w:val="18"/>
                <w:szCs w:val="18"/>
              </w:rPr>
            </w:pPr>
            <w:r w:rsidRPr="00F921A0">
              <w:rPr>
                <w:rFonts w:ascii="Arial Narrow" w:eastAsia="Times New Roman" w:hAnsi="Arial Narrow" w:cs="Calibri"/>
                <w:color w:val="000000"/>
                <w:sz w:val="18"/>
                <w:szCs w:val="18"/>
              </w:rPr>
              <w:t>43</w:t>
            </w:r>
          </w:p>
        </w:tc>
        <w:tc>
          <w:tcPr>
            <w:tcW w:w="653" w:type="dxa"/>
            <w:shd w:val="clear" w:color="auto" w:fill="auto"/>
            <w:noWrap/>
            <w:vAlign w:val="center"/>
            <w:hideMark/>
          </w:tcPr>
          <w:p w14:paraId="42AC5FA8" w14:textId="77777777" w:rsidR="00EB027C" w:rsidRPr="00F921A0" w:rsidRDefault="00EB027C" w:rsidP="00EB027C">
            <w:pPr>
              <w:spacing w:after="0" w:line="240" w:lineRule="auto"/>
              <w:jc w:val="center"/>
              <w:rPr>
                <w:rFonts w:ascii="Arial Narrow" w:eastAsia="Times New Roman" w:hAnsi="Arial Narrow" w:cs="Calibri"/>
                <w:color w:val="000000"/>
                <w:sz w:val="18"/>
                <w:szCs w:val="18"/>
              </w:rPr>
            </w:pPr>
            <w:r w:rsidRPr="00F921A0">
              <w:rPr>
                <w:rFonts w:ascii="Arial Narrow" w:eastAsia="Times New Roman" w:hAnsi="Arial Narrow" w:cs="Calibri"/>
                <w:color w:val="000000"/>
                <w:sz w:val="18"/>
                <w:szCs w:val="18"/>
              </w:rPr>
              <w:t>221%</w:t>
            </w:r>
          </w:p>
        </w:tc>
      </w:tr>
    </w:tbl>
    <w:p w14:paraId="1B308C9B" w14:textId="77777777" w:rsidR="00EB027C" w:rsidRDefault="00EB027C" w:rsidP="00EB027C">
      <w:pPr>
        <w:jc w:val="both"/>
        <w:rPr>
          <w:rFonts w:ascii="Arial Narrow" w:eastAsia="Times New Roman" w:hAnsi="Arial Narrow" w:cs="Calibri"/>
          <w:bCs/>
          <w:sz w:val="20"/>
          <w:szCs w:val="20"/>
        </w:rPr>
      </w:pPr>
    </w:p>
    <w:p w14:paraId="308EDC25" w14:textId="77777777" w:rsidR="00EB027C" w:rsidRDefault="00EB027C" w:rsidP="00EB027C">
      <w:pPr>
        <w:jc w:val="both"/>
        <w:rPr>
          <w:rFonts w:ascii="Arial Narrow" w:eastAsia="Times New Roman" w:hAnsi="Arial Narrow" w:cs="Calibri"/>
          <w:bCs/>
          <w:sz w:val="20"/>
          <w:szCs w:val="20"/>
        </w:rPr>
      </w:pPr>
    </w:p>
    <w:p w14:paraId="73A03601" w14:textId="77777777" w:rsidR="00EB027C" w:rsidRDefault="00EB027C" w:rsidP="00EB027C">
      <w:pPr>
        <w:jc w:val="both"/>
        <w:rPr>
          <w:rFonts w:ascii="Arial Narrow" w:eastAsia="Times New Roman" w:hAnsi="Arial Narrow" w:cs="Calibri"/>
          <w:b/>
          <w:bCs/>
          <w:color w:val="000000"/>
        </w:rPr>
      </w:pPr>
      <w:r w:rsidRPr="00CA46FF">
        <w:rPr>
          <w:rFonts w:ascii="Arial Narrow" w:eastAsia="Times New Roman" w:hAnsi="Arial Narrow" w:cstheme="majorHAnsi"/>
          <w:b/>
          <w:lang w:eastAsia="es-ES"/>
        </w:rPr>
        <w:t>Grafica # 6</w:t>
      </w:r>
      <w:r>
        <w:rPr>
          <w:rFonts w:ascii="Arial Narrow" w:eastAsia="Times New Roman" w:hAnsi="Arial Narrow" w:cstheme="majorHAnsi"/>
          <w:b/>
          <w:lang w:eastAsia="es-ES"/>
        </w:rPr>
        <w:t>3</w:t>
      </w:r>
      <w:r w:rsidRPr="00CA46FF">
        <w:rPr>
          <w:rFonts w:ascii="Arial Narrow" w:eastAsia="Times New Roman" w:hAnsi="Arial Narrow" w:cstheme="majorHAnsi"/>
          <w:b/>
          <w:lang w:eastAsia="es-ES"/>
        </w:rPr>
        <w:t xml:space="preserve">. </w:t>
      </w:r>
      <w:r w:rsidRPr="00CA46FF">
        <w:rPr>
          <w:rFonts w:ascii="Arial Narrow" w:eastAsia="Times New Roman" w:hAnsi="Arial Narrow" w:cs="Calibri"/>
          <w:b/>
          <w:bCs/>
          <w:color w:val="000000"/>
        </w:rPr>
        <w:t>DTPA.</w:t>
      </w:r>
      <w:r>
        <w:rPr>
          <w:rFonts w:ascii="Arial Narrow" w:eastAsia="Times New Roman" w:hAnsi="Arial Narrow" w:cs="Calibri"/>
          <w:b/>
          <w:bCs/>
          <w:color w:val="000000"/>
        </w:rPr>
        <w:t xml:space="preserve"> </w:t>
      </w:r>
      <w:r w:rsidRPr="000253A3">
        <w:rPr>
          <w:rFonts w:ascii="Arial Narrow" w:eastAsia="Times New Roman" w:hAnsi="Arial Narrow" w:cs="Calibri"/>
          <w:bCs/>
          <w:sz w:val="20"/>
          <w:szCs w:val="20"/>
        </w:rPr>
        <w:t>(6) Planificación, Desarrollo y Ordenamiento Territorial, (7) Educación Ambiental y comunicaciones, (8) Gestión Administrativa y contratación Pública, (9) Sistema Integrado de Gestión, (10) Gestión y Administración del Talento Humano</w:t>
      </w:r>
      <w:r>
        <w:rPr>
          <w:rFonts w:ascii="Arial Narrow" w:eastAsia="Times New Roman" w:hAnsi="Arial Narrow" w:cs="Calibri"/>
          <w:bCs/>
          <w:sz w:val="20"/>
          <w:szCs w:val="20"/>
        </w:rPr>
        <w:t>.</w:t>
      </w:r>
    </w:p>
    <w:p w14:paraId="6444B7E7" w14:textId="77777777" w:rsidR="00EB027C" w:rsidRDefault="00EB027C" w:rsidP="00EB027C">
      <w:pPr>
        <w:rPr>
          <w:rFonts w:ascii="Arial Narrow" w:eastAsia="Times New Roman" w:hAnsi="Arial Narrow" w:cstheme="majorHAnsi"/>
          <w:sz w:val="24"/>
          <w:lang w:eastAsia="es-ES"/>
        </w:rPr>
      </w:pPr>
      <w:r>
        <w:rPr>
          <w:rFonts w:ascii="Arial Narrow" w:eastAsia="Times New Roman" w:hAnsi="Arial Narrow" w:cstheme="majorHAnsi"/>
          <w:noProof/>
          <w:sz w:val="24"/>
          <w:lang w:val="en-US"/>
        </w:rPr>
        <w:drawing>
          <wp:inline distT="0" distB="0" distL="0" distR="0" wp14:anchorId="17BD8C32" wp14:editId="5DB81A27">
            <wp:extent cx="5619750" cy="3617728"/>
            <wp:effectExtent l="0" t="0" r="0" b="190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30365" cy="3624561"/>
                    </a:xfrm>
                    <a:prstGeom prst="rect">
                      <a:avLst/>
                    </a:prstGeom>
                    <a:noFill/>
                  </pic:spPr>
                </pic:pic>
              </a:graphicData>
            </a:graphic>
          </wp:inline>
        </w:drawing>
      </w:r>
    </w:p>
    <w:p w14:paraId="05AAC7F2" w14:textId="4C048602" w:rsidR="00EB027C" w:rsidRDefault="00EB027C" w:rsidP="00EB027C">
      <w:pPr>
        <w:rPr>
          <w:rFonts w:ascii="Arial Narrow" w:eastAsia="Times New Roman" w:hAnsi="Arial Narrow" w:cstheme="majorHAnsi"/>
          <w:sz w:val="24"/>
          <w:lang w:eastAsia="es-ES"/>
        </w:rPr>
      </w:pPr>
    </w:p>
    <w:p w14:paraId="6495E5A6" w14:textId="77777777" w:rsidR="00F57355" w:rsidRDefault="00F57355" w:rsidP="00EB027C">
      <w:pPr>
        <w:rPr>
          <w:rFonts w:ascii="Arial Narrow" w:eastAsia="Times New Roman" w:hAnsi="Arial Narrow" w:cstheme="majorHAnsi"/>
          <w:sz w:val="24"/>
          <w:lang w:eastAsia="es-ES"/>
        </w:rPr>
      </w:pPr>
    </w:p>
    <w:p w14:paraId="03C53BF3" w14:textId="77777777" w:rsidR="00EB027C" w:rsidRPr="00CA46FF" w:rsidRDefault="00EB027C" w:rsidP="00EB027C">
      <w:pPr>
        <w:pStyle w:val="Prrafodelista"/>
        <w:numPr>
          <w:ilvl w:val="2"/>
          <w:numId w:val="2"/>
        </w:numPr>
        <w:ind w:left="1134"/>
        <w:rPr>
          <w:rFonts w:ascii="Arial Narrow" w:eastAsia="Times New Roman" w:hAnsi="Arial Narrow" w:cstheme="majorHAnsi"/>
          <w:b/>
          <w:sz w:val="24"/>
          <w:lang w:val="es-MX" w:eastAsia="es-ES"/>
        </w:rPr>
      </w:pPr>
      <w:r w:rsidRPr="00CA46FF">
        <w:rPr>
          <w:rFonts w:ascii="Arial Narrow" w:eastAsia="Times New Roman" w:hAnsi="Arial Narrow" w:cstheme="majorHAnsi"/>
          <w:b/>
          <w:sz w:val="24"/>
          <w:lang w:val="es-MX" w:eastAsia="es-ES"/>
        </w:rPr>
        <w:t>Oficinas Centrales PNNC</w:t>
      </w:r>
    </w:p>
    <w:p w14:paraId="4099931F" w14:textId="77777777" w:rsidR="00EB027C" w:rsidRDefault="00EB027C" w:rsidP="00EB027C">
      <w:pPr>
        <w:pStyle w:val="Sinespaciado"/>
        <w:rPr>
          <w:rFonts w:eastAsia="Times New Roman"/>
        </w:rPr>
      </w:pPr>
    </w:p>
    <w:p w14:paraId="5EADEECA" w14:textId="77777777" w:rsidR="00EB027C" w:rsidRPr="00CA46FF" w:rsidRDefault="00EB027C" w:rsidP="00EB027C">
      <w:pPr>
        <w:pStyle w:val="Sinespaciado"/>
        <w:rPr>
          <w:rFonts w:eastAsia="Times New Roman"/>
        </w:rPr>
      </w:pPr>
    </w:p>
    <w:p w14:paraId="51AEB61D" w14:textId="77777777" w:rsidR="00EB027C" w:rsidRPr="00C301E3" w:rsidRDefault="00EB027C" w:rsidP="00EB027C">
      <w:pPr>
        <w:pStyle w:val="Prrafodelista"/>
        <w:numPr>
          <w:ilvl w:val="0"/>
          <w:numId w:val="12"/>
        </w:numPr>
        <w:ind w:left="1134"/>
        <w:jc w:val="both"/>
        <w:rPr>
          <w:rFonts w:ascii="Arial Narrow" w:hAnsi="Arial Narrow" w:cstheme="majorHAnsi"/>
          <w:b/>
          <w:lang w:val="es-ES" w:eastAsia="es-ES"/>
        </w:rPr>
      </w:pPr>
      <w:r w:rsidRPr="00C301E3">
        <w:rPr>
          <w:rFonts w:ascii="Arial Narrow" w:hAnsi="Arial Narrow" w:cstheme="majorHAnsi"/>
          <w:b/>
          <w:lang w:val="es-ES" w:eastAsia="es-ES"/>
        </w:rPr>
        <w:t xml:space="preserve">Identificación de Necesidades de capacitación por funciones realizada por funcionarios de las Oficinas Centrales de Parques Nacionales: </w:t>
      </w:r>
    </w:p>
    <w:p w14:paraId="368D649B" w14:textId="77777777" w:rsidR="00EB027C" w:rsidRPr="00C301E3" w:rsidRDefault="00EB027C" w:rsidP="00EB027C">
      <w:pPr>
        <w:pStyle w:val="Prrafodelista"/>
        <w:ind w:left="1134"/>
        <w:jc w:val="both"/>
        <w:rPr>
          <w:rFonts w:ascii="Arial Narrow" w:hAnsi="Arial Narrow" w:cstheme="majorHAnsi"/>
          <w:b/>
          <w:lang w:val="es-ES" w:eastAsia="es-ES"/>
        </w:rPr>
      </w:pPr>
    </w:p>
    <w:p w14:paraId="695961A0" w14:textId="77777777" w:rsidR="00EB027C" w:rsidRPr="004255DD" w:rsidRDefault="00EB027C" w:rsidP="00EB027C">
      <w:pPr>
        <w:jc w:val="both"/>
        <w:rPr>
          <w:rFonts w:ascii="Arial Narrow" w:hAnsi="Arial Narrow" w:cs="Calibri"/>
          <w:bCs/>
        </w:rPr>
      </w:pPr>
      <w:r w:rsidRPr="004255DD">
        <w:rPr>
          <w:rFonts w:ascii="Arial Narrow" w:eastAsia="Times New Roman" w:hAnsi="Arial Narrow" w:cstheme="majorHAnsi"/>
          <w:sz w:val="24"/>
          <w:lang w:val="es-MX" w:eastAsia="es-ES"/>
        </w:rPr>
        <w:t xml:space="preserve">Los </w:t>
      </w:r>
      <w:r w:rsidRPr="004255DD">
        <w:rPr>
          <w:rFonts w:ascii="Arial Narrow" w:eastAsia="Times New Roman" w:hAnsi="Arial Narrow" w:cstheme="majorHAnsi"/>
          <w:b/>
          <w:sz w:val="24"/>
          <w:lang w:val="es-MX" w:eastAsia="es-ES"/>
        </w:rPr>
        <w:t>funcionarios</w:t>
      </w:r>
      <w:r w:rsidRPr="004255DD">
        <w:rPr>
          <w:rFonts w:ascii="Arial Narrow" w:eastAsia="Times New Roman" w:hAnsi="Arial Narrow" w:cstheme="majorHAnsi"/>
          <w:sz w:val="24"/>
          <w:lang w:val="es-MX" w:eastAsia="es-ES"/>
        </w:rPr>
        <w:t xml:space="preserve"> de las oficinas centrales de Parques Nacionales participaron del proceso de Identificación de Necesidades de capacitaciones, una vez aplicada la encuesta y realizado el proceso de sistematización se alcanzaron los siguientes resultados como se indican a continuación en la Tabla No 64 </w:t>
      </w:r>
      <w:r w:rsidRPr="004255DD">
        <w:rPr>
          <w:rFonts w:ascii="Arial Narrow" w:eastAsia="Times New Roman" w:hAnsi="Arial Narrow" w:cstheme="majorHAnsi"/>
          <w:b/>
          <w:szCs w:val="20"/>
        </w:rPr>
        <w:t xml:space="preserve">Núcleo Temático: </w:t>
      </w:r>
      <w:r w:rsidRPr="004255DD">
        <w:rPr>
          <w:rFonts w:ascii="Arial Narrow" w:eastAsia="Times New Roman" w:hAnsi="Arial Narrow" w:cs="Calibri"/>
          <w:b/>
          <w:bCs/>
        </w:rPr>
        <w:t xml:space="preserve">Gestión de la Conservación y  Biodiversidad e Investigación y monitoreo </w:t>
      </w:r>
      <w:r w:rsidRPr="004255DD">
        <w:rPr>
          <w:rFonts w:ascii="Arial Narrow" w:eastAsia="Times New Roman" w:hAnsi="Arial Narrow" w:cstheme="majorHAnsi"/>
          <w:sz w:val="24"/>
          <w:lang w:val="es-MX" w:eastAsia="es-ES"/>
        </w:rPr>
        <w:t xml:space="preserve">y la Grafica No 64: </w:t>
      </w:r>
      <w:r w:rsidRPr="004255DD">
        <w:rPr>
          <w:rFonts w:ascii="Arial Narrow" w:eastAsia="Times New Roman" w:hAnsi="Arial Narrow" w:cstheme="majorHAnsi"/>
          <w:b/>
          <w:bCs/>
          <w:lang w:val="es-ES" w:eastAsia="es-ES"/>
        </w:rPr>
        <w:t xml:space="preserve">DTAO: </w:t>
      </w:r>
      <w:r w:rsidRPr="004255DD">
        <w:rPr>
          <w:rFonts w:ascii="Arial Narrow" w:eastAsia="Times New Roman" w:hAnsi="Arial Narrow" w:cs="Calibri"/>
          <w:b/>
          <w:bCs/>
        </w:rPr>
        <w:t>Gestión de la Conservación y  Biodiversidad e Investigación y monitoreo</w:t>
      </w:r>
      <w:r w:rsidRPr="004255DD">
        <w:rPr>
          <w:rFonts w:ascii="Arial Narrow" w:hAnsi="Arial Narrow" w:cs="Calibri"/>
          <w:bCs/>
        </w:rPr>
        <w:t xml:space="preserve"> subsiguiente:</w:t>
      </w:r>
    </w:p>
    <w:p w14:paraId="250336BB" w14:textId="77777777" w:rsidR="00EB027C" w:rsidRPr="00C301E3" w:rsidRDefault="00EB027C" w:rsidP="00EB027C">
      <w:pPr>
        <w:pStyle w:val="Prrafodelista"/>
        <w:ind w:left="1134"/>
        <w:jc w:val="both"/>
        <w:rPr>
          <w:rFonts w:ascii="Arial Narrow" w:hAnsi="Arial Narrow" w:cstheme="majorHAnsi"/>
          <w:b/>
          <w:lang w:val="es-ES" w:eastAsia="es-ES"/>
        </w:rPr>
      </w:pPr>
    </w:p>
    <w:tbl>
      <w:tblPr>
        <w:tblW w:w="6060" w:type="dxa"/>
        <w:jc w:val="center"/>
        <w:tblLook w:val="04A0" w:firstRow="1" w:lastRow="0" w:firstColumn="1" w:lastColumn="0" w:noHBand="0" w:noVBand="1"/>
      </w:tblPr>
      <w:tblGrid>
        <w:gridCol w:w="5108"/>
        <w:gridCol w:w="308"/>
        <w:gridCol w:w="644"/>
      </w:tblGrid>
      <w:tr w:rsidR="00EB027C" w:rsidRPr="004255DD" w14:paraId="3EACB2B4" w14:textId="77777777" w:rsidTr="00EB027C">
        <w:trPr>
          <w:trHeight w:val="660"/>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0757643A" w14:textId="77777777" w:rsidR="00EB027C" w:rsidRPr="004255DD" w:rsidRDefault="00EB027C" w:rsidP="00EB027C">
            <w:pPr>
              <w:spacing w:after="0" w:line="240" w:lineRule="auto"/>
              <w:jc w:val="center"/>
              <w:rPr>
                <w:rFonts w:ascii="Arial Narrow" w:eastAsia="Times New Roman" w:hAnsi="Arial Narrow" w:cs="Calibri"/>
                <w:b/>
                <w:bCs/>
                <w:color w:val="000000"/>
              </w:rPr>
            </w:pPr>
            <w:r w:rsidRPr="004255DD">
              <w:rPr>
                <w:rFonts w:ascii="Arial Narrow" w:eastAsia="Times New Roman" w:hAnsi="Arial Narrow" w:cs="Calibri"/>
                <w:b/>
                <w:bCs/>
                <w:color w:val="000000"/>
              </w:rPr>
              <w:lastRenderedPageBreak/>
              <w:t>Tabla No 64. Núcleo Temático: Gestión de la Conservación y  Biodiversidad e Investigación y monitoreo</w:t>
            </w:r>
          </w:p>
        </w:tc>
      </w:tr>
      <w:tr w:rsidR="00EB027C" w:rsidRPr="004255DD" w14:paraId="3C15C537" w14:textId="77777777" w:rsidTr="00EB027C">
        <w:trPr>
          <w:trHeight w:val="765"/>
          <w:jc w:val="center"/>
        </w:trPr>
        <w:tc>
          <w:tcPr>
            <w:tcW w:w="5241" w:type="dxa"/>
            <w:tcBorders>
              <w:top w:val="nil"/>
              <w:left w:val="single" w:sz="4" w:space="0" w:color="auto"/>
              <w:bottom w:val="single" w:sz="4" w:space="0" w:color="auto"/>
              <w:right w:val="single" w:sz="4" w:space="0" w:color="auto"/>
            </w:tcBorders>
            <w:shd w:val="clear" w:color="auto" w:fill="auto"/>
            <w:vAlign w:val="center"/>
            <w:hideMark/>
          </w:tcPr>
          <w:p w14:paraId="02506E9F" w14:textId="77777777" w:rsidR="00EB027C" w:rsidRPr="004255DD" w:rsidRDefault="00EB027C" w:rsidP="00EB027C">
            <w:pPr>
              <w:spacing w:after="0" w:line="240" w:lineRule="auto"/>
              <w:rPr>
                <w:rFonts w:ascii="Calibri" w:eastAsia="Times New Roman" w:hAnsi="Calibri" w:cs="Calibri"/>
                <w:color w:val="000000"/>
                <w:sz w:val="20"/>
                <w:szCs w:val="20"/>
              </w:rPr>
            </w:pPr>
            <w:r w:rsidRPr="004255DD">
              <w:rPr>
                <w:rFonts w:ascii="Calibri" w:eastAsia="Times New Roman" w:hAnsi="Calibri" w:cs="Calibri"/>
                <w:color w:val="000000"/>
                <w:sz w:val="20"/>
                <w:szCs w:val="20"/>
              </w:rPr>
              <w:t>Profundizar y Gestionar el conocimiento sobre los componentes naturales del área protegida.</w:t>
            </w:r>
          </w:p>
        </w:tc>
        <w:tc>
          <w:tcPr>
            <w:tcW w:w="175" w:type="dxa"/>
            <w:tcBorders>
              <w:top w:val="nil"/>
              <w:left w:val="nil"/>
              <w:bottom w:val="single" w:sz="4" w:space="0" w:color="auto"/>
              <w:right w:val="single" w:sz="4" w:space="0" w:color="auto"/>
            </w:tcBorders>
            <w:shd w:val="clear" w:color="auto" w:fill="auto"/>
            <w:noWrap/>
            <w:vAlign w:val="bottom"/>
            <w:hideMark/>
          </w:tcPr>
          <w:p w14:paraId="62B08B52" w14:textId="77777777" w:rsidR="00EB027C" w:rsidRPr="004255DD" w:rsidRDefault="00EB027C" w:rsidP="00EB027C">
            <w:pPr>
              <w:spacing w:after="0" w:line="240" w:lineRule="auto"/>
              <w:jc w:val="right"/>
              <w:rPr>
                <w:rFonts w:ascii="Arial Narrow" w:eastAsia="Times New Roman" w:hAnsi="Arial Narrow" w:cs="Calibri"/>
                <w:color w:val="000000"/>
                <w:sz w:val="20"/>
                <w:szCs w:val="20"/>
              </w:rPr>
            </w:pPr>
            <w:r w:rsidRPr="004255DD">
              <w:rPr>
                <w:rFonts w:ascii="Arial Narrow" w:eastAsia="Times New Roman" w:hAnsi="Arial Narrow" w:cs="Calibri"/>
                <w:color w:val="000000"/>
                <w:sz w:val="20"/>
                <w:szCs w:val="20"/>
              </w:rPr>
              <w:t>1</w:t>
            </w:r>
          </w:p>
        </w:tc>
        <w:tc>
          <w:tcPr>
            <w:tcW w:w="644" w:type="dxa"/>
            <w:tcBorders>
              <w:top w:val="nil"/>
              <w:left w:val="nil"/>
              <w:bottom w:val="single" w:sz="4" w:space="0" w:color="auto"/>
              <w:right w:val="single" w:sz="4" w:space="0" w:color="auto"/>
            </w:tcBorders>
            <w:shd w:val="clear" w:color="auto" w:fill="auto"/>
            <w:noWrap/>
            <w:vAlign w:val="bottom"/>
            <w:hideMark/>
          </w:tcPr>
          <w:p w14:paraId="29DDC686" w14:textId="77777777" w:rsidR="00EB027C" w:rsidRPr="004255DD" w:rsidRDefault="00EB027C" w:rsidP="00EB027C">
            <w:pPr>
              <w:spacing w:after="0" w:line="240" w:lineRule="auto"/>
              <w:jc w:val="right"/>
              <w:rPr>
                <w:rFonts w:ascii="Arial Narrow" w:eastAsia="Times New Roman" w:hAnsi="Arial Narrow" w:cs="Calibri"/>
                <w:color w:val="000000"/>
                <w:sz w:val="20"/>
                <w:szCs w:val="20"/>
              </w:rPr>
            </w:pPr>
            <w:r w:rsidRPr="004255DD">
              <w:rPr>
                <w:rFonts w:ascii="Arial Narrow" w:eastAsia="Times New Roman" w:hAnsi="Arial Narrow" w:cs="Calibri"/>
                <w:color w:val="000000"/>
                <w:sz w:val="20"/>
                <w:szCs w:val="20"/>
              </w:rPr>
              <w:t>20%</w:t>
            </w:r>
          </w:p>
        </w:tc>
      </w:tr>
      <w:tr w:rsidR="00EB027C" w:rsidRPr="004255DD" w14:paraId="37A13686" w14:textId="77777777" w:rsidTr="00EB027C">
        <w:trPr>
          <w:trHeight w:val="360"/>
          <w:jc w:val="center"/>
        </w:trPr>
        <w:tc>
          <w:tcPr>
            <w:tcW w:w="5241" w:type="dxa"/>
            <w:tcBorders>
              <w:top w:val="nil"/>
              <w:left w:val="single" w:sz="4" w:space="0" w:color="auto"/>
              <w:bottom w:val="single" w:sz="4" w:space="0" w:color="auto"/>
              <w:right w:val="single" w:sz="4" w:space="0" w:color="auto"/>
            </w:tcBorders>
            <w:shd w:val="clear" w:color="auto" w:fill="auto"/>
            <w:vAlign w:val="center"/>
            <w:hideMark/>
          </w:tcPr>
          <w:p w14:paraId="2A3BB436" w14:textId="77777777" w:rsidR="00EB027C" w:rsidRPr="004255DD" w:rsidRDefault="00EB027C" w:rsidP="00EB027C">
            <w:pPr>
              <w:spacing w:after="0" w:line="240" w:lineRule="auto"/>
              <w:rPr>
                <w:rFonts w:ascii="Calibri" w:eastAsia="Times New Roman" w:hAnsi="Calibri" w:cs="Calibri"/>
                <w:color w:val="000000"/>
                <w:sz w:val="20"/>
                <w:szCs w:val="20"/>
              </w:rPr>
            </w:pPr>
            <w:r w:rsidRPr="004255DD">
              <w:rPr>
                <w:rFonts w:ascii="Calibri" w:eastAsia="Times New Roman" w:hAnsi="Calibri" w:cs="Calibri"/>
                <w:color w:val="000000"/>
                <w:sz w:val="20"/>
                <w:szCs w:val="20"/>
              </w:rPr>
              <w:t>Actualización en la normatividad ambiental</w:t>
            </w:r>
          </w:p>
        </w:tc>
        <w:tc>
          <w:tcPr>
            <w:tcW w:w="175" w:type="dxa"/>
            <w:tcBorders>
              <w:top w:val="nil"/>
              <w:left w:val="nil"/>
              <w:bottom w:val="single" w:sz="4" w:space="0" w:color="auto"/>
              <w:right w:val="single" w:sz="4" w:space="0" w:color="auto"/>
            </w:tcBorders>
            <w:shd w:val="clear" w:color="auto" w:fill="auto"/>
            <w:noWrap/>
            <w:vAlign w:val="bottom"/>
            <w:hideMark/>
          </w:tcPr>
          <w:p w14:paraId="4F7D3E4E" w14:textId="77777777" w:rsidR="00EB027C" w:rsidRPr="004255DD" w:rsidRDefault="00EB027C" w:rsidP="00EB027C">
            <w:pPr>
              <w:spacing w:after="0" w:line="240" w:lineRule="auto"/>
              <w:jc w:val="right"/>
              <w:rPr>
                <w:rFonts w:ascii="Arial Narrow" w:eastAsia="Times New Roman" w:hAnsi="Arial Narrow" w:cs="Calibri"/>
                <w:color w:val="000000"/>
                <w:sz w:val="20"/>
                <w:szCs w:val="20"/>
              </w:rPr>
            </w:pPr>
            <w:r w:rsidRPr="004255DD">
              <w:rPr>
                <w:rFonts w:ascii="Arial Narrow" w:eastAsia="Times New Roman" w:hAnsi="Arial Narrow" w:cs="Calibri"/>
                <w:color w:val="000000"/>
                <w:sz w:val="20"/>
                <w:szCs w:val="20"/>
              </w:rPr>
              <w:t>1</w:t>
            </w:r>
          </w:p>
        </w:tc>
        <w:tc>
          <w:tcPr>
            <w:tcW w:w="644" w:type="dxa"/>
            <w:tcBorders>
              <w:top w:val="nil"/>
              <w:left w:val="nil"/>
              <w:bottom w:val="single" w:sz="4" w:space="0" w:color="auto"/>
              <w:right w:val="single" w:sz="4" w:space="0" w:color="auto"/>
            </w:tcBorders>
            <w:shd w:val="clear" w:color="auto" w:fill="auto"/>
            <w:noWrap/>
            <w:vAlign w:val="bottom"/>
            <w:hideMark/>
          </w:tcPr>
          <w:p w14:paraId="12CC0324" w14:textId="77777777" w:rsidR="00EB027C" w:rsidRPr="004255DD" w:rsidRDefault="00EB027C" w:rsidP="00EB027C">
            <w:pPr>
              <w:spacing w:after="0" w:line="240" w:lineRule="auto"/>
              <w:jc w:val="right"/>
              <w:rPr>
                <w:rFonts w:ascii="Arial Narrow" w:eastAsia="Times New Roman" w:hAnsi="Arial Narrow" w:cs="Calibri"/>
                <w:color w:val="000000"/>
                <w:sz w:val="20"/>
                <w:szCs w:val="20"/>
              </w:rPr>
            </w:pPr>
            <w:r w:rsidRPr="004255DD">
              <w:rPr>
                <w:rFonts w:ascii="Arial Narrow" w:eastAsia="Times New Roman" w:hAnsi="Arial Narrow" w:cs="Calibri"/>
                <w:color w:val="000000"/>
                <w:sz w:val="20"/>
                <w:szCs w:val="20"/>
              </w:rPr>
              <w:t>20%</w:t>
            </w:r>
          </w:p>
        </w:tc>
      </w:tr>
      <w:tr w:rsidR="00EB027C" w:rsidRPr="004255DD" w14:paraId="563C80F1" w14:textId="77777777" w:rsidTr="00EB027C">
        <w:trPr>
          <w:trHeight w:val="563"/>
          <w:jc w:val="center"/>
        </w:trPr>
        <w:tc>
          <w:tcPr>
            <w:tcW w:w="5241" w:type="dxa"/>
            <w:tcBorders>
              <w:top w:val="nil"/>
              <w:left w:val="single" w:sz="4" w:space="0" w:color="auto"/>
              <w:bottom w:val="single" w:sz="4" w:space="0" w:color="auto"/>
              <w:right w:val="single" w:sz="4" w:space="0" w:color="auto"/>
            </w:tcBorders>
            <w:shd w:val="clear" w:color="auto" w:fill="auto"/>
            <w:vAlign w:val="center"/>
            <w:hideMark/>
          </w:tcPr>
          <w:p w14:paraId="3EB5803B" w14:textId="77777777" w:rsidR="00EB027C" w:rsidRPr="004255DD" w:rsidRDefault="00EB027C" w:rsidP="00EB027C">
            <w:pPr>
              <w:spacing w:after="0" w:line="240" w:lineRule="auto"/>
              <w:rPr>
                <w:rFonts w:ascii="Calibri" w:eastAsia="Times New Roman" w:hAnsi="Calibri" w:cs="Calibri"/>
                <w:color w:val="000000"/>
                <w:sz w:val="20"/>
                <w:szCs w:val="20"/>
              </w:rPr>
            </w:pPr>
            <w:r w:rsidRPr="004255DD">
              <w:rPr>
                <w:rFonts w:ascii="Calibri" w:eastAsia="Times New Roman" w:hAnsi="Calibri" w:cs="Calibri"/>
                <w:color w:val="000000"/>
                <w:sz w:val="20"/>
                <w:szCs w:val="20"/>
              </w:rPr>
              <w:t>Conocimientos en el marco normativo asociado al SINAP y ambiental con incidencia en el SINAP</w:t>
            </w:r>
          </w:p>
        </w:tc>
        <w:tc>
          <w:tcPr>
            <w:tcW w:w="175" w:type="dxa"/>
            <w:tcBorders>
              <w:top w:val="nil"/>
              <w:left w:val="nil"/>
              <w:bottom w:val="single" w:sz="4" w:space="0" w:color="auto"/>
              <w:right w:val="single" w:sz="4" w:space="0" w:color="auto"/>
            </w:tcBorders>
            <w:shd w:val="clear" w:color="auto" w:fill="auto"/>
            <w:noWrap/>
            <w:vAlign w:val="bottom"/>
            <w:hideMark/>
          </w:tcPr>
          <w:p w14:paraId="54053132" w14:textId="77777777" w:rsidR="00EB027C" w:rsidRPr="004255DD" w:rsidRDefault="00EB027C" w:rsidP="00EB027C">
            <w:pPr>
              <w:spacing w:after="0" w:line="240" w:lineRule="auto"/>
              <w:jc w:val="right"/>
              <w:rPr>
                <w:rFonts w:ascii="Arial Narrow" w:eastAsia="Times New Roman" w:hAnsi="Arial Narrow" w:cs="Calibri"/>
                <w:color w:val="000000"/>
                <w:sz w:val="20"/>
                <w:szCs w:val="20"/>
              </w:rPr>
            </w:pPr>
            <w:r w:rsidRPr="004255DD">
              <w:rPr>
                <w:rFonts w:ascii="Arial Narrow" w:eastAsia="Times New Roman" w:hAnsi="Arial Narrow" w:cs="Calibri"/>
                <w:color w:val="000000"/>
                <w:sz w:val="20"/>
                <w:szCs w:val="20"/>
              </w:rPr>
              <w:t>3</w:t>
            </w:r>
          </w:p>
        </w:tc>
        <w:tc>
          <w:tcPr>
            <w:tcW w:w="644" w:type="dxa"/>
            <w:tcBorders>
              <w:top w:val="nil"/>
              <w:left w:val="nil"/>
              <w:bottom w:val="single" w:sz="4" w:space="0" w:color="auto"/>
              <w:right w:val="single" w:sz="4" w:space="0" w:color="auto"/>
            </w:tcBorders>
            <w:shd w:val="clear" w:color="auto" w:fill="auto"/>
            <w:noWrap/>
            <w:vAlign w:val="bottom"/>
            <w:hideMark/>
          </w:tcPr>
          <w:p w14:paraId="663D3C3B" w14:textId="77777777" w:rsidR="00EB027C" w:rsidRPr="004255DD" w:rsidRDefault="00EB027C" w:rsidP="00EB027C">
            <w:pPr>
              <w:spacing w:after="0" w:line="240" w:lineRule="auto"/>
              <w:jc w:val="right"/>
              <w:rPr>
                <w:rFonts w:ascii="Arial Narrow" w:eastAsia="Times New Roman" w:hAnsi="Arial Narrow" w:cs="Calibri"/>
                <w:color w:val="000000"/>
                <w:sz w:val="20"/>
                <w:szCs w:val="20"/>
              </w:rPr>
            </w:pPr>
            <w:r w:rsidRPr="004255DD">
              <w:rPr>
                <w:rFonts w:ascii="Arial Narrow" w:eastAsia="Times New Roman" w:hAnsi="Arial Narrow" w:cs="Calibri"/>
                <w:color w:val="000000"/>
                <w:sz w:val="20"/>
                <w:szCs w:val="20"/>
              </w:rPr>
              <w:t>60%</w:t>
            </w:r>
          </w:p>
        </w:tc>
      </w:tr>
      <w:tr w:rsidR="00EB027C" w:rsidRPr="004255DD" w14:paraId="7EA6F7EC" w14:textId="77777777" w:rsidTr="00EB027C">
        <w:trPr>
          <w:trHeight w:val="255"/>
          <w:jc w:val="center"/>
        </w:trPr>
        <w:tc>
          <w:tcPr>
            <w:tcW w:w="5241" w:type="dxa"/>
            <w:tcBorders>
              <w:top w:val="nil"/>
              <w:left w:val="single" w:sz="4" w:space="0" w:color="auto"/>
              <w:bottom w:val="single" w:sz="4" w:space="0" w:color="auto"/>
              <w:right w:val="single" w:sz="4" w:space="0" w:color="auto"/>
            </w:tcBorders>
            <w:shd w:val="clear" w:color="auto" w:fill="auto"/>
            <w:vAlign w:val="center"/>
            <w:hideMark/>
          </w:tcPr>
          <w:p w14:paraId="6A2B91C3" w14:textId="77777777" w:rsidR="00EB027C" w:rsidRPr="004255DD" w:rsidRDefault="00EB027C" w:rsidP="00EB027C">
            <w:pPr>
              <w:spacing w:after="0" w:line="240" w:lineRule="auto"/>
              <w:rPr>
                <w:rFonts w:ascii="Arial Narrow" w:eastAsia="Times New Roman" w:hAnsi="Arial Narrow" w:cs="Calibri"/>
                <w:color w:val="000000"/>
                <w:sz w:val="20"/>
                <w:szCs w:val="20"/>
              </w:rPr>
            </w:pPr>
            <w:r w:rsidRPr="004255DD">
              <w:rPr>
                <w:rFonts w:ascii="Arial Narrow" w:eastAsia="Times New Roman" w:hAnsi="Arial Narrow" w:cs="Calibri"/>
                <w:color w:val="000000"/>
                <w:sz w:val="20"/>
                <w:szCs w:val="20"/>
              </w:rPr>
              <w:t>Total</w:t>
            </w:r>
          </w:p>
        </w:tc>
        <w:tc>
          <w:tcPr>
            <w:tcW w:w="175" w:type="dxa"/>
            <w:tcBorders>
              <w:top w:val="nil"/>
              <w:left w:val="nil"/>
              <w:bottom w:val="single" w:sz="4" w:space="0" w:color="auto"/>
              <w:right w:val="single" w:sz="4" w:space="0" w:color="auto"/>
            </w:tcBorders>
            <w:shd w:val="clear" w:color="auto" w:fill="auto"/>
            <w:noWrap/>
            <w:vAlign w:val="bottom"/>
            <w:hideMark/>
          </w:tcPr>
          <w:p w14:paraId="2483DB7B" w14:textId="77777777" w:rsidR="00EB027C" w:rsidRPr="004255DD" w:rsidRDefault="00EB027C" w:rsidP="00EB027C">
            <w:pPr>
              <w:spacing w:after="0" w:line="240" w:lineRule="auto"/>
              <w:jc w:val="right"/>
              <w:rPr>
                <w:rFonts w:ascii="Arial Narrow" w:eastAsia="Times New Roman" w:hAnsi="Arial Narrow" w:cs="Calibri"/>
                <w:color w:val="000000"/>
                <w:sz w:val="20"/>
                <w:szCs w:val="20"/>
              </w:rPr>
            </w:pPr>
            <w:r w:rsidRPr="004255DD">
              <w:rPr>
                <w:rFonts w:ascii="Arial Narrow" w:eastAsia="Times New Roman" w:hAnsi="Arial Narrow" w:cs="Calibri"/>
                <w:color w:val="000000"/>
                <w:sz w:val="20"/>
                <w:szCs w:val="20"/>
              </w:rPr>
              <w:t>5</w:t>
            </w:r>
          </w:p>
        </w:tc>
        <w:tc>
          <w:tcPr>
            <w:tcW w:w="644" w:type="dxa"/>
            <w:tcBorders>
              <w:top w:val="nil"/>
              <w:left w:val="nil"/>
              <w:bottom w:val="single" w:sz="4" w:space="0" w:color="auto"/>
              <w:right w:val="single" w:sz="4" w:space="0" w:color="auto"/>
            </w:tcBorders>
            <w:shd w:val="clear" w:color="auto" w:fill="auto"/>
            <w:noWrap/>
            <w:vAlign w:val="bottom"/>
            <w:hideMark/>
          </w:tcPr>
          <w:p w14:paraId="7187B7E6" w14:textId="77777777" w:rsidR="00EB027C" w:rsidRPr="004255DD" w:rsidRDefault="00EB027C" w:rsidP="00EB027C">
            <w:pPr>
              <w:spacing w:after="0" w:line="240" w:lineRule="auto"/>
              <w:jc w:val="right"/>
              <w:rPr>
                <w:rFonts w:ascii="Arial Narrow" w:eastAsia="Times New Roman" w:hAnsi="Arial Narrow" w:cs="Calibri"/>
                <w:color w:val="000000"/>
                <w:sz w:val="20"/>
                <w:szCs w:val="20"/>
              </w:rPr>
            </w:pPr>
            <w:r w:rsidRPr="004255DD">
              <w:rPr>
                <w:rFonts w:ascii="Arial Narrow" w:eastAsia="Times New Roman" w:hAnsi="Arial Narrow" w:cs="Calibri"/>
                <w:color w:val="000000"/>
                <w:sz w:val="20"/>
                <w:szCs w:val="20"/>
              </w:rPr>
              <w:t>100%</w:t>
            </w:r>
          </w:p>
        </w:tc>
      </w:tr>
    </w:tbl>
    <w:p w14:paraId="66822539" w14:textId="77777777" w:rsidR="00EB027C" w:rsidRDefault="00EB027C" w:rsidP="00EB027C">
      <w:pPr>
        <w:jc w:val="both"/>
        <w:rPr>
          <w:rFonts w:ascii="Arial Narrow" w:eastAsia="Times New Roman" w:hAnsi="Arial Narrow" w:cstheme="majorHAnsi"/>
          <w:b/>
          <w:lang w:eastAsia="es-ES"/>
        </w:rPr>
      </w:pPr>
    </w:p>
    <w:p w14:paraId="29DAEBBA" w14:textId="77777777" w:rsidR="00EB027C" w:rsidRPr="003F3C77" w:rsidRDefault="00EB027C" w:rsidP="00E83DD4">
      <w:pPr>
        <w:jc w:val="center"/>
        <w:rPr>
          <w:rFonts w:ascii="Arial Narrow" w:eastAsia="Times New Roman" w:hAnsi="Arial Narrow" w:cs="Calibri"/>
          <w:b/>
          <w:bCs/>
          <w:color w:val="000000"/>
        </w:rPr>
      </w:pPr>
      <w:r w:rsidRPr="003F3C77">
        <w:rPr>
          <w:rFonts w:ascii="Arial Narrow" w:eastAsia="Times New Roman" w:hAnsi="Arial Narrow" w:cstheme="majorHAnsi"/>
          <w:b/>
          <w:lang w:eastAsia="es-ES"/>
        </w:rPr>
        <w:t xml:space="preserve">Grafica # 64. </w:t>
      </w:r>
      <w:r w:rsidRPr="003F3C77">
        <w:rPr>
          <w:rFonts w:ascii="Arial Narrow" w:eastAsia="Times New Roman" w:hAnsi="Arial Narrow" w:cs="Calibri"/>
          <w:b/>
          <w:bCs/>
          <w:color w:val="000000"/>
        </w:rPr>
        <w:t>Oficina Central: Gestión de la Conservación y Biodiversidad e Investigación y monitoreo</w:t>
      </w:r>
    </w:p>
    <w:p w14:paraId="4E920740" w14:textId="77777777" w:rsidR="00EB027C" w:rsidRDefault="00EB027C" w:rsidP="00EB027C">
      <w:pPr>
        <w:pStyle w:val="Prrafodelista"/>
        <w:ind w:left="1134"/>
        <w:jc w:val="both"/>
        <w:rPr>
          <w:rFonts w:ascii="Arial Narrow" w:hAnsi="Arial Narrow" w:cstheme="majorHAnsi"/>
          <w:b/>
          <w:lang w:val="es-ES" w:eastAsia="es-ES"/>
        </w:rPr>
      </w:pPr>
      <w:r>
        <w:rPr>
          <w:noProof/>
          <w:lang w:val="en-US"/>
        </w:rPr>
        <w:drawing>
          <wp:inline distT="0" distB="0" distL="0" distR="0" wp14:anchorId="7AD028A6" wp14:editId="1EB46A62">
            <wp:extent cx="4791075" cy="3590924"/>
            <wp:effectExtent l="0" t="0" r="9525" b="1016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32D036E" w14:textId="77777777" w:rsidR="00EB027C" w:rsidRDefault="00EB027C" w:rsidP="00EB027C">
      <w:pPr>
        <w:pStyle w:val="Prrafodelista"/>
        <w:ind w:left="1134"/>
        <w:jc w:val="both"/>
        <w:rPr>
          <w:rFonts w:ascii="Arial Narrow" w:hAnsi="Arial Narrow" w:cstheme="majorHAnsi"/>
          <w:b/>
          <w:lang w:val="es-ES" w:eastAsia="es-ES"/>
        </w:rPr>
      </w:pPr>
    </w:p>
    <w:p w14:paraId="00E9835C" w14:textId="77777777" w:rsidR="00EB027C" w:rsidRDefault="00EB027C" w:rsidP="00EB027C">
      <w:pPr>
        <w:jc w:val="both"/>
        <w:rPr>
          <w:rFonts w:ascii="Arial Narrow" w:eastAsia="Times New Roman" w:hAnsi="Arial Narrow" w:cs="Calibri"/>
          <w:b/>
          <w:bCs/>
          <w:color w:val="000000"/>
          <w:lang w:val="es-ES"/>
        </w:rPr>
      </w:pPr>
      <w:r w:rsidRPr="00A94FE3">
        <w:rPr>
          <w:rFonts w:ascii="Arial Narrow" w:eastAsia="Times New Roman" w:hAnsi="Arial Narrow" w:cstheme="majorHAnsi"/>
          <w:lang w:val="es-MX" w:eastAsia="es-ES"/>
        </w:rPr>
        <w:t xml:space="preserve">En la Identificación de Necesidades de capacitaciones en la </w:t>
      </w:r>
      <w:r>
        <w:rPr>
          <w:rFonts w:ascii="Arial Narrow" w:eastAsia="Times New Roman" w:hAnsi="Arial Narrow" w:cstheme="majorHAnsi"/>
          <w:b/>
          <w:lang w:val="es-MX" w:eastAsia="es-ES"/>
        </w:rPr>
        <w:t>Oficina Central de Parques</w:t>
      </w:r>
      <w:r w:rsidRPr="00A94FE3">
        <w:rPr>
          <w:rFonts w:ascii="Arial Narrow" w:eastAsia="Times New Roman" w:hAnsi="Arial Narrow" w:cstheme="majorHAnsi"/>
          <w:lang w:val="es-MX" w:eastAsia="es-ES"/>
        </w:rPr>
        <w:t xml:space="preserve"> en el </w:t>
      </w:r>
      <w:r w:rsidRPr="00A94FE3">
        <w:rPr>
          <w:rFonts w:ascii="Arial Narrow" w:eastAsia="Times New Roman" w:hAnsi="Arial Narrow" w:cstheme="majorHAnsi"/>
          <w:b/>
          <w:lang w:val="es-MX" w:eastAsia="es-ES"/>
        </w:rPr>
        <w:t>núcleo temático:</w:t>
      </w:r>
      <w:r w:rsidRPr="00A94FE3">
        <w:rPr>
          <w:rFonts w:ascii="Arial Narrow" w:eastAsia="Times New Roman" w:hAnsi="Arial Narrow" w:cs="Calibri"/>
          <w:b/>
          <w:bCs/>
          <w:color w:val="000000"/>
        </w:rPr>
        <w:t xml:space="preserve"> </w:t>
      </w:r>
      <w:r w:rsidRPr="003F3C77">
        <w:rPr>
          <w:rFonts w:ascii="Arial Narrow" w:eastAsia="Times New Roman" w:hAnsi="Arial Narrow" w:cs="Calibri"/>
          <w:b/>
          <w:bCs/>
          <w:color w:val="000000"/>
        </w:rPr>
        <w:t>Educación Ambiental y comunicaciones</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65</w:t>
      </w:r>
      <w:r w:rsidRPr="007046EE">
        <w:t xml:space="preserve"> </w:t>
      </w:r>
      <w:r w:rsidRPr="003F3C77">
        <w:rPr>
          <w:rFonts w:ascii="Arial Narrow" w:eastAsia="Times New Roman" w:hAnsi="Arial Narrow" w:cs="Calibri"/>
          <w:b/>
          <w:bCs/>
          <w:color w:val="000000"/>
        </w:rPr>
        <w:t>Educación Ambiental y comunicaciones</w:t>
      </w:r>
      <w:r>
        <w:rPr>
          <w:rFonts w:ascii="Arial Narrow" w:eastAsia="Times New Roman" w:hAnsi="Arial Narrow" w:cs="Calibri"/>
          <w:b/>
          <w:bCs/>
          <w:color w:val="000000"/>
        </w:rPr>
        <w:t xml:space="preserve"> </w:t>
      </w:r>
      <w:r>
        <w:rPr>
          <w:rFonts w:ascii="Arial Narrow" w:eastAsia="Times New Roman" w:hAnsi="Arial Narrow" w:cstheme="majorHAnsi"/>
          <w:b/>
          <w:lang w:val="es-MX" w:eastAsia="es-ES"/>
        </w:rPr>
        <w:t>y</w:t>
      </w:r>
      <w:r w:rsidRPr="00C301E3">
        <w:rPr>
          <w:rFonts w:ascii="Arial Narrow" w:eastAsia="Times New Roman" w:hAnsi="Arial Narrow" w:cstheme="majorHAnsi"/>
          <w:sz w:val="24"/>
          <w:lang w:val="es-MX" w:eastAsia="es-ES"/>
        </w:rPr>
        <w:t xml:space="preserve"> en la Grafica No </w:t>
      </w:r>
      <w:r>
        <w:rPr>
          <w:rFonts w:ascii="Arial Narrow" w:eastAsia="Times New Roman" w:hAnsi="Arial Narrow" w:cstheme="majorHAnsi"/>
          <w:sz w:val="24"/>
          <w:lang w:val="es-MX" w:eastAsia="es-ES"/>
        </w:rPr>
        <w:t>65</w:t>
      </w:r>
      <w:r w:rsidRPr="00C301E3">
        <w:rPr>
          <w:rFonts w:ascii="Arial Narrow" w:eastAsia="Times New Roman" w:hAnsi="Arial Narrow" w:cstheme="majorHAnsi"/>
          <w:sz w:val="24"/>
          <w:lang w:val="es-MX" w:eastAsia="es-ES"/>
        </w:rPr>
        <w:t xml:space="preserve">: </w:t>
      </w:r>
      <w:r>
        <w:rPr>
          <w:rFonts w:ascii="Arial Narrow" w:eastAsia="Times New Roman" w:hAnsi="Arial Narrow" w:cstheme="majorHAnsi"/>
          <w:b/>
          <w:lang w:val="es-MX" w:eastAsia="es-ES"/>
        </w:rPr>
        <w:t>Oficina Central</w:t>
      </w:r>
      <w:r w:rsidRPr="00C301E3">
        <w:rPr>
          <w:rFonts w:ascii="Arial Narrow" w:eastAsia="Times New Roman" w:hAnsi="Arial Narrow" w:cstheme="majorHAnsi"/>
          <w:b/>
          <w:bCs/>
          <w:lang w:val="es-ES" w:eastAsia="es-ES"/>
        </w:rPr>
        <w:t>:</w:t>
      </w:r>
      <w:r w:rsidRPr="00C301E3">
        <w:rPr>
          <w:rFonts w:ascii="Arial Narrow" w:eastAsia="Times New Roman" w:hAnsi="Arial Narrow" w:cs="Calibri"/>
          <w:b/>
          <w:bCs/>
          <w:color w:val="000000"/>
        </w:rPr>
        <w:t xml:space="preserve"> </w:t>
      </w:r>
      <w:r w:rsidRPr="003F3C77">
        <w:rPr>
          <w:rFonts w:ascii="Arial Narrow" w:eastAsia="Times New Roman" w:hAnsi="Arial Narrow" w:cs="Calibri"/>
          <w:b/>
          <w:bCs/>
          <w:color w:val="000000"/>
        </w:rPr>
        <w:t>Educación Ambiental y comunicaciones</w:t>
      </w:r>
      <w:r>
        <w:rPr>
          <w:rFonts w:ascii="Arial Narrow" w:eastAsia="Times New Roman" w:hAnsi="Arial Narrow" w:cs="Calibri"/>
          <w:b/>
          <w:bCs/>
          <w:color w:val="000000"/>
          <w:lang w:val="es-ES"/>
        </w:rPr>
        <w:t>.</w:t>
      </w:r>
    </w:p>
    <w:tbl>
      <w:tblPr>
        <w:tblW w:w="6060" w:type="dxa"/>
        <w:jc w:val="center"/>
        <w:tblLook w:val="04A0" w:firstRow="1" w:lastRow="0" w:firstColumn="1" w:lastColumn="0" w:noHBand="0" w:noVBand="1"/>
      </w:tblPr>
      <w:tblGrid>
        <w:gridCol w:w="5167"/>
        <w:gridCol w:w="299"/>
        <w:gridCol w:w="594"/>
      </w:tblGrid>
      <w:tr w:rsidR="00EB027C" w:rsidRPr="00EF577D" w14:paraId="392BD3EC" w14:textId="77777777" w:rsidTr="00EB027C">
        <w:trPr>
          <w:trHeight w:val="600"/>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1960FF38" w14:textId="77777777" w:rsidR="00EB027C" w:rsidRPr="00EF577D" w:rsidRDefault="00EB027C" w:rsidP="00EB027C">
            <w:pPr>
              <w:spacing w:after="0" w:line="240" w:lineRule="auto"/>
              <w:jc w:val="center"/>
              <w:rPr>
                <w:rFonts w:ascii="Arial Narrow" w:eastAsia="Times New Roman" w:hAnsi="Arial Narrow" w:cs="Calibri"/>
                <w:b/>
                <w:bCs/>
                <w:color w:val="000000"/>
              </w:rPr>
            </w:pPr>
            <w:r w:rsidRPr="00EF577D">
              <w:rPr>
                <w:rFonts w:ascii="Arial Narrow" w:eastAsia="Times New Roman" w:hAnsi="Arial Narrow" w:cs="Calibri"/>
                <w:b/>
                <w:bCs/>
                <w:color w:val="000000"/>
              </w:rPr>
              <w:t>Tabla No 65. Núcleo Temático: Educación Ambiental y comunicaciones</w:t>
            </w:r>
          </w:p>
        </w:tc>
      </w:tr>
      <w:tr w:rsidR="00EB027C" w:rsidRPr="00EF577D" w14:paraId="765172D3" w14:textId="77777777" w:rsidTr="00EB027C">
        <w:trPr>
          <w:trHeight w:val="540"/>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616DDC23" w14:textId="77777777" w:rsidR="00EB027C" w:rsidRPr="00EF577D" w:rsidRDefault="00EB027C" w:rsidP="00EB027C">
            <w:pPr>
              <w:spacing w:after="0" w:line="240" w:lineRule="auto"/>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Metodologías  (técnicas) para el manejo de público (comunicación)</w:t>
            </w:r>
          </w:p>
        </w:tc>
        <w:tc>
          <w:tcPr>
            <w:tcW w:w="164" w:type="dxa"/>
            <w:tcBorders>
              <w:top w:val="nil"/>
              <w:left w:val="nil"/>
              <w:bottom w:val="single" w:sz="4" w:space="0" w:color="auto"/>
              <w:right w:val="single" w:sz="4" w:space="0" w:color="auto"/>
            </w:tcBorders>
            <w:shd w:val="clear" w:color="auto" w:fill="auto"/>
            <w:noWrap/>
            <w:vAlign w:val="bottom"/>
            <w:hideMark/>
          </w:tcPr>
          <w:p w14:paraId="4EA31350" w14:textId="77777777" w:rsidR="00EB027C" w:rsidRPr="00EF577D" w:rsidRDefault="00EB027C" w:rsidP="00EB027C">
            <w:pPr>
              <w:spacing w:after="0" w:line="240" w:lineRule="auto"/>
              <w:jc w:val="right"/>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1</w:t>
            </w:r>
          </w:p>
        </w:tc>
        <w:tc>
          <w:tcPr>
            <w:tcW w:w="591" w:type="dxa"/>
            <w:tcBorders>
              <w:top w:val="nil"/>
              <w:left w:val="nil"/>
              <w:bottom w:val="single" w:sz="4" w:space="0" w:color="auto"/>
              <w:right w:val="single" w:sz="4" w:space="0" w:color="auto"/>
            </w:tcBorders>
            <w:shd w:val="clear" w:color="auto" w:fill="auto"/>
            <w:noWrap/>
            <w:vAlign w:val="bottom"/>
            <w:hideMark/>
          </w:tcPr>
          <w:p w14:paraId="6128D3C7" w14:textId="77777777" w:rsidR="00EB027C" w:rsidRPr="00EF577D" w:rsidRDefault="00EB027C" w:rsidP="00EB027C">
            <w:pPr>
              <w:spacing w:after="0" w:line="240" w:lineRule="auto"/>
              <w:jc w:val="right"/>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50%</w:t>
            </w:r>
          </w:p>
        </w:tc>
      </w:tr>
      <w:tr w:rsidR="00EB027C" w:rsidRPr="00EF577D" w14:paraId="7876226E" w14:textId="77777777" w:rsidTr="00EB027C">
        <w:trPr>
          <w:trHeight w:val="540"/>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2DAEFA52" w14:textId="77777777" w:rsidR="00EB027C" w:rsidRPr="00EF577D" w:rsidRDefault="00EB027C" w:rsidP="00EB027C">
            <w:pPr>
              <w:spacing w:after="0" w:line="240" w:lineRule="auto"/>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 xml:space="preserve">Capacitación en Pedagogía o diseños estratégicos y didácticos para llegar a la comunidad </w:t>
            </w:r>
          </w:p>
        </w:tc>
        <w:tc>
          <w:tcPr>
            <w:tcW w:w="164" w:type="dxa"/>
            <w:tcBorders>
              <w:top w:val="nil"/>
              <w:left w:val="nil"/>
              <w:bottom w:val="single" w:sz="4" w:space="0" w:color="auto"/>
              <w:right w:val="single" w:sz="4" w:space="0" w:color="auto"/>
            </w:tcBorders>
            <w:shd w:val="clear" w:color="auto" w:fill="auto"/>
            <w:noWrap/>
            <w:vAlign w:val="bottom"/>
            <w:hideMark/>
          </w:tcPr>
          <w:p w14:paraId="2CC5E465" w14:textId="77777777" w:rsidR="00EB027C" w:rsidRPr="00EF577D" w:rsidRDefault="00EB027C" w:rsidP="00EB027C">
            <w:pPr>
              <w:spacing w:after="0" w:line="240" w:lineRule="auto"/>
              <w:jc w:val="right"/>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1</w:t>
            </w:r>
          </w:p>
        </w:tc>
        <w:tc>
          <w:tcPr>
            <w:tcW w:w="591" w:type="dxa"/>
            <w:tcBorders>
              <w:top w:val="nil"/>
              <w:left w:val="nil"/>
              <w:bottom w:val="single" w:sz="4" w:space="0" w:color="auto"/>
              <w:right w:val="single" w:sz="4" w:space="0" w:color="auto"/>
            </w:tcBorders>
            <w:shd w:val="clear" w:color="auto" w:fill="auto"/>
            <w:noWrap/>
            <w:vAlign w:val="bottom"/>
            <w:hideMark/>
          </w:tcPr>
          <w:p w14:paraId="3ED7D0E8" w14:textId="77777777" w:rsidR="00EB027C" w:rsidRPr="00EF577D" w:rsidRDefault="00EB027C" w:rsidP="00EB027C">
            <w:pPr>
              <w:spacing w:after="0" w:line="240" w:lineRule="auto"/>
              <w:jc w:val="right"/>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50%</w:t>
            </w:r>
          </w:p>
        </w:tc>
      </w:tr>
      <w:tr w:rsidR="00EB027C" w:rsidRPr="00EF577D" w14:paraId="13480561" w14:textId="77777777" w:rsidTr="00EB027C">
        <w:trPr>
          <w:trHeight w:val="270"/>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6713C11B" w14:textId="77777777" w:rsidR="00EB027C" w:rsidRPr="00EF577D" w:rsidRDefault="00EB027C" w:rsidP="00EB027C">
            <w:pPr>
              <w:spacing w:after="0" w:line="240" w:lineRule="auto"/>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lastRenderedPageBreak/>
              <w:t>Total</w:t>
            </w:r>
          </w:p>
        </w:tc>
        <w:tc>
          <w:tcPr>
            <w:tcW w:w="164" w:type="dxa"/>
            <w:tcBorders>
              <w:top w:val="nil"/>
              <w:left w:val="nil"/>
              <w:bottom w:val="single" w:sz="4" w:space="0" w:color="auto"/>
              <w:right w:val="single" w:sz="4" w:space="0" w:color="auto"/>
            </w:tcBorders>
            <w:shd w:val="clear" w:color="auto" w:fill="auto"/>
            <w:noWrap/>
            <w:vAlign w:val="bottom"/>
            <w:hideMark/>
          </w:tcPr>
          <w:p w14:paraId="7BE41F6B" w14:textId="77777777" w:rsidR="00EB027C" w:rsidRPr="00EF577D" w:rsidRDefault="00EB027C" w:rsidP="00EB027C">
            <w:pPr>
              <w:spacing w:after="0" w:line="240" w:lineRule="auto"/>
              <w:jc w:val="right"/>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2</w:t>
            </w:r>
          </w:p>
        </w:tc>
        <w:tc>
          <w:tcPr>
            <w:tcW w:w="591" w:type="dxa"/>
            <w:tcBorders>
              <w:top w:val="nil"/>
              <w:left w:val="nil"/>
              <w:bottom w:val="single" w:sz="4" w:space="0" w:color="auto"/>
              <w:right w:val="single" w:sz="4" w:space="0" w:color="auto"/>
            </w:tcBorders>
            <w:shd w:val="clear" w:color="auto" w:fill="auto"/>
            <w:noWrap/>
            <w:vAlign w:val="bottom"/>
            <w:hideMark/>
          </w:tcPr>
          <w:p w14:paraId="79963A50" w14:textId="77777777" w:rsidR="00EB027C" w:rsidRPr="00EF577D" w:rsidRDefault="00EB027C" w:rsidP="00EB027C">
            <w:pPr>
              <w:spacing w:after="0" w:line="240" w:lineRule="auto"/>
              <w:jc w:val="right"/>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100%</w:t>
            </w:r>
          </w:p>
        </w:tc>
      </w:tr>
    </w:tbl>
    <w:p w14:paraId="4D030685" w14:textId="77777777" w:rsidR="00EB027C" w:rsidRDefault="00EB027C" w:rsidP="00EB027C">
      <w:pPr>
        <w:pStyle w:val="Prrafodelista"/>
        <w:ind w:left="1134"/>
        <w:jc w:val="both"/>
        <w:rPr>
          <w:rFonts w:ascii="Arial Narrow" w:hAnsi="Arial Narrow" w:cstheme="majorHAnsi"/>
          <w:b/>
          <w:lang w:val="es-ES" w:eastAsia="es-ES"/>
        </w:rPr>
      </w:pPr>
    </w:p>
    <w:p w14:paraId="081E0392" w14:textId="77777777" w:rsidR="00EB027C" w:rsidRDefault="00EB027C" w:rsidP="00E83DD4">
      <w:pPr>
        <w:pStyle w:val="Prrafodelista"/>
        <w:ind w:left="1134"/>
        <w:jc w:val="center"/>
        <w:rPr>
          <w:rFonts w:ascii="Arial Narrow" w:eastAsia="Times New Roman" w:hAnsi="Arial Narrow" w:cs="Calibri"/>
          <w:b/>
          <w:bCs/>
          <w:color w:val="000000"/>
        </w:rPr>
      </w:pPr>
      <w:r w:rsidRPr="003F3C77">
        <w:rPr>
          <w:rFonts w:ascii="Arial Narrow" w:eastAsia="Times New Roman" w:hAnsi="Arial Narrow" w:cstheme="majorHAnsi"/>
          <w:b/>
          <w:lang w:eastAsia="es-ES"/>
        </w:rPr>
        <w:t>Grafica # 6</w:t>
      </w:r>
      <w:r>
        <w:rPr>
          <w:rFonts w:ascii="Arial Narrow" w:eastAsia="Times New Roman" w:hAnsi="Arial Narrow" w:cstheme="majorHAnsi"/>
          <w:b/>
          <w:lang w:eastAsia="es-ES"/>
        </w:rPr>
        <w:t>5</w:t>
      </w:r>
      <w:r w:rsidRPr="003F3C77">
        <w:rPr>
          <w:rFonts w:ascii="Arial Narrow" w:eastAsia="Times New Roman" w:hAnsi="Arial Narrow" w:cstheme="majorHAnsi"/>
          <w:b/>
          <w:lang w:eastAsia="es-ES"/>
        </w:rPr>
        <w:t xml:space="preserve">. </w:t>
      </w:r>
      <w:r w:rsidRPr="003F3C77">
        <w:rPr>
          <w:rFonts w:ascii="Arial Narrow" w:eastAsia="Times New Roman" w:hAnsi="Arial Narrow" w:cs="Calibri"/>
          <w:b/>
          <w:bCs/>
          <w:color w:val="000000"/>
        </w:rPr>
        <w:t>Oficina Central:</w:t>
      </w:r>
      <w:r>
        <w:rPr>
          <w:rFonts w:ascii="Arial Narrow" w:eastAsia="Times New Roman" w:hAnsi="Arial Narrow" w:cs="Calibri"/>
          <w:b/>
          <w:bCs/>
          <w:color w:val="000000"/>
        </w:rPr>
        <w:t xml:space="preserve"> Educación Ambiental y C</w:t>
      </w:r>
      <w:r w:rsidRPr="00EF577D">
        <w:rPr>
          <w:rFonts w:ascii="Arial Narrow" w:eastAsia="Times New Roman" w:hAnsi="Arial Narrow" w:cs="Calibri"/>
          <w:b/>
          <w:bCs/>
          <w:color w:val="000000"/>
        </w:rPr>
        <w:t>omunicaciones</w:t>
      </w:r>
    </w:p>
    <w:p w14:paraId="027BB70F" w14:textId="77777777" w:rsidR="00EB027C" w:rsidRDefault="00EB027C" w:rsidP="00EB027C">
      <w:pPr>
        <w:pStyle w:val="Prrafodelista"/>
        <w:ind w:left="1134"/>
        <w:jc w:val="both"/>
        <w:rPr>
          <w:rFonts w:ascii="Arial Narrow" w:eastAsia="Times New Roman" w:hAnsi="Arial Narrow" w:cs="Calibri"/>
          <w:b/>
          <w:bCs/>
          <w:color w:val="000000"/>
        </w:rPr>
      </w:pPr>
    </w:p>
    <w:p w14:paraId="5F2A64B5" w14:textId="77777777" w:rsidR="00EB027C" w:rsidRDefault="00EB027C" w:rsidP="00EB027C">
      <w:pPr>
        <w:pStyle w:val="Prrafodelista"/>
        <w:ind w:left="1134"/>
        <w:jc w:val="both"/>
        <w:rPr>
          <w:rFonts w:ascii="Arial Narrow" w:hAnsi="Arial Narrow" w:cstheme="majorHAnsi"/>
          <w:b/>
          <w:lang w:val="es-ES" w:eastAsia="es-ES"/>
        </w:rPr>
      </w:pPr>
      <w:r>
        <w:rPr>
          <w:noProof/>
          <w:lang w:val="en-US"/>
        </w:rPr>
        <w:drawing>
          <wp:inline distT="0" distB="0" distL="0" distR="0" wp14:anchorId="0A61F1AB" wp14:editId="6A80EC35">
            <wp:extent cx="4752975" cy="2543175"/>
            <wp:effectExtent l="0" t="0" r="9525" b="9525"/>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8665EAD" w14:textId="77777777" w:rsidR="00EB027C" w:rsidRDefault="00EB027C" w:rsidP="00EB027C">
      <w:pPr>
        <w:pStyle w:val="Prrafodelista"/>
        <w:ind w:left="1134"/>
        <w:jc w:val="both"/>
        <w:rPr>
          <w:rFonts w:ascii="Arial Narrow" w:hAnsi="Arial Narrow" w:cstheme="majorHAnsi"/>
          <w:b/>
          <w:lang w:val="es-ES" w:eastAsia="es-ES"/>
        </w:rPr>
      </w:pPr>
    </w:p>
    <w:p w14:paraId="0A4B0B69" w14:textId="77777777" w:rsidR="00EB027C" w:rsidRDefault="00EB027C" w:rsidP="00EB027C">
      <w:pPr>
        <w:jc w:val="both"/>
        <w:rPr>
          <w:rFonts w:ascii="Arial Narrow" w:eastAsia="Times New Roman" w:hAnsi="Arial Narrow" w:cs="Calibri"/>
          <w:b/>
          <w:bCs/>
          <w:color w:val="000000"/>
          <w:lang w:val="es-ES"/>
        </w:rPr>
      </w:pPr>
      <w:r w:rsidRPr="00A94FE3">
        <w:rPr>
          <w:rFonts w:ascii="Arial Narrow" w:eastAsia="Times New Roman" w:hAnsi="Arial Narrow" w:cstheme="majorHAnsi"/>
          <w:lang w:val="es-MX" w:eastAsia="es-ES"/>
        </w:rPr>
        <w:t xml:space="preserve">En la Identificación de Necesidades de capacitaciones en la </w:t>
      </w:r>
      <w:r>
        <w:rPr>
          <w:rFonts w:ascii="Arial Narrow" w:eastAsia="Times New Roman" w:hAnsi="Arial Narrow" w:cstheme="majorHAnsi"/>
          <w:b/>
          <w:lang w:val="es-MX" w:eastAsia="es-ES"/>
        </w:rPr>
        <w:t>Oficina Central de Parques</w:t>
      </w:r>
      <w:r w:rsidRPr="00A94FE3">
        <w:rPr>
          <w:rFonts w:ascii="Arial Narrow" w:eastAsia="Times New Roman" w:hAnsi="Arial Narrow" w:cstheme="majorHAnsi"/>
          <w:lang w:val="es-MX" w:eastAsia="es-ES"/>
        </w:rPr>
        <w:t xml:space="preserve"> en el </w:t>
      </w:r>
      <w:r w:rsidRPr="00A94FE3">
        <w:rPr>
          <w:rFonts w:ascii="Arial Narrow" w:eastAsia="Times New Roman" w:hAnsi="Arial Narrow" w:cstheme="majorHAnsi"/>
          <w:b/>
          <w:lang w:val="es-MX" w:eastAsia="es-ES"/>
        </w:rPr>
        <w:t>núcleo temático:</w:t>
      </w:r>
      <w:r w:rsidRPr="00A94FE3">
        <w:rPr>
          <w:rFonts w:ascii="Arial Narrow" w:eastAsia="Times New Roman" w:hAnsi="Arial Narrow" w:cs="Calibri"/>
          <w:b/>
          <w:bCs/>
          <w:color w:val="000000"/>
        </w:rPr>
        <w:t xml:space="preserve"> </w:t>
      </w:r>
      <w:r w:rsidRPr="00EF577D">
        <w:rPr>
          <w:rFonts w:ascii="Arial Narrow" w:eastAsia="Times New Roman" w:hAnsi="Arial Narrow" w:cs="Calibri"/>
          <w:b/>
          <w:bCs/>
          <w:color w:val="000000"/>
        </w:rPr>
        <w:t>Gestión Administrativa y Contratación Pública</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66</w:t>
      </w:r>
      <w:r w:rsidRPr="007046EE">
        <w:t xml:space="preserve"> </w:t>
      </w:r>
      <w:r w:rsidRPr="00EF577D">
        <w:rPr>
          <w:rFonts w:ascii="Arial Narrow" w:eastAsia="Times New Roman" w:hAnsi="Arial Narrow" w:cs="Calibri"/>
          <w:b/>
          <w:bCs/>
          <w:color w:val="000000"/>
        </w:rPr>
        <w:t>Gestión Administrativa y Contratación Publica</w:t>
      </w:r>
      <w:r>
        <w:rPr>
          <w:rFonts w:ascii="Arial Narrow" w:eastAsia="Times New Roman" w:hAnsi="Arial Narrow" w:cs="Calibri"/>
          <w:b/>
          <w:bCs/>
          <w:color w:val="000000"/>
        </w:rPr>
        <w:t xml:space="preserve"> </w:t>
      </w:r>
      <w:r>
        <w:rPr>
          <w:rFonts w:ascii="Arial Narrow" w:eastAsia="Times New Roman" w:hAnsi="Arial Narrow" w:cstheme="majorHAnsi"/>
          <w:b/>
          <w:lang w:val="es-MX" w:eastAsia="es-ES"/>
        </w:rPr>
        <w:t>y</w:t>
      </w:r>
      <w:r w:rsidRPr="00C301E3">
        <w:rPr>
          <w:rFonts w:ascii="Arial Narrow" w:eastAsia="Times New Roman" w:hAnsi="Arial Narrow" w:cstheme="majorHAnsi"/>
          <w:sz w:val="24"/>
          <w:lang w:val="es-MX" w:eastAsia="es-ES"/>
        </w:rPr>
        <w:t xml:space="preserve"> en la Grafica No </w:t>
      </w:r>
      <w:r>
        <w:rPr>
          <w:rFonts w:ascii="Arial Narrow" w:eastAsia="Times New Roman" w:hAnsi="Arial Narrow" w:cstheme="majorHAnsi"/>
          <w:sz w:val="24"/>
          <w:lang w:val="es-MX" w:eastAsia="es-ES"/>
        </w:rPr>
        <w:t>66</w:t>
      </w:r>
      <w:r w:rsidRPr="00C301E3">
        <w:rPr>
          <w:rFonts w:ascii="Arial Narrow" w:eastAsia="Times New Roman" w:hAnsi="Arial Narrow" w:cstheme="majorHAnsi"/>
          <w:sz w:val="24"/>
          <w:lang w:val="es-MX" w:eastAsia="es-ES"/>
        </w:rPr>
        <w:t xml:space="preserve">: </w:t>
      </w:r>
      <w:r w:rsidRPr="00EF577D">
        <w:rPr>
          <w:rFonts w:ascii="Arial Narrow" w:eastAsia="Times New Roman" w:hAnsi="Arial Narrow" w:cstheme="majorHAnsi"/>
          <w:b/>
          <w:lang w:val="es-MX" w:eastAsia="es-ES"/>
        </w:rPr>
        <w:t>Gestión Administrativa y Contratación Publica</w:t>
      </w:r>
      <w:r>
        <w:rPr>
          <w:rFonts w:ascii="Arial Narrow" w:eastAsia="Times New Roman" w:hAnsi="Arial Narrow" w:cs="Calibri"/>
          <w:b/>
          <w:bCs/>
          <w:color w:val="000000"/>
          <w:lang w:val="es-ES"/>
        </w:rPr>
        <w:t>.</w:t>
      </w:r>
    </w:p>
    <w:tbl>
      <w:tblPr>
        <w:tblW w:w="6060" w:type="dxa"/>
        <w:jc w:val="center"/>
        <w:tblLook w:val="04A0" w:firstRow="1" w:lastRow="0" w:firstColumn="1" w:lastColumn="0" w:noHBand="0" w:noVBand="1"/>
      </w:tblPr>
      <w:tblGrid>
        <w:gridCol w:w="5085"/>
        <w:gridCol w:w="381"/>
        <w:gridCol w:w="594"/>
      </w:tblGrid>
      <w:tr w:rsidR="00EB027C" w:rsidRPr="00EF577D" w14:paraId="5F7ECA1A" w14:textId="77777777" w:rsidTr="00EB027C">
        <w:trPr>
          <w:trHeight w:val="570"/>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7C0178A8" w14:textId="77777777" w:rsidR="00EB027C" w:rsidRPr="00EF577D" w:rsidRDefault="00EB027C" w:rsidP="00EB027C">
            <w:pPr>
              <w:spacing w:after="0" w:line="240" w:lineRule="auto"/>
              <w:jc w:val="center"/>
              <w:rPr>
                <w:rFonts w:ascii="Arial Narrow" w:eastAsia="Times New Roman" w:hAnsi="Arial Narrow" w:cs="Calibri"/>
                <w:b/>
                <w:bCs/>
                <w:color w:val="000000"/>
              </w:rPr>
            </w:pPr>
            <w:r w:rsidRPr="00EF577D">
              <w:rPr>
                <w:rFonts w:ascii="Arial Narrow" w:eastAsia="Times New Roman" w:hAnsi="Arial Narrow" w:cs="Calibri"/>
                <w:b/>
                <w:bCs/>
                <w:color w:val="000000"/>
              </w:rPr>
              <w:t>Tabla No 66: Núcleo Temático: Gestión Administrativa y Contratación Publica</w:t>
            </w:r>
          </w:p>
        </w:tc>
      </w:tr>
      <w:tr w:rsidR="00EB027C" w:rsidRPr="00EF577D" w14:paraId="2C8527AB" w14:textId="77777777" w:rsidTr="00EB027C">
        <w:trPr>
          <w:trHeight w:val="595"/>
          <w:jc w:val="center"/>
        </w:trPr>
        <w:tc>
          <w:tcPr>
            <w:tcW w:w="5203" w:type="dxa"/>
            <w:tcBorders>
              <w:top w:val="nil"/>
              <w:left w:val="single" w:sz="4" w:space="0" w:color="auto"/>
              <w:bottom w:val="single" w:sz="4" w:space="0" w:color="auto"/>
              <w:right w:val="single" w:sz="4" w:space="0" w:color="auto"/>
            </w:tcBorders>
            <w:shd w:val="clear" w:color="auto" w:fill="auto"/>
            <w:vAlign w:val="center"/>
            <w:hideMark/>
          </w:tcPr>
          <w:p w14:paraId="1E1C3811" w14:textId="77777777" w:rsidR="00EB027C" w:rsidRPr="00EF577D" w:rsidRDefault="00EB027C" w:rsidP="00EB027C">
            <w:pPr>
              <w:spacing w:after="0" w:line="240" w:lineRule="auto"/>
              <w:rPr>
                <w:rFonts w:ascii="Calibri" w:eastAsia="Times New Roman" w:hAnsi="Calibri" w:cs="Calibri"/>
                <w:color w:val="000000"/>
                <w:sz w:val="18"/>
                <w:szCs w:val="18"/>
              </w:rPr>
            </w:pPr>
            <w:r w:rsidRPr="00EF577D">
              <w:rPr>
                <w:rFonts w:ascii="Calibri" w:eastAsia="Times New Roman" w:hAnsi="Calibri" w:cs="Calibri"/>
                <w:color w:val="000000"/>
                <w:sz w:val="18"/>
                <w:szCs w:val="18"/>
              </w:rPr>
              <w:t>Entrenamiento en Procedimientos administrativos y de contratación-supervisión</w:t>
            </w:r>
          </w:p>
        </w:tc>
        <w:tc>
          <w:tcPr>
            <w:tcW w:w="277" w:type="dxa"/>
            <w:tcBorders>
              <w:top w:val="nil"/>
              <w:left w:val="nil"/>
              <w:bottom w:val="single" w:sz="4" w:space="0" w:color="auto"/>
              <w:right w:val="single" w:sz="4" w:space="0" w:color="auto"/>
            </w:tcBorders>
            <w:shd w:val="clear" w:color="auto" w:fill="auto"/>
            <w:noWrap/>
            <w:vAlign w:val="bottom"/>
            <w:hideMark/>
          </w:tcPr>
          <w:p w14:paraId="3B9F97E0" w14:textId="77777777" w:rsidR="00EB027C" w:rsidRPr="00EF577D" w:rsidRDefault="00EB027C" w:rsidP="00EB027C">
            <w:pPr>
              <w:spacing w:after="0" w:line="240" w:lineRule="auto"/>
              <w:jc w:val="right"/>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1</w:t>
            </w:r>
          </w:p>
        </w:tc>
        <w:tc>
          <w:tcPr>
            <w:tcW w:w="580" w:type="dxa"/>
            <w:tcBorders>
              <w:top w:val="nil"/>
              <w:left w:val="nil"/>
              <w:bottom w:val="single" w:sz="4" w:space="0" w:color="auto"/>
              <w:right w:val="single" w:sz="4" w:space="0" w:color="auto"/>
            </w:tcBorders>
            <w:shd w:val="clear" w:color="auto" w:fill="auto"/>
            <w:noWrap/>
            <w:vAlign w:val="bottom"/>
            <w:hideMark/>
          </w:tcPr>
          <w:p w14:paraId="749252F3" w14:textId="77777777" w:rsidR="00EB027C" w:rsidRPr="00EF577D" w:rsidRDefault="00EB027C" w:rsidP="00EB027C">
            <w:pPr>
              <w:spacing w:after="0" w:line="240" w:lineRule="auto"/>
              <w:jc w:val="right"/>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6%</w:t>
            </w:r>
          </w:p>
        </w:tc>
      </w:tr>
      <w:tr w:rsidR="00EB027C" w:rsidRPr="00EF577D" w14:paraId="78A1C804" w14:textId="77777777" w:rsidTr="00EB027C">
        <w:trPr>
          <w:trHeight w:val="449"/>
          <w:jc w:val="center"/>
        </w:trPr>
        <w:tc>
          <w:tcPr>
            <w:tcW w:w="5203" w:type="dxa"/>
            <w:tcBorders>
              <w:top w:val="nil"/>
              <w:left w:val="single" w:sz="4" w:space="0" w:color="auto"/>
              <w:bottom w:val="single" w:sz="4" w:space="0" w:color="auto"/>
              <w:right w:val="single" w:sz="4" w:space="0" w:color="auto"/>
            </w:tcBorders>
            <w:shd w:val="clear" w:color="auto" w:fill="auto"/>
            <w:vAlign w:val="center"/>
            <w:hideMark/>
          </w:tcPr>
          <w:p w14:paraId="0B4F9A79" w14:textId="77777777" w:rsidR="00EB027C" w:rsidRPr="00EF577D" w:rsidRDefault="00EB027C" w:rsidP="00EB027C">
            <w:pPr>
              <w:spacing w:after="0" w:line="240" w:lineRule="auto"/>
              <w:rPr>
                <w:rFonts w:ascii="Calibri" w:eastAsia="Times New Roman" w:hAnsi="Calibri" w:cs="Calibri"/>
                <w:color w:val="000000"/>
                <w:sz w:val="18"/>
                <w:szCs w:val="18"/>
              </w:rPr>
            </w:pPr>
            <w:r w:rsidRPr="00EF577D">
              <w:rPr>
                <w:rFonts w:ascii="Calibri" w:eastAsia="Times New Roman" w:hAnsi="Calibri" w:cs="Calibri"/>
                <w:color w:val="000000"/>
                <w:sz w:val="18"/>
                <w:szCs w:val="18"/>
              </w:rPr>
              <w:t>Manejo de la plataforma de la Tienda Virtual</w:t>
            </w:r>
          </w:p>
        </w:tc>
        <w:tc>
          <w:tcPr>
            <w:tcW w:w="277" w:type="dxa"/>
            <w:tcBorders>
              <w:top w:val="nil"/>
              <w:left w:val="nil"/>
              <w:bottom w:val="single" w:sz="4" w:space="0" w:color="auto"/>
              <w:right w:val="single" w:sz="4" w:space="0" w:color="auto"/>
            </w:tcBorders>
            <w:shd w:val="clear" w:color="auto" w:fill="auto"/>
            <w:noWrap/>
            <w:vAlign w:val="bottom"/>
            <w:hideMark/>
          </w:tcPr>
          <w:p w14:paraId="07E5D526" w14:textId="77777777" w:rsidR="00EB027C" w:rsidRPr="00EF577D" w:rsidRDefault="00EB027C" w:rsidP="00EB027C">
            <w:pPr>
              <w:spacing w:after="0" w:line="240" w:lineRule="auto"/>
              <w:jc w:val="right"/>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1</w:t>
            </w:r>
          </w:p>
        </w:tc>
        <w:tc>
          <w:tcPr>
            <w:tcW w:w="580" w:type="dxa"/>
            <w:tcBorders>
              <w:top w:val="nil"/>
              <w:left w:val="nil"/>
              <w:bottom w:val="single" w:sz="4" w:space="0" w:color="auto"/>
              <w:right w:val="single" w:sz="4" w:space="0" w:color="auto"/>
            </w:tcBorders>
            <w:shd w:val="clear" w:color="auto" w:fill="auto"/>
            <w:noWrap/>
            <w:vAlign w:val="bottom"/>
            <w:hideMark/>
          </w:tcPr>
          <w:p w14:paraId="172EC755" w14:textId="77777777" w:rsidR="00EB027C" w:rsidRPr="00EF577D" w:rsidRDefault="00EB027C" w:rsidP="00EB027C">
            <w:pPr>
              <w:spacing w:after="0" w:line="240" w:lineRule="auto"/>
              <w:jc w:val="right"/>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6%</w:t>
            </w:r>
          </w:p>
        </w:tc>
      </w:tr>
      <w:tr w:rsidR="00EB027C" w:rsidRPr="00EF577D" w14:paraId="1E17581D" w14:textId="77777777" w:rsidTr="00EB027C">
        <w:trPr>
          <w:trHeight w:val="513"/>
          <w:jc w:val="center"/>
        </w:trPr>
        <w:tc>
          <w:tcPr>
            <w:tcW w:w="5203" w:type="dxa"/>
            <w:tcBorders>
              <w:top w:val="nil"/>
              <w:left w:val="single" w:sz="4" w:space="0" w:color="auto"/>
              <w:bottom w:val="single" w:sz="4" w:space="0" w:color="auto"/>
              <w:right w:val="single" w:sz="4" w:space="0" w:color="auto"/>
            </w:tcBorders>
            <w:shd w:val="clear" w:color="auto" w:fill="auto"/>
            <w:vAlign w:val="center"/>
            <w:hideMark/>
          </w:tcPr>
          <w:p w14:paraId="71832DDF" w14:textId="77777777" w:rsidR="00EB027C" w:rsidRPr="00EF577D" w:rsidRDefault="00EB027C" w:rsidP="00EB027C">
            <w:pPr>
              <w:spacing w:after="0" w:line="240" w:lineRule="auto"/>
              <w:rPr>
                <w:rFonts w:ascii="Calibri" w:eastAsia="Times New Roman" w:hAnsi="Calibri" w:cs="Calibri"/>
                <w:color w:val="000000"/>
                <w:sz w:val="18"/>
                <w:szCs w:val="18"/>
              </w:rPr>
            </w:pPr>
            <w:r w:rsidRPr="00EF577D">
              <w:rPr>
                <w:rFonts w:ascii="Calibri" w:eastAsia="Times New Roman" w:hAnsi="Calibri" w:cs="Calibri"/>
                <w:color w:val="000000"/>
                <w:sz w:val="18"/>
                <w:szCs w:val="18"/>
              </w:rPr>
              <w:t>Capacitación Fortalecer la construcción y ejecución de las políticas públicas -Gestión Pública.</w:t>
            </w:r>
          </w:p>
        </w:tc>
        <w:tc>
          <w:tcPr>
            <w:tcW w:w="277" w:type="dxa"/>
            <w:tcBorders>
              <w:top w:val="nil"/>
              <w:left w:val="nil"/>
              <w:bottom w:val="single" w:sz="4" w:space="0" w:color="auto"/>
              <w:right w:val="single" w:sz="4" w:space="0" w:color="auto"/>
            </w:tcBorders>
            <w:shd w:val="clear" w:color="auto" w:fill="auto"/>
            <w:noWrap/>
            <w:vAlign w:val="bottom"/>
            <w:hideMark/>
          </w:tcPr>
          <w:p w14:paraId="5083BDEB" w14:textId="77777777" w:rsidR="00EB027C" w:rsidRPr="00EF577D" w:rsidRDefault="00EB027C" w:rsidP="00EB027C">
            <w:pPr>
              <w:spacing w:after="0" w:line="240" w:lineRule="auto"/>
              <w:jc w:val="right"/>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1</w:t>
            </w:r>
          </w:p>
        </w:tc>
        <w:tc>
          <w:tcPr>
            <w:tcW w:w="580" w:type="dxa"/>
            <w:tcBorders>
              <w:top w:val="nil"/>
              <w:left w:val="nil"/>
              <w:bottom w:val="single" w:sz="4" w:space="0" w:color="auto"/>
              <w:right w:val="single" w:sz="4" w:space="0" w:color="auto"/>
            </w:tcBorders>
            <w:shd w:val="clear" w:color="auto" w:fill="auto"/>
            <w:noWrap/>
            <w:vAlign w:val="bottom"/>
            <w:hideMark/>
          </w:tcPr>
          <w:p w14:paraId="6919CE97" w14:textId="77777777" w:rsidR="00EB027C" w:rsidRPr="00EF577D" w:rsidRDefault="00EB027C" w:rsidP="00EB027C">
            <w:pPr>
              <w:spacing w:after="0" w:line="240" w:lineRule="auto"/>
              <w:jc w:val="right"/>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6%</w:t>
            </w:r>
          </w:p>
        </w:tc>
      </w:tr>
      <w:tr w:rsidR="00EB027C" w:rsidRPr="00EF577D" w14:paraId="4248230C" w14:textId="77777777" w:rsidTr="00EB027C">
        <w:trPr>
          <w:trHeight w:val="574"/>
          <w:jc w:val="center"/>
        </w:trPr>
        <w:tc>
          <w:tcPr>
            <w:tcW w:w="5203" w:type="dxa"/>
            <w:tcBorders>
              <w:top w:val="nil"/>
              <w:left w:val="single" w:sz="4" w:space="0" w:color="auto"/>
              <w:bottom w:val="single" w:sz="4" w:space="0" w:color="auto"/>
              <w:right w:val="single" w:sz="4" w:space="0" w:color="auto"/>
            </w:tcBorders>
            <w:shd w:val="clear" w:color="auto" w:fill="auto"/>
            <w:vAlign w:val="center"/>
            <w:hideMark/>
          </w:tcPr>
          <w:p w14:paraId="009C2189" w14:textId="77777777" w:rsidR="00EB027C" w:rsidRPr="00EF577D" w:rsidRDefault="00EB027C" w:rsidP="00EB027C">
            <w:pPr>
              <w:spacing w:after="0" w:line="240" w:lineRule="auto"/>
              <w:rPr>
                <w:rFonts w:ascii="Calibri" w:eastAsia="Times New Roman" w:hAnsi="Calibri" w:cs="Calibri"/>
                <w:color w:val="000000"/>
                <w:sz w:val="18"/>
                <w:szCs w:val="18"/>
              </w:rPr>
            </w:pPr>
            <w:r w:rsidRPr="00EF577D">
              <w:rPr>
                <w:rFonts w:ascii="Calibri" w:eastAsia="Times New Roman" w:hAnsi="Calibri" w:cs="Calibri"/>
                <w:color w:val="000000"/>
                <w:sz w:val="18"/>
                <w:szCs w:val="18"/>
              </w:rPr>
              <w:t>Conocimientos técnicos en elaboración de términos de referencias para estudios previos en contratación pública</w:t>
            </w:r>
          </w:p>
        </w:tc>
        <w:tc>
          <w:tcPr>
            <w:tcW w:w="277" w:type="dxa"/>
            <w:tcBorders>
              <w:top w:val="nil"/>
              <w:left w:val="nil"/>
              <w:bottom w:val="single" w:sz="4" w:space="0" w:color="auto"/>
              <w:right w:val="single" w:sz="4" w:space="0" w:color="auto"/>
            </w:tcBorders>
            <w:shd w:val="clear" w:color="auto" w:fill="auto"/>
            <w:noWrap/>
            <w:vAlign w:val="bottom"/>
            <w:hideMark/>
          </w:tcPr>
          <w:p w14:paraId="00BF45D0" w14:textId="77777777" w:rsidR="00EB027C" w:rsidRPr="00EF577D" w:rsidRDefault="00EB027C" w:rsidP="00EB027C">
            <w:pPr>
              <w:spacing w:after="0" w:line="240" w:lineRule="auto"/>
              <w:jc w:val="right"/>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3</w:t>
            </w:r>
          </w:p>
        </w:tc>
        <w:tc>
          <w:tcPr>
            <w:tcW w:w="580" w:type="dxa"/>
            <w:tcBorders>
              <w:top w:val="nil"/>
              <w:left w:val="nil"/>
              <w:bottom w:val="single" w:sz="4" w:space="0" w:color="auto"/>
              <w:right w:val="single" w:sz="4" w:space="0" w:color="auto"/>
            </w:tcBorders>
            <w:shd w:val="clear" w:color="auto" w:fill="auto"/>
            <w:noWrap/>
            <w:vAlign w:val="bottom"/>
            <w:hideMark/>
          </w:tcPr>
          <w:p w14:paraId="44E5E327" w14:textId="77777777" w:rsidR="00EB027C" w:rsidRPr="00EF577D" w:rsidRDefault="00EB027C" w:rsidP="00EB027C">
            <w:pPr>
              <w:spacing w:after="0" w:line="240" w:lineRule="auto"/>
              <w:jc w:val="right"/>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19%</w:t>
            </w:r>
          </w:p>
        </w:tc>
      </w:tr>
      <w:tr w:rsidR="00EB027C" w:rsidRPr="00EF577D" w14:paraId="552CAF59" w14:textId="77777777" w:rsidTr="00EB027C">
        <w:trPr>
          <w:trHeight w:val="427"/>
          <w:jc w:val="center"/>
        </w:trPr>
        <w:tc>
          <w:tcPr>
            <w:tcW w:w="5203" w:type="dxa"/>
            <w:tcBorders>
              <w:top w:val="nil"/>
              <w:left w:val="single" w:sz="4" w:space="0" w:color="auto"/>
              <w:bottom w:val="single" w:sz="4" w:space="0" w:color="auto"/>
              <w:right w:val="single" w:sz="4" w:space="0" w:color="auto"/>
            </w:tcBorders>
            <w:shd w:val="clear" w:color="auto" w:fill="auto"/>
            <w:vAlign w:val="center"/>
            <w:hideMark/>
          </w:tcPr>
          <w:p w14:paraId="647566B6" w14:textId="77777777" w:rsidR="00EB027C" w:rsidRPr="00EF577D" w:rsidRDefault="00EB027C" w:rsidP="00EB027C">
            <w:pPr>
              <w:spacing w:after="0" w:line="240" w:lineRule="auto"/>
              <w:rPr>
                <w:rFonts w:ascii="Calibri" w:eastAsia="Times New Roman" w:hAnsi="Calibri" w:cs="Calibri"/>
                <w:color w:val="000000"/>
                <w:sz w:val="18"/>
                <w:szCs w:val="18"/>
              </w:rPr>
            </w:pPr>
            <w:r w:rsidRPr="00EF577D">
              <w:rPr>
                <w:rFonts w:ascii="Calibri" w:eastAsia="Times New Roman" w:hAnsi="Calibri" w:cs="Calibri"/>
                <w:color w:val="000000"/>
                <w:sz w:val="18"/>
                <w:szCs w:val="18"/>
              </w:rPr>
              <w:t>Manejo del SECOP y Plataforma Olimpia y Neón (inventarios)</w:t>
            </w:r>
          </w:p>
        </w:tc>
        <w:tc>
          <w:tcPr>
            <w:tcW w:w="277" w:type="dxa"/>
            <w:tcBorders>
              <w:top w:val="nil"/>
              <w:left w:val="nil"/>
              <w:bottom w:val="single" w:sz="4" w:space="0" w:color="auto"/>
              <w:right w:val="single" w:sz="4" w:space="0" w:color="auto"/>
            </w:tcBorders>
            <w:shd w:val="clear" w:color="auto" w:fill="auto"/>
            <w:noWrap/>
            <w:vAlign w:val="bottom"/>
            <w:hideMark/>
          </w:tcPr>
          <w:p w14:paraId="06F24EC7" w14:textId="77777777" w:rsidR="00EB027C" w:rsidRPr="00EF577D" w:rsidRDefault="00EB027C" w:rsidP="00EB027C">
            <w:pPr>
              <w:spacing w:after="0" w:line="240" w:lineRule="auto"/>
              <w:jc w:val="right"/>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5</w:t>
            </w:r>
          </w:p>
        </w:tc>
        <w:tc>
          <w:tcPr>
            <w:tcW w:w="580" w:type="dxa"/>
            <w:tcBorders>
              <w:top w:val="nil"/>
              <w:left w:val="nil"/>
              <w:bottom w:val="single" w:sz="4" w:space="0" w:color="auto"/>
              <w:right w:val="single" w:sz="4" w:space="0" w:color="auto"/>
            </w:tcBorders>
            <w:shd w:val="clear" w:color="auto" w:fill="auto"/>
            <w:noWrap/>
            <w:vAlign w:val="bottom"/>
            <w:hideMark/>
          </w:tcPr>
          <w:p w14:paraId="18C4E909" w14:textId="77777777" w:rsidR="00EB027C" w:rsidRPr="00EF577D" w:rsidRDefault="00EB027C" w:rsidP="00EB027C">
            <w:pPr>
              <w:spacing w:after="0" w:line="240" w:lineRule="auto"/>
              <w:jc w:val="right"/>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31%</w:t>
            </w:r>
          </w:p>
        </w:tc>
      </w:tr>
      <w:tr w:rsidR="00EB027C" w:rsidRPr="00EF577D" w14:paraId="509A58D3" w14:textId="77777777" w:rsidTr="00EB027C">
        <w:trPr>
          <w:trHeight w:val="391"/>
          <w:jc w:val="center"/>
        </w:trPr>
        <w:tc>
          <w:tcPr>
            <w:tcW w:w="5203" w:type="dxa"/>
            <w:tcBorders>
              <w:top w:val="nil"/>
              <w:left w:val="single" w:sz="4" w:space="0" w:color="auto"/>
              <w:bottom w:val="single" w:sz="4" w:space="0" w:color="auto"/>
              <w:right w:val="single" w:sz="4" w:space="0" w:color="auto"/>
            </w:tcBorders>
            <w:shd w:val="clear" w:color="auto" w:fill="auto"/>
            <w:vAlign w:val="center"/>
            <w:hideMark/>
          </w:tcPr>
          <w:p w14:paraId="2E4FC233" w14:textId="77777777" w:rsidR="00EB027C" w:rsidRPr="00EF577D" w:rsidRDefault="00EB027C" w:rsidP="00EB027C">
            <w:pPr>
              <w:spacing w:after="0" w:line="240" w:lineRule="auto"/>
              <w:rPr>
                <w:rFonts w:ascii="Calibri" w:eastAsia="Times New Roman" w:hAnsi="Calibri" w:cs="Calibri"/>
                <w:color w:val="000000"/>
                <w:sz w:val="18"/>
                <w:szCs w:val="18"/>
              </w:rPr>
            </w:pPr>
            <w:r w:rsidRPr="00EF577D">
              <w:rPr>
                <w:rFonts w:ascii="Calibri" w:eastAsia="Times New Roman" w:hAnsi="Calibri" w:cs="Calibri"/>
                <w:color w:val="000000"/>
                <w:sz w:val="18"/>
                <w:szCs w:val="18"/>
              </w:rPr>
              <w:t>Fortalecer  en técnicas de conducción y mecánica de vehículos</w:t>
            </w:r>
          </w:p>
        </w:tc>
        <w:tc>
          <w:tcPr>
            <w:tcW w:w="277" w:type="dxa"/>
            <w:tcBorders>
              <w:top w:val="nil"/>
              <w:left w:val="nil"/>
              <w:bottom w:val="single" w:sz="4" w:space="0" w:color="auto"/>
              <w:right w:val="single" w:sz="4" w:space="0" w:color="auto"/>
            </w:tcBorders>
            <w:shd w:val="clear" w:color="auto" w:fill="auto"/>
            <w:noWrap/>
            <w:vAlign w:val="bottom"/>
            <w:hideMark/>
          </w:tcPr>
          <w:p w14:paraId="44D9E256" w14:textId="77777777" w:rsidR="00EB027C" w:rsidRPr="00EF577D" w:rsidRDefault="00EB027C" w:rsidP="00EB027C">
            <w:pPr>
              <w:spacing w:after="0" w:line="240" w:lineRule="auto"/>
              <w:jc w:val="right"/>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2</w:t>
            </w:r>
          </w:p>
        </w:tc>
        <w:tc>
          <w:tcPr>
            <w:tcW w:w="580" w:type="dxa"/>
            <w:tcBorders>
              <w:top w:val="nil"/>
              <w:left w:val="nil"/>
              <w:bottom w:val="single" w:sz="4" w:space="0" w:color="auto"/>
              <w:right w:val="single" w:sz="4" w:space="0" w:color="auto"/>
            </w:tcBorders>
            <w:shd w:val="clear" w:color="auto" w:fill="auto"/>
            <w:noWrap/>
            <w:vAlign w:val="bottom"/>
            <w:hideMark/>
          </w:tcPr>
          <w:p w14:paraId="75CCE5D7" w14:textId="77777777" w:rsidR="00EB027C" w:rsidRPr="00EF577D" w:rsidRDefault="00EB027C" w:rsidP="00EB027C">
            <w:pPr>
              <w:spacing w:after="0" w:line="240" w:lineRule="auto"/>
              <w:jc w:val="right"/>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13%</w:t>
            </w:r>
          </w:p>
        </w:tc>
      </w:tr>
      <w:tr w:rsidR="00EB027C" w:rsidRPr="00EF577D" w14:paraId="19364C4C" w14:textId="77777777" w:rsidTr="00EB027C">
        <w:trPr>
          <w:trHeight w:val="270"/>
          <w:jc w:val="center"/>
        </w:trPr>
        <w:tc>
          <w:tcPr>
            <w:tcW w:w="5203" w:type="dxa"/>
            <w:tcBorders>
              <w:top w:val="nil"/>
              <w:left w:val="single" w:sz="4" w:space="0" w:color="auto"/>
              <w:bottom w:val="single" w:sz="4" w:space="0" w:color="auto"/>
              <w:right w:val="single" w:sz="4" w:space="0" w:color="auto"/>
            </w:tcBorders>
            <w:shd w:val="clear" w:color="auto" w:fill="auto"/>
            <w:vAlign w:val="center"/>
            <w:hideMark/>
          </w:tcPr>
          <w:p w14:paraId="4C4E69E6" w14:textId="77777777" w:rsidR="00EB027C" w:rsidRPr="00EF577D" w:rsidRDefault="00EB027C" w:rsidP="00EB027C">
            <w:pPr>
              <w:spacing w:after="0" w:line="240" w:lineRule="auto"/>
              <w:rPr>
                <w:rFonts w:ascii="Calibri" w:eastAsia="Times New Roman" w:hAnsi="Calibri" w:cs="Calibri"/>
                <w:color w:val="000000"/>
                <w:sz w:val="18"/>
                <w:szCs w:val="18"/>
              </w:rPr>
            </w:pPr>
            <w:r w:rsidRPr="00EF577D">
              <w:rPr>
                <w:rFonts w:ascii="Calibri" w:eastAsia="Times New Roman" w:hAnsi="Calibri" w:cs="Calibri"/>
                <w:color w:val="000000"/>
                <w:sz w:val="18"/>
                <w:szCs w:val="18"/>
              </w:rPr>
              <w:t>Derecho administrativo y disciplinario</w:t>
            </w:r>
          </w:p>
        </w:tc>
        <w:tc>
          <w:tcPr>
            <w:tcW w:w="277" w:type="dxa"/>
            <w:tcBorders>
              <w:top w:val="nil"/>
              <w:left w:val="nil"/>
              <w:bottom w:val="single" w:sz="4" w:space="0" w:color="auto"/>
              <w:right w:val="single" w:sz="4" w:space="0" w:color="auto"/>
            </w:tcBorders>
            <w:shd w:val="clear" w:color="auto" w:fill="auto"/>
            <w:noWrap/>
            <w:vAlign w:val="bottom"/>
            <w:hideMark/>
          </w:tcPr>
          <w:p w14:paraId="77416ED3" w14:textId="77777777" w:rsidR="00EB027C" w:rsidRPr="00EF577D" w:rsidRDefault="00EB027C" w:rsidP="00EB027C">
            <w:pPr>
              <w:spacing w:after="0" w:line="240" w:lineRule="auto"/>
              <w:jc w:val="right"/>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2</w:t>
            </w:r>
          </w:p>
        </w:tc>
        <w:tc>
          <w:tcPr>
            <w:tcW w:w="580" w:type="dxa"/>
            <w:tcBorders>
              <w:top w:val="nil"/>
              <w:left w:val="nil"/>
              <w:bottom w:val="single" w:sz="4" w:space="0" w:color="auto"/>
              <w:right w:val="single" w:sz="4" w:space="0" w:color="auto"/>
            </w:tcBorders>
            <w:shd w:val="clear" w:color="auto" w:fill="auto"/>
            <w:noWrap/>
            <w:vAlign w:val="bottom"/>
            <w:hideMark/>
          </w:tcPr>
          <w:p w14:paraId="24457F6D" w14:textId="77777777" w:rsidR="00EB027C" w:rsidRPr="00EF577D" w:rsidRDefault="00EB027C" w:rsidP="00EB027C">
            <w:pPr>
              <w:spacing w:after="0" w:line="240" w:lineRule="auto"/>
              <w:jc w:val="right"/>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13%</w:t>
            </w:r>
          </w:p>
        </w:tc>
      </w:tr>
      <w:tr w:rsidR="00EB027C" w:rsidRPr="00EF577D" w14:paraId="7753AFE0" w14:textId="77777777" w:rsidTr="00EB027C">
        <w:trPr>
          <w:trHeight w:val="429"/>
          <w:jc w:val="center"/>
        </w:trPr>
        <w:tc>
          <w:tcPr>
            <w:tcW w:w="5203" w:type="dxa"/>
            <w:tcBorders>
              <w:top w:val="nil"/>
              <w:left w:val="single" w:sz="4" w:space="0" w:color="auto"/>
              <w:bottom w:val="single" w:sz="4" w:space="0" w:color="auto"/>
              <w:right w:val="single" w:sz="4" w:space="0" w:color="auto"/>
            </w:tcBorders>
            <w:shd w:val="clear" w:color="auto" w:fill="auto"/>
            <w:vAlign w:val="center"/>
            <w:hideMark/>
          </w:tcPr>
          <w:p w14:paraId="5319AEF7" w14:textId="77777777" w:rsidR="00EB027C" w:rsidRPr="00EF577D" w:rsidRDefault="00EB027C" w:rsidP="00EB027C">
            <w:pPr>
              <w:spacing w:after="0" w:line="240" w:lineRule="auto"/>
              <w:rPr>
                <w:rFonts w:ascii="Calibri" w:eastAsia="Times New Roman" w:hAnsi="Calibri" w:cs="Calibri"/>
                <w:color w:val="000000"/>
                <w:sz w:val="18"/>
                <w:szCs w:val="18"/>
              </w:rPr>
            </w:pPr>
            <w:r w:rsidRPr="00EF577D">
              <w:rPr>
                <w:rFonts w:ascii="Calibri" w:eastAsia="Times New Roman" w:hAnsi="Calibri" w:cs="Calibri"/>
                <w:color w:val="000000"/>
                <w:sz w:val="18"/>
                <w:szCs w:val="18"/>
              </w:rPr>
              <w:t>Notificación -Constancia secretarial -Constancia de ejecutoria referente a la nueva ley disciplinaria (ley 2094)</w:t>
            </w:r>
          </w:p>
        </w:tc>
        <w:tc>
          <w:tcPr>
            <w:tcW w:w="277" w:type="dxa"/>
            <w:tcBorders>
              <w:top w:val="nil"/>
              <w:left w:val="nil"/>
              <w:bottom w:val="single" w:sz="4" w:space="0" w:color="auto"/>
              <w:right w:val="single" w:sz="4" w:space="0" w:color="auto"/>
            </w:tcBorders>
            <w:shd w:val="clear" w:color="auto" w:fill="auto"/>
            <w:noWrap/>
            <w:vAlign w:val="bottom"/>
            <w:hideMark/>
          </w:tcPr>
          <w:p w14:paraId="1B5A0BC8" w14:textId="77777777" w:rsidR="00EB027C" w:rsidRPr="00EF577D" w:rsidRDefault="00EB027C" w:rsidP="00EB027C">
            <w:pPr>
              <w:spacing w:after="0" w:line="240" w:lineRule="auto"/>
              <w:jc w:val="right"/>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1</w:t>
            </w:r>
          </w:p>
        </w:tc>
        <w:tc>
          <w:tcPr>
            <w:tcW w:w="580" w:type="dxa"/>
            <w:tcBorders>
              <w:top w:val="nil"/>
              <w:left w:val="nil"/>
              <w:bottom w:val="single" w:sz="4" w:space="0" w:color="auto"/>
              <w:right w:val="single" w:sz="4" w:space="0" w:color="auto"/>
            </w:tcBorders>
            <w:shd w:val="clear" w:color="auto" w:fill="auto"/>
            <w:noWrap/>
            <w:vAlign w:val="bottom"/>
            <w:hideMark/>
          </w:tcPr>
          <w:p w14:paraId="6882A729" w14:textId="77777777" w:rsidR="00EB027C" w:rsidRPr="00EF577D" w:rsidRDefault="00EB027C" w:rsidP="00EB027C">
            <w:pPr>
              <w:spacing w:after="0" w:line="240" w:lineRule="auto"/>
              <w:jc w:val="right"/>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6%</w:t>
            </w:r>
          </w:p>
        </w:tc>
      </w:tr>
      <w:tr w:rsidR="00EB027C" w:rsidRPr="00EF577D" w14:paraId="09F18198" w14:textId="77777777" w:rsidTr="00EB027C">
        <w:trPr>
          <w:trHeight w:val="270"/>
          <w:jc w:val="center"/>
        </w:trPr>
        <w:tc>
          <w:tcPr>
            <w:tcW w:w="5203" w:type="dxa"/>
            <w:tcBorders>
              <w:top w:val="nil"/>
              <w:left w:val="single" w:sz="4" w:space="0" w:color="auto"/>
              <w:bottom w:val="single" w:sz="4" w:space="0" w:color="auto"/>
              <w:right w:val="single" w:sz="4" w:space="0" w:color="auto"/>
            </w:tcBorders>
            <w:shd w:val="clear" w:color="auto" w:fill="auto"/>
            <w:vAlign w:val="center"/>
            <w:hideMark/>
          </w:tcPr>
          <w:p w14:paraId="608F185D" w14:textId="77777777" w:rsidR="00EB027C" w:rsidRPr="00EF577D" w:rsidRDefault="00EB027C" w:rsidP="00EB027C">
            <w:pPr>
              <w:spacing w:after="0" w:line="240" w:lineRule="auto"/>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Total</w:t>
            </w:r>
          </w:p>
        </w:tc>
        <w:tc>
          <w:tcPr>
            <w:tcW w:w="277" w:type="dxa"/>
            <w:tcBorders>
              <w:top w:val="nil"/>
              <w:left w:val="nil"/>
              <w:bottom w:val="single" w:sz="4" w:space="0" w:color="auto"/>
              <w:right w:val="single" w:sz="4" w:space="0" w:color="auto"/>
            </w:tcBorders>
            <w:shd w:val="clear" w:color="auto" w:fill="auto"/>
            <w:noWrap/>
            <w:vAlign w:val="bottom"/>
            <w:hideMark/>
          </w:tcPr>
          <w:p w14:paraId="6CA68884" w14:textId="77777777" w:rsidR="00EB027C" w:rsidRPr="00EF577D" w:rsidRDefault="00EB027C" w:rsidP="00EB027C">
            <w:pPr>
              <w:spacing w:after="0" w:line="240" w:lineRule="auto"/>
              <w:jc w:val="right"/>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16</w:t>
            </w:r>
          </w:p>
        </w:tc>
        <w:tc>
          <w:tcPr>
            <w:tcW w:w="580" w:type="dxa"/>
            <w:tcBorders>
              <w:top w:val="nil"/>
              <w:left w:val="nil"/>
              <w:bottom w:val="single" w:sz="4" w:space="0" w:color="auto"/>
              <w:right w:val="single" w:sz="4" w:space="0" w:color="auto"/>
            </w:tcBorders>
            <w:shd w:val="clear" w:color="auto" w:fill="auto"/>
            <w:noWrap/>
            <w:vAlign w:val="bottom"/>
            <w:hideMark/>
          </w:tcPr>
          <w:p w14:paraId="4BD01CE6" w14:textId="77777777" w:rsidR="00EB027C" w:rsidRPr="00EF577D" w:rsidRDefault="00EB027C" w:rsidP="00EB027C">
            <w:pPr>
              <w:spacing w:after="0" w:line="240" w:lineRule="auto"/>
              <w:jc w:val="right"/>
              <w:rPr>
                <w:rFonts w:ascii="Arial Narrow" w:eastAsia="Times New Roman" w:hAnsi="Arial Narrow" w:cs="Calibri"/>
                <w:color w:val="000000"/>
                <w:sz w:val="18"/>
                <w:szCs w:val="18"/>
              </w:rPr>
            </w:pPr>
            <w:r w:rsidRPr="00EF577D">
              <w:rPr>
                <w:rFonts w:ascii="Arial Narrow" w:eastAsia="Times New Roman" w:hAnsi="Arial Narrow" w:cs="Calibri"/>
                <w:color w:val="000000"/>
                <w:sz w:val="18"/>
                <w:szCs w:val="18"/>
              </w:rPr>
              <w:t>100%</w:t>
            </w:r>
          </w:p>
        </w:tc>
      </w:tr>
    </w:tbl>
    <w:p w14:paraId="11055620" w14:textId="77777777" w:rsidR="00EB027C" w:rsidRDefault="00EB027C" w:rsidP="00EB027C">
      <w:pPr>
        <w:jc w:val="both"/>
        <w:rPr>
          <w:rFonts w:ascii="Arial Narrow" w:eastAsia="Times New Roman" w:hAnsi="Arial Narrow" w:cs="Calibri"/>
          <w:b/>
          <w:bCs/>
          <w:color w:val="000000"/>
          <w:lang w:val="es-ES"/>
        </w:rPr>
      </w:pPr>
    </w:p>
    <w:p w14:paraId="14C5BC0E" w14:textId="77777777" w:rsidR="00EB027C" w:rsidRDefault="00EB027C" w:rsidP="00EB027C">
      <w:pPr>
        <w:jc w:val="both"/>
        <w:rPr>
          <w:rFonts w:ascii="Arial Narrow" w:eastAsia="Times New Roman" w:hAnsi="Arial Narrow" w:cs="Calibri"/>
          <w:b/>
          <w:bCs/>
          <w:color w:val="000000"/>
          <w:lang w:val="es-ES"/>
        </w:rPr>
      </w:pPr>
    </w:p>
    <w:p w14:paraId="00CC21EF" w14:textId="77777777" w:rsidR="00EB027C" w:rsidRDefault="00EB027C" w:rsidP="00EB027C">
      <w:pPr>
        <w:jc w:val="both"/>
        <w:rPr>
          <w:rFonts w:ascii="Arial Narrow" w:eastAsia="Times New Roman" w:hAnsi="Arial Narrow" w:cs="Calibri"/>
          <w:b/>
          <w:bCs/>
          <w:color w:val="000000"/>
          <w:lang w:val="es-ES"/>
        </w:rPr>
      </w:pPr>
    </w:p>
    <w:p w14:paraId="323E6DD2" w14:textId="77777777" w:rsidR="00EB027C" w:rsidRDefault="00EB027C" w:rsidP="00EB027C">
      <w:pPr>
        <w:jc w:val="both"/>
        <w:rPr>
          <w:rFonts w:ascii="Arial Narrow" w:eastAsia="Times New Roman" w:hAnsi="Arial Narrow" w:cs="Calibri"/>
          <w:b/>
          <w:bCs/>
          <w:color w:val="000000"/>
          <w:lang w:val="es-ES"/>
        </w:rPr>
      </w:pPr>
    </w:p>
    <w:p w14:paraId="2007DA46" w14:textId="77777777" w:rsidR="00EB027C" w:rsidRDefault="00EB027C" w:rsidP="00E83DD4">
      <w:pPr>
        <w:pStyle w:val="Prrafodelista"/>
        <w:ind w:left="1134"/>
        <w:jc w:val="center"/>
        <w:rPr>
          <w:rFonts w:ascii="Arial Narrow" w:hAnsi="Arial Narrow" w:cstheme="majorHAnsi"/>
          <w:b/>
          <w:lang w:val="es-ES" w:eastAsia="es-ES"/>
        </w:rPr>
      </w:pPr>
      <w:r w:rsidRPr="003F3C77">
        <w:rPr>
          <w:rFonts w:ascii="Arial Narrow" w:eastAsia="Times New Roman" w:hAnsi="Arial Narrow" w:cstheme="majorHAnsi"/>
          <w:b/>
          <w:lang w:eastAsia="es-ES"/>
        </w:rPr>
        <w:t>Grafica # 6</w:t>
      </w:r>
      <w:r>
        <w:rPr>
          <w:rFonts w:ascii="Arial Narrow" w:eastAsia="Times New Roman" w:hAnsi="Arial Narrow" w:cstheme="majorHAnsi"/>
          <w:b/>
          <w:lang w:eastAsia="es-ES"/>
        </w:rPr>
        <w:t>6</w:t>
      </w:r>
      <w:r w:rsidRPr="003F3C77">
        <w:rPr>
          <w:rFonts w:ascii="Arial Narrow" w:eastAsia="Times New Roman" w:hAnsi="Arial Narrow" w:cstheme="majorHAnsi"/>
          <w:b/>
          <w:lang w:eastAsia="es-ES"/>
        </w:rPr>
        <w:t xml:space="preserve">. </w:t>
      </w:r>
      <w:r w:rsidRPr="003F3C77">
        <w:rPr>
          <w:rFonts w:ascii="Arial Narrow" w:eastAsia="Times New Roman" w:hAnsi="Arial Narrow" w:cs="Calibri"/>
          <w:b/>
          <w:bCs/>
          <w:color w:val="000000"/>
        </w:rPr>
        <w:t>Oficina Central:</w:t>
      </w:r>
      <w:r>
        <w:rPr>
          <w:rFonts w:ascii="Arial Narrow" w:eastAsia="Times New Roman" w:hAnsi="Arial Narrow" w:cs="Calibri"/>
          <w:b/>
          <w:bCs/>
          <w:color w:val="000000"/>
        </w:rPr>
        <w:t xml:space="preserve"> </w:t>
      </w:r>
      <w:r w:rsidRPr="00EF577D">
        <w:rPr>
          <w:rFonts w:ascii="Arial Narrow" w:eastAsia="Times New Roman" w:hAnsi="Arial Narrow" w:cstheme="majorHAnsi"/>
          <w:b/>
          <w:lang w:val="es-MX" w:eastAsia="es-ES"/>
        </w:rPr>
        <w:t>Gestión Administrativa y Contratación Publica</w:t>
      </w:r>
      <w:r>
        <w:rPr>
          <w:rFonts w:ascii="Arial Narrow" w:eastAsia="Times New Roman" w:hAnsi="Arial Narrow" w:cs="Calibri"/>
          <w:b/>
          <w:bCs/>
          <w:color w:val="000000"/>
          <w:lang w:val="es-ES"/>
        </w:rPr>
        <w:t>.</w:t>
      </w:r>
    </w:p>
    <w:p w14:paraId="684D6B42" w14:textId="77777777" w:rsidR="00EB027C" w:rsidRDefault="00EB027C" w:rsidP="00EB027C">
      <w:pPr>
        <w:pStyle w:val="Prrafodelista"/>
        <w:ind w:left="1134"/>
        <w:jc w:val="both"/>
        <w:rPr>
          <w:rFonts w:ascii="Arial Narrow" w:hAnsi="Arial Narrow" w:cstheme="majorHAnsi"/>
          <w:b/>
          <w:lang w:val="es-ES" w:eastAsia="es-ES"/>
        </w:rPr>
      </w:pPr>
    </w:p>
    <w:p w14:paraId="7D18B188" w14:textId="77777777" w:rsidR="00EB027C" w:rsidRDefault="00EB027C" w:rsidP="00EB027C">
      <w:pPr>
        <w:pStyle w:val="Prrafodelista"/>
        <w:ind w:left="1134"/>
        <w:jc w:val="center"/>
        <w:rPr>
          <w:rFonts w:ascii="Arial Narrow" w:hAnsi="Arial Narrow" w:cstheme="majorHAnsi"/>
          <w:b/>
          <w:lang w:val="es-ES" w:eastAsia="es-ES"/>
        </w:rPr>
      </w:pPr>
      <w:r>
        <w:rPr>
          <w:noProof/>
          <w:lang w:val="en-US"/>
        </w:rPr>
        <w:drawing>
          <wp:inline distT="0" distB="0" distL="0" distR="0" wp14:anchorId="6EF2AB35" wp14:editId="6E9EF70E">
            <wp:extent cx="4857750" cy="4524375"/>
            <wp:effectExtent l="0" t="0" r="0" b="9525"/>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75F9BCD" w14:textId="77777777" w:rsidR="00EB027C" w:rsidRDefault="00EB027C" w:rsidP="00EB027C">
      <w:pPr>
        <w:pStyle w:val="Prrafodelista"/>
        <w:ind w:left="1134"/>
        <w:jc w:val="both"/>
        <w:rPr>
          <w:rFonts w:ascii="Arial Narrow" w:hAnsi="Arial Narrow" w:cstheme="majorHAnsi"/>
          <w:b/>
          <w:lang w:val="es-ES" w:eastAsia="es-ES"/>
        </w:rPr>
      </w:pPr>
    </w:p>
    <w:p w14:paraId="69E8E8CD" w14:textId="77777777" w:rsidR="00EB027C" w:rsidRDefault="00EB027C" w:rsidP="00EB027C">
      <w:pPr>
        <w:pStyle w:val="Prrafodelista"/>
        <w:ind w:left="1134"/>
        <w:jc w:val="both"/>
        <w:rPr>
          <w:rFonts w:ascii="Arial Narrow" w:hAnsi="Arial Narrow" w:cstheme="majorHAnsi"/>
          <w:b/>
          <w:lang w:val="es-ES" w:eastAsia="es-ES"/>
        </w:rPr>
      </w:pPr>
    </w:p>
    <w:p w14:paraId="2737FECE" w14:textId="77777777" w:rsidR="00EB027C" w:rsidRDefault="00EB027C" w:rsidP="00EB027C">
      <w:pPr>
        <w:jc w:val="both"/>
        <w:rPr>
          <w:rFonts w:ascii="Arial Narrow" w:eastAsia="Times New Roman" w:hAnsi="Arial Narrow" w:cs="Calibri"/>
          <w:b/>
          <w:bCs/>
          <w:color w:val="000000"/>
          <w:lang w:val="es-ES"/>
        </w:rPr>
      </w:pPr>
      <w:r w:rsidRPr="00A94FE3">
        <w:rPr>
          <w:rFonts w:ascii="Arial Narrow" w:eastAsia="Times New Roman" w:hAnsi="Arial Narrow" w:cstheme="majorHAnsi"/>
          <w:lang w:val="es-MX" w:eastAsia="es-ES"/>
        </w:rPr>
        <w:t xml:space="preserve">En la Identificación de Necesidades de capacitaciones en la </w:t>
      </w:r>
      <w:r>
        <w:rPr>
          <w:rFonts w:ascii="Arial Narrow" w:eastAsia="Times New Roman" w:hAnsi="Arial Narrow" w:cstheme="majorHAnsi"/>
          <w:b/>
          <w:lang w:val="es-MX" w:eastAsia="es-ES"/>
        </w:rPr>
        <w:t>Oficina Central de Parques</w:t>
      </w:r>
      <w:r w:rsidRPr="00A94FE3">
        <w:rPr>
          <w:rFonts w:ascii="Arial Narrow" w:eastAsia="Times New Roman" w:hAnsi="Arial Narrow" w:cstheme="majorHAnsi"/>
          <w:lang w:val="es-MX" w:eastAsia="es-ES"/>
        </w:rPr>
        <w:t xml:space="preserve"> en el </w:t>
      </w:r>
      <w:r w:rsidRPr="00A94FE3">
        <w:rPr>
          <w:rFonts w:ascii="Arial Narrow" w:eastAsia="Times New Roman" w:hAnsi="Arial Narrow" w:cstheme="majorHAnsi"/>
          <w:b/>
          <w:lang w:val="es-MX" w:eastAsia="es-ES"/>
        </w:rPr>
        <w:t>núcleo temático:</w:t>
      </w:r>
      <w:r w:rsidRPr="00A94FE3">
        <w:rPr>
          <w:rFonts w:ascii="Arial Narrow" w:eastAsia="Times New Roman" w:hAnsi="Arial Narrow" w:cs="Calibri"/>
          <w:b/>
          <w:bCs/>
          <w:color w:val="000000"/>
        </w:rPr>
        <w:t xml:space="preserve"> </w:t>
      </w:r>
      <w:r w:rsidRPr="00AF7338">
        <w:rPr>
          <w:rFonts w:ascii="Arial Narrow" w:eastAsia="Times New Roman" w:hAnsi="Arial Narrow" w:cs="Calibri"/>
          <w:b/>
          <w:bCs/>
          <w:color w:val="000000"/>
        </w:rPr>
        <w:t>Transformación Digital</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67</w:t>
      </w:r>
      <w:r w:rsidRPr="007046EE">
        <w:t xml:space="preserve"> </w:t>
      </w:r>
      <w:r w:rsidRPr="00AF7338">
        <w:rPr>
          <w:rFonts w:ascii="Arial Narrow" w:eastAsia="Times New Roman" w:hAnsi="Arial Narrow" w:cs="Calibri"/>
          <w:b/>
          <w:bCs/>
          <w:color w:val="000000"/>
        </w:rPr>
        <w:t>Transformación Digital</w:t>
      </w:r>
      <w:r>
        <w:rPr>
          <w:rFonts w:ascii="Arial Narrow" w:eastAsia="Times New Roman" w:hAnsi="Arial Narrow" w:cs="Calibri"/>
          <w:b/>
          <w:bCs/>
          <w:color w:val="000000"/>
        </w:rPr>
        <w:t xml:space="preserve"> </w:t>
      </w:r>
      <w:r>
        <w:rPr>
          <w:rFonts w:ascii="Arial Narrow" w:eastAsia="Times New Roman" w:hAnsi="Arial Narrow" w:cstheme="majorHAnsi"/>
          <w:b/>
          <w:lang w:val="es-MX" w:eastAsia="es-ES"/>
        </w:rPr>
        <w:t>y</w:t>
      </w:r>
      <w:r w:rsidRPr="00C301E3">
        <w:rPr>
          <w:rFonts w:ascii="Arial Narrow" w:eastAsia="Times New Roman" w:hAnsi="Arial Narrow" w:cstheme="majorHAnsi"/>
          <w:sz w:val="24"/>
          <w:lang w:val="es-MX" w:eastAsia="es-ES"/>
        </w:rPr>
        <w:t xml:space="preserve"> en la Grafica No </w:t>
      </w:r>
      <w:r>
        <w:rPr>
          <w:rFonts w:ascii="Arial Narrow" w:eastAsia="Times New Roman" w:hAnsi="Arial Narrow" w:cstheme="majorHAnsi"/>
          <w:sz w:val="24"/>
          <w:lang w:val="es-MX" w:eastAsia="es-ES"/>
        </w:rPr>
        <w:t>67</w:t>
      </w:r>
      <w:r w:rsidRPr="00C301E3">
        <w:rPr>
          <w:rFonts w:ascii="Arial Narrow" w:eastAsia="Times New Roman" w:hAnsi="Arial Narrow" w:cstheme="majorHAnsi"/>
          <w:sz w:val="24"/>
          <w:lang w:val="es-MX" w:eastAsia="es-ES"/>
        </w:rPr>
        <w:t xml:space="preserve">: </w:t>
      </w:r>
      <w:r w:rsidRPr="00AF7338">
        <w:rPr>
          <w:rFonts w:ascii="Arial Narrow" w:eastAsia="Times New Roman" w:hAnsi="Arial Narrow" w:cstheme="majorHAnsi"/>
          <w:b/>
          <w:lang w:val="es-MX" w:eastAsia="es-ES"/>
        </w:rPr>
        <w:t>Transformación Digital</w:t>
      </w:r>
      <w:r>
        <w:rPr>
          <w:rFonts w:ascii="Arial Narrow" w:eastAsia="Times New Roman" w:hAnsi="Arial Narrow" w:cs="Calibri"/>
          <w:b/>
          <w:bCs/>
          <w:color w:val="000000"/>
          <w:lang w:val="es-ES"/>
        </w:rPr>
        <w:t>.</w:t>
      </w:r>
    </w:p>
    <w:tbl>
      <w:tblPr>
        <w:tblW w:w="6060" w:type="dxa"/>
        <w:jc w:val="center"/>
        <w:tblLook w:val="04A0" w:firstRow="1" w:lastRow="0" w:firstColumn="1" w:lastColumn="0" w:noHBand="0" w:noVBand="1"/>
      </w:tblPr>
      <w:tblGrid>
        <w:gridCol w:w="4945"/>
        <w:gridCol w:w="381"/>
        <w:gridCol w:w="734"/>
      </w:tblGrid>
      <w:tr w:rsidR="00EB027C" w:rsidRPr="00AF7338" w14:paraId="167F7671" w14:textId="77777777" w:rsidTr="00EB027C">
        <w:trPr>
          <w:trHeight w:val="645"/>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2A36E1C1" w14:textId="77777777" w:rsidR="00EB027C" w:rsidRPr="00AF7338" w:rsidRDefault="00EB027C" w:rsidP="00EB027C">
            <w:pPr>
              <w:spacing w:after="0" w:line="240" w:lineRule="auto"/>
              <w:jc w:val="center"/>
              <w:rPr>
                <w:rFonts w:ascii="Arial Narrow" w:eastAsia="Times New Roman" w:hAnsi="Arial Narrow" w:cs="Calibri"/>
                <w:b/>
                <w:bCs/>
                <w:color w:val="000000"/>
              </w:rPr>
            </w:pPr>
            <w:r w:rsidRPr="00AF7338">
              <w:rPr>
                <w:rFonts w:ascii="Arial Narrow" w:eastAsia="Times New Roman" w:hAnsi="Arial Narrow" w:cs="Calibri"/>
                <w:b/>
                <w:bCs/>
                <w:color w:val="000000"/>
              </w:rPr>
              <w:t>Tabla No 67: Núcleo Temático: Transformación Digital</w:t>
            </w:r>
          </w:p>
        </w:tc>
      </w:tr>
      <w:tr w:rsidR="00EB027C" w:rsidRPr="00AF7338" w14:paraId="31B1E548" w14:textId="77777777" w:rsidTr="00EB027C">
        <w:trPr>
          <w:trHeight w:val="531"/>
          <w:jc w:val="center"/>
        </w:trPr>
        <w:tc>
          <w:tcPr>
            <w:tcW w:w="5057" w:type="dxa"/>
            <w:tcBorders>
              <w:top w:val="nil"/>
              <w:left w:val="single" w:sz="4" w:space="0" w:color="auto"/>
              <w:bottom w:val="single" w:sz="4" w:space="0" w:color="auto"/>
              <w:right w:val="single" w:sz="4" w:space="0" w:color="auto"/>
            </w:tcBorders>
            <w:shd w:val="clear" w:color="auto" w:fill="auto"/>
            <w:vAlign w:val="center"/>
            <w:hideMark/>
          </w:tcPr>
          <w:p w14:paraId="32EF91E9" w14:textId="77777777" w:rsidR="00EB027C" w:rsidRPr="00AF7338" w:rsidRDefault="00EB027C" w:rsidP="00EB027C">
            <w:pPr>
              <w:spacing w:after="0" w:line="240" w:lineRule="auto"/>
              <w:rPr>
                <w:rFonts w:ascii="Calibri" w:eastAsia="Times New Roman" w:hAnsi="Calibri" w:cs="Calibri"/>
                <w:color w:val="000000"/>
                <w:sz w:val="18"/>
                <w:szCs w:val="18"/>
              </w:rPr>
            </w:pPr>
            <w:r w:rsidRPr="00AF7338">
              <w:rPr>
                <w:rFonts w:ascii="Calibri" w:eastAsia="Times New Roman" w:hAnsi="Calibri" w:cs="Calibri"/>
                <w:color w:val="000000"/>
                <w:sz w:val="18"/>
                <w:szCs w:val="18"/>
              </w:rPr>
              <w:t>Herramientas Sistemas de información geográfico aplicado al análisis de coberturas (Manejo de QGIS-ArcGIS)</w:t>
            </w:r>
          </w:p>
        </w:tc>
        <w:tc>
          <w:tcPr>
            <w:tcW w:w="269" w:type="dxa"/>
            <w:tcBorders>
              <w:top w:val="nil"/>
              <w:left w:val="nil"/>
              <w:bottom w:val="single" w:sz="4" w:space="0" w:color="auto"/>
              <w:right w:val="single" w:sz="4" w:space="0" w:color="auto"/>
            </w:tcBorders>
            <w:shd w:val="clear" w:color="auto" w:fill="auto"/>
            <w:noWrap/>
            <w:vAlign w:val="bottom"/>
            <w:hideMark/>
          </w:tcPr>
          <w:p w14:paraId="2BBD6EB6" w14:textId="77777777" w:rsidR="00EB027C" w:rsidRPr="00AF7338" w:rsidRDefault="00EB027C" w:rsidP="00EB027C">
            <w:pPr>
              <w:spacing w:after="0" w:line="240" w:lineRule="auto"/>
              <w:jc w:val="right"/>
              <w:rPr>
                <w:rFonts w:ascii="Arial Narrow" w:eastAsia="Times New Roman" w:hAnsi="Arial Narrow" w:cs="Calibri"/>
                <w:color w:val="000000"/>
                <w:sz w:val="18"/>
                <w:szCs w:val="18"/>
              </w:rPr>
            </w:pPr>
            <w:r w:rsidRPr="00AF7338">
              <w:rPr>
                <w:rFonts w:ascii="Arial Narrow" w:eastAsia="Times New Roman" w:hAnsi="Arial Narrow" w:cs="Calibri"/>
                <w:color w:val="000000"/>
                <w:sz w:val="18"/>
                <w:szCs w:val="18"/>
              </w:rPr>
              <w:t>1</w:t>
            </w:r>
          </w:p>
        </w:tc>
        <w:tc>
          <w:tcPr>
            <w:tcW w:w="734" w:type="dxa"/>
            <w:tcBorders>
              <w:top w:val="nil"/>
              <w:left w:val="nil"/>
              <w:bottom w:val="single" w:sz="4" w:space="0" w:color="auto"/>
              <w:right w:val="single" w:sz="4" w:space="0" w:color="auto"/>
            </w:tcBorders>
            <w:shd w:val="clear" w:color="auto" w:fill="auto"/>
            <w:noWrap/>
            <w:vAlign w:val="bottom"/>
            <w:hideMark/>
          </w:tcPr>
          <w:p w14:paraId="1D4D1882" w14:textId="77777777" w:rsidR="00EB027C" w:rsidRPr="00AF7338" w:rsidRDefault="00EB027C" w:rsidP="00EB027C">
            <w:pPr>
              <w:spacing w:after="0" w:line="240" w:lineRule="auto"/>
              <w:jc w:val="right"/>
              <w:rPr>
                <w:rFonts w:ascii="Arial Narrow" w:eastAsia="Times New Roman" w:hAnsi="Arial Narrow" w:cs="Calibri"/>
                <w:color w:val="000000"/>
                <w:sz w:val="18"/>
                <w:szCs w:val="18"/>
              </w:rPr>
            </w:pPr>
            <w:r w:rsidRPr="00AF7338">
              <w:rPr>
                <w:rFonts w:ascii="Arial Narrow" w:eastAsia="Times New Roman" w:hAnsi="Arial Narrow" w:cs="Calibri"/>
                <w:color w:val="000000"/>
                <w:sz w:val="18"/>
                <w:szCs w:val="18"/>
              </w:rPr>
              <w:t>3,3%</w:t>
            </w:r>
          </w:p>
        </w:tc>
      </w:tr>
      <w:tr w:rsidR="00EB027C" w:rsidRPr="00AF7338" w14:paraId="58F417A4" w14:textId="77777777" w:rsidTr="00EB027C">
        <w:trPr>
          <w:trHeight w:val="284"/>
          <w:jc w:val="center"/>
        </w:trPr>
        <w:tc>
          <w:tcPr>
            <w:tcW w:w="5057" w:type="dxa"/>
            <w:tcBorders>
              <w:top w:val="nil"/>
              <w:left w:val="single" w:sz="4" w:space="0" w:color="auto"/>
              <w:bottom w:val="single" w:sz="4" w:space="0" w:color="auto"/>
              <w:right w:val="single" w:sz="4" w:space="0" w:color="auto"/>
            </w:tcBorders>
            <w:shd w:val="clear" w:color="auto" w:fill="auto"/>
            <w:vAlign w:val="center"/>
            <w:hideMark/>
          </w:tcPr>
          <w:p w14:paraId="10B5BB86" w14:textId="77777777" w:rsidR="00EB027C" w:rsidRPr="00AF7338" w:rsidRDefault="00EB027C" w:rsidP="00EB027C">
            <w:pPr>
              <w:spacing w:after="0" w:line="240" w:lineRule="auto"/>
              <w:rPr>
                <w:rFonts w:ascii="Calibri" w:eastAsia="Times New Roman" w:hAnsi="Calibri" w:cs="Calibri"/>
                <w:color w:val="000000"/>
                <w:sz w:val="18"/>
                <w:szCs w:val="18"/>
              </w:rPr>
            </w:pPr>
            <w:r w:rsidRPr="00AF7338">
              <w:rPr>
                <w:rFonts w:ascii="Calibri" w:eastAsia="Times New Roman" w:hAnsi="Calibri" w:cs="Calibri"/>
                <w:color w:val="000000"/>
                <w:sz w:val="18"/>
                <w:szCs w:val="18"/>
              </w:rPr>
              <w:t>Manejo de herramientas para la elaboración de mapas</w:t>
            </w:r>
          </w:p>
        </w:tc>
        <w:tc>
          <w:tcPr>
            <w:tcW w:w="269" w:type="dxa"/>
            <w:tcBorders>
              <w:top w:val="nil"/>
              <w:left w:val="nil"/>
              <w:bottom w:val="single" w:sz="4" w:space="0" w:color="auto"/>
              <w:right w:val="single" w:sz="4" w:space="0" w:color="auto"/>
            </w:tcBorders>
            <w:shd w:val="clear" w:color="auto" w:fill="auto"/>
            <w:noWrap/>
            <w:vAlign w:val="bottom"/>
            <w:hideMark/>
          </w:tcPr>
          <w:p w14:paraId="26E7B848" w14:textId="77777777" w:rsidR="00EB027C" w:rsidRPr="00AF7338" w:rsidRDefault="00EB027C" w:rsidP="00EB027C">
            <w:pPr>
              <w:spacing w:after="0" w:line="240" w:lineRule="auto"/>
              <w:jc w:val="right"/>
              <w:rPr>
                <w:rFonts w:ascii="Arial Narrow" w:eastAsia="Times New Roman" w:hAnsi="Arial Narrow" w:cs="Calibri"/>
                <w:color w:val="000000"/>
                <w:sz w:val="18"/>
                <w:szCs w:val="18"/>
              </w:rPr>
            </w:pPr>
            <w:r w:rsidRPr="00AF7338">
              <w:rPr>
                <w:rFonts w:ascii="Arial Narrow" w:eastAsia="Times New Roman" w:hAnsi="Arial Narrow" w:cs="Calibri"/>
                <w:color w:val="000000"/>
                <w:sz w:val="18"/>
                <w:szCs w:val="18"/>
              </w:rPr>
              <w:t>2</w:t>
            </w:r>
          </w:p>
        </w:tc>
        <w:tc>
          <w:tcPr>
            <w:tcW w:w="734" w:type="dxa"/>
            <w:tcBorders>
              <w:top w:val="nil"/>
              <w:left w:val="nil"/>
              <w:bottom w:val="single" w:sz="4" w:space="0" w:color="auto"/>
              <w:right w:val="single" w:sz="4" w:space="0" w:color="auto"/>
            </w:tcBorders>
            <w:shd w:val="clear" w:color="auto" w:fill="auto"/>
            <w:noWrap/>
            <w:vAlign w:val="bottom"/>
            <w:hideMark/>
          </w:tcPr>
          <w:p w14:paraId="22956944" w14:textId="77777777" w:rsidR="00EB027C" w:rsidRPr="00AF7338" w:rsidRDefault="00EB027C" w:rsidP="00EB027C">
            <w:pPr>
              <w:spacing w:after="0" w:line="240" w:lineRule="auto"/>
              <w:jc w:val="right"/>
              <w:rPr>
                <w:rFonts w:ascii="Arial Narrow" w:eastAsia="Times New Roman" w:hAnsi="Arial Narrow" w:cs="Calibri"/>
                <w:color w:val="000000"/>
                <w:sz w:val="18"/>
                <w:szCs w:val="18"/>
              </w:rPr>
            </w:pPr>
            <w:r w:rsidRPr="00AF7338">
              <w:rPr>
                <w:rFonts w:ascii="Arial Narrow" w:eastAsia="Times New Roman" w:hAnsi="Arial Narrow" w:cs="Calibri"/>
                <w:color w:val="000000"/>
                <w:sz w:val="18"/>
                <w:szCs w:val="18"/>
              </w:rPr>
              <w:t>6,7%</w:t>
            </w:r>
          </w:p>
        </w:tc>
      </w:tr>
      <w:tr w:rsidR="00EB027C" w:rsidRPr="00AF7338" w14:paraId="7B43AD77" w14:textId="77777777" w:rsidTr="00EB027C">
        <w:trPr>
          <w:trHeight w:val="415"/>
          <w:jc w:val="center"/>
        </w:trPr>
        <w:tc>
          <w:tcPr>
            <w:tcW w:w="5057" w:type="dxa"/>
            <w:tcBorders>
              <w:top w:val="nil"/>
              <w:left w:val="single" w:sz="4" w:space="0" w:color="auto"/>
              <w:bottom w:val="single" w:sz="4" w:space="0" w:color="auto"/>
              <w:right w:val="single" w:sz="4" w:space="0" w:color="auto"/>
            </w:tcBorders>
            <w:shd w:val="clear" w:color="auto" w:fill="auto"/>
            <w:vAlign w:val="center"/>
            <w:hideMark/>
          </w:tcPr>
          <w:p w14:paraId="273BC26D" w14:textId="77777777" w:rsidR="00EB027C" w:rsidRPr="00AF7338" w:rsidRDefault="00EB027C" w:rsidP="00EB027C">
            <w:pPr>
              <w:spacing w:after="0" w:line="240" w:lineRule="auto"/>
              <w:rPr>
                <w:rFonts w:ascii="Calibri" w:eastAsia="Times New Roman" w:hAnsi="Calibri" w:cs="Calibri"/>
                <w:color w:val="000000"/>
                <w:sz w:val="18"/>
                <w:szCs w:val="18"/>
              </w:rPr>
            </w:pPr>
            <w:r w:rsidRPr="00AF7338">
              <w:rPr>
                <w:rFonts w:ascii="Calibri" w:eastAsia="Times New Roman" w:hAnsi="Calibri" w:cs="Calibri"/>
                <w:color w:val="000000"/>
                <w:sz w:val="18"/>
                <w:szCs w:val="18"/>
              </w:rPr>
              <w:t xml:space="preserve">Manejo de la </w:t>
            </w:r>
            <w:proofErr w:type="spellStart"/>
            <w:r w:rsidRPr="00AF7338">
              <w:rPr>
                <w:rFonts w:ascii="Calibri" w:eastAsia="Times New Roman" w:hAnsi="Calibri" w:cs="Calibri"/>
                <w:color w:val="000000"/>
                <w:sz w:val="18"/>
                <w:szCs w:val="18"/>
              </w:rPr>
              <w:t>TIC´s</w:t>
            </w:r>
            <w:proofErr w:type="spellEnd"/>
            <w:r w:rsidRPr="00AF7338">
              <w:rPr>
                <w:rFonts w:ascii="Calibri" w:eastAsia="Times New Roman" w:hAnsi="Calibri" w:cs="Calibri"/>
                <w:color w:val="000000"/>
                <w:sz w:val="18"/>
                <w:szCs w:val="18"/>
              </w:rPr>
              <w:t xml:space="preserve">: Google </w:t>
            </w:r>
            <w:proofErr w:type="spellStart"/>
            <w:r w:rsidRPr="00AF7338">
              <w:rPr>
                <w:rFonts w:ascii="Calibri" w:eastAsia="Times New Roman" w:hAnsi="Calibri" w:cs="Calibri"/>
                <w:color w:val="000000"/>
                <w:sz w:val="18"/>
                <w:szCs w:val="18"/>
              </w:rPr>
              <w:t>Work</w:t>
            </w:r>
            <w:proofErr w:type="spellEnd"/>
            <w:r w:rsidRPr="00AF7338">
              <w:rPr>
                <w:rFonts w:ascii="Calibri" w:eastAsia="Times New Roman" w:hAnsi="Calibri" w:cs="Calibri"/>
                <w:color w:val="000000"/>
                <w:sz w:val="18"/>
                <w:szCs w:val="18"/>
              </w:rPr>
              <w:t xml:space="preserve"> </w:t>
            </w:r>
            <w:proofErr w:type="spellStart"/>
            <w:r w:rsidRPr="00AF7338">
              <w:rPr>
                <w:rFonts w:ascii="Calibri" w:eastAsia="Times New Roman" w:hAnsi="Calibri" w:cs="Calibri"/>
                <w:color w:val="000000"/>
                <w:sz w:val="18"/>
                <w:szCs w:val="18"/>
              </w:rPr>
              <w:t>space</w:t>
            </w:r>
            <w:proofErr w:type="spellEnd"/>
            <w:r w:rsidRPr="00AF7338">
              <w:rPr>
                <w:rFonts w:ascii="Calibri" w:eastAsia="Times New Roman" w:hAnsi="Calibri" w:cs="Calibri"/>
                <w:color w:val="000000"/>
                <w:sz w:val="18"/>
                <w:szCs w:val="18"/>
              </w:rPr>
              <w:t xml:space="preserve">, </w:t>
            </w:r>
            <w:proofErr w:type="spellStart"/>
            <w:r w:rsidRPr="00AF7338">
              <w:rPr>
                <w:rFonts w:ascii="Calibri" w:eastAsia="Times New Roman" w:hAnsi="Calibri" w:cs="Calibri"/>
                <w:color w:val="000000"/>
                <w:sz w:val="18"/>
                <w:szCs w:val="18"/>
              </w:rPr>
              <w:t>forms</w:t>
            </w:r>
            <w:proofErr w:type="spellEnd"/>
            <w:r w:rsidRPr="00AF7338">
              <w:rPr>
                <w:rFonts w:ascii="Calibri" w:eastAsia="Times New Roman" w:hAnsi="Calibri" w:cs="Calibri"/>
                <w:color w:val="000000"/>
                <w:sz w:val="18"/>
                <w:szCs w:val="18"/>
              </w:rPr>
              <w:t>, entre otros</w:t>
            </w:r>
          </w:p>
        </w:tc>
        <w:tc>
          <w:tcPr>
            <w:tcW w:w="269" w:type="dxa"/>
            <w:tcBorders>
              <w:top w:val="nil"/>
              <w:left w:val="nil"/>
              <w:bottom w:val="single" w:sz="4" w:space="0" w:color="auto"/>
              <w:right w:val="single" w:sz="4" w:space="0" w:color="auto"/>
            </w:tcBorders>
            <w:shd w:val="clear" w:color="auto" w:fill="auto"/>
            <w:noWrap/>
            <w:vAlign w:val="bottom"/>
            <w:hideMark/>
          </w:tcPr>
          <w:p w14:paraId="3A9E8CE4" w14:textId="77777777" w:rsidR="00EB027C" w:rsidRPr="00AF7338" w:rsidRDefault="00EB027C" w:rsidP="00EB027C">
            <w:pPr>
              <w:spacing w:after="0" w:line="240" w:lineRule="auto"/>
              <w:jc w:val="right"/>
              <w:rPr>
                <w:rFonts w:ascii="Arial Narrow" w:eastAsia="Times New Roman" w:hAnsi="Arial Narrow" w:cs="Calibri"/>
                <w:color w:val="000000"/>
                <w:sz w:val="18"/>
                <w:szCs w:val="18"/>
              </w:rPr>
            </w:pPr>
            <w:r w:rsidRPr="00AF7338">
              <w:rPr>
                <w:rFonts w:ascii="Arial Narrow" w:eastAsia="Times New Roman" w:hAnsi="Arial Narrow" w:cs="Calibri"/>
                <w:color w:val="000000"/>
                <w:sz w:val="18"/>
                <w:szCs w:val="18"/>
              </w:rPr>
              <w:t>2</w:t>
            </w:r>
          </w:p>
        </w:tc>
        <w:tc>
          <w:tcPr>
            <w:tcW w:w="734" w:type="dxa"/>
            <w:tcBorders>
              <w:top w:val="nil"/>
              <w:left w:val="nil"/>
              <w:bottom w:val="single" w:sz="4" w:space="0" w:color="auto"/>
              <w:right w:val="single" w:sz="4" w:space="0" w:color="auto"/>
            </w:tcBorders>
            <w:shd w:val="clear" w:color="auto" w:fill="auto"/>
            <w:noWrap/>
            <w:vAlign w:val="bottom"/>
            <w:hideMark/>
          </w:tcPr>
          <w:p w14:paraId="6F8FD0A1" w14:textId="77777777" w:rsidR="00EB027C" w:rsidRPr="00AF7338" w:rsidRDefault="00EB027C" w:rsidP="00EB027C">
            <w:pPr>
              <w:spacing w:after="0" w:line="240" w:lineRule="auto"/>
              <w:jc w:val="right"/>
              <w:rPr>
                <w:rFonts w:ascii="Arial Narrow" w:eastAsia="Times New Roman" w:hAnsi="Arial Narrow" w:cs="Calibri"/>
                <w:color w:val="000000"/>
                <w:sz w:val="18"/>
                <w:szCs w:val="18"/>
              </w:rPr>
            </w:pPr>
            <w:r w:rsidRPr="00AF7338">
              <w:rPr>
                <w:rFonts w:ascii="Arial Narrow" w:eastAsia="Times New Roman" w:hAnsi="Arial Narrow" w:cs="Calibri"/>
                <w:color w:val="000000"/>
                <w:sz w:val="18"/>
                <w:szCs w:val="18"/>
              </w:rPr>
              <w:t>6,7%</w:t>
            </w:r>
          </w:p>
        </w:tc>
      </w:tr>
      <w:tr w:rsidR="00EB027C" w:rsidRPr="00AF7338" w14:paraId="5693E318" w14:textId="77777777" w:rsidTr="00EB027C">
        <w:trPr>
          <w:trHeight w:val="549"/>
          <w:jc w:val="center"/>
        </w:trPr>
        <w:tc>
          <w:tcPr>
            <w:tcW w:w="5057" w:type="dxa"/>
            <w:tcBorders>
              <w:top w:val="nil"/>
              <w:left w:val="single" w:sz="4" w:space="0" w:color="auto"/>
              <w:bottom w:val="single" w:sz="4" w:space="0" w:color="auto"/>
              <w:right w:val="single" w:sz="4" w:space="0" w:color="auto"/>
            </w:tcBorders>
            <w:shd w:val="clear" w:color="auto" w:fill="auto"/>
            <w:vAlign w:val="center"/>
            <w:hideMark/>
          </w:tcPr>
          <w:p w14:paraId="6E62AD88" w14:textId="77777777" w:rsidR="00EB027C" w:rsidRPr="00AF7338" w:rsidRDefault="00EB027C" w:rsidP="00EB027C">
            <w:pPr>
              <w:spacing w:after="0" w:line="240" w:lineRule="auto"/>
              <w:rPr>
                <w:rFonts w:ascii="Calibri" w:eastAsia="Times New Roman" w:hAnsi="Calibri" w:cs="Calibri"/>
                <w:color w:val="000000"/>
                <w:sz w:val="18"/>
                <w:szCs w:val="18"/>
              </w:rPr>
            </w:pPr>
            <w:r w:rsidRPr="00AF7338">
              <w:rPr>
                <w:rFonts w:ascii="Calibri" w:eastAsia="Times New Roman" w:hAnsi="Calibri" w:cs="Calibri"/>
                <w:color w:val="000000"/>
                <w:sz w:val="18"/>
                <w:szCs w:val="18"/>
              </w:rPr>
              <w:t>Manejo de programas y software especializados para análisis de datos (programa "R")</w:t>
            </w:r>
          </w:p>
        </w:tc>
        <w:tc>
          <w:tcPr>
            <w:tcW w:w="269" w:type="dxa"/>
            <w:tcBorders>
              <w:top w:val="nil"/>
              <w:left w:val="nil"/>
              <w:bottom w:val="single" w:sz="4" w:space="0" w:color="auto"/>
              <w:right w:val="single" w:sz="4" w:space="0" w:color="auto"/>
            </w:tcBorders>
            <w:shd w:val="clear" w:color="auto" w:fill="auto"/>
            <w:noWrap/>
            <w:vAlign w:val="bottom"/>
            <w:hideMark/>
          </w:tcPr>
          <w:p w14:paraId="5AA82B9F" w14:textId="77777777" w:rsidR="00EB027C" w:rsidRPr="00AF7338" w:rsidRDefault="00EB027C" w:rsidP="00EB027C">
            <w:pPr>
              <w:spacing w:after="0" w:line="240" w:lineRule="auto"/>
              <w:jc w:val="right"/>
              <w:rPr>
                <w:rFonts w:ascii="Arial Narrow" w:eastAsia="Times New Roman" w:hAnsi="Arial Narrow" w:cs="Calibri"/>
                <w:color w:val="000000"/>
                <w:sz w:val="18"/>
                <w:szCs w:val="18"/>
              </w:rPr>
            </w:pPr>
            <w:r w:rsidRPr="00AF7338">
              <w:rPr>
                <w:rFonts w:ascii="Arial Narrow" w:eastAsia="Times New Roman" w:hAnsi="Arial Narrow" w:cs="Calibri"/>
                <w:color w:val="000000"/>
                <w:sz w:val="18"/>
                <w:szCs w:val="18"/>
              </w:rPr>
              <w:t>3</w:t>
            </w:r>
          </w:p>
        </w:tc>
        <w:tc>
          <w:tcPr>
            <w:tcW w:w="734" w:type="dxa"/>
            <w:tcBorders>
              <w:top w:val="nil"/>
              <w:left w:val="nil"/>
              <w:bottom w:val="single" w:sz="4" w:space="0" w:color="auto"/>
              <w:right w:val="single" w:sz="4" w:space="0" w:color="auto"/>
            </w:tcBorders>
            <w:shd w:val="clear" w:color="auto" w:fill="auto"/>
            <w:noWrap/>
            <w:vAlign w:val="bottom"/>
            <w:hideMark/>
          </w:tcPr>
          <w:p w14:paraId="009E5E4A" w14:textId="77777777" w:rsidR="00EB027C" w:rsidRPr="00AF7338" w:rsidRDefault="00EB027C" w:rsidP="00EB027C">
            <w:pPr>
              <w:spacing w:after="0" w:line="240" w:lineRule="auto"/>
              <w:jc w:val="right"/>
              <w:rPr>
                <w:rFonts w:ascii="Arial Narrow" w:eastAsia="Times New Roman" w:hAnsi="Arial Narrow" w:cs="Calibri"/>
                <w:color w:val="000000"/>
                <w:sz w:val="18"/>
                <w:szCs w:val="18"/>
              </w:rPr>
            </w:pPr>
            <w:r w:rsidRPr="00AF7338">
              <w:rPr>
                <w:rFonts w:ascii="Arial Narrow" w:eastAsia="Times New Roman" w:hAnsi="Arial Narrow" w:cs="Calibri"/>
                <w:color w:val="000000"/>
                <w:sz w:val="18"/>
                <w:szCs w:val="18"/>
              </w:rPr>
              <w:t>10,0%</w:t>
            </w:r>
          </w:p>
        </w:tc>
      </w:tr>
      <w:tr w:rsidR="00EB027C" w:rsidRPr="00AF7338" w14:paraId="013105C6" w14:textId="77777777" w:rsidTr="00EB027C">
        <w:trPr>
          <w:trHeight w:val="845"/>
          <w:jc w:val="center"/>
        </w:trPr>
        <w:tc>
          <w:tcPr>
            <w:tcW w:w="5057" w:type="dxa"/>
            <w:tcBorders>
              <w:top w:val="nil"/>
              <w:left w:val="single" w:sz="4" w:space="0" w:color="auto"/>
              <w:bottom w:val="single" w:sz="4" w:space="0" w:color="auto"/>
              <w:right w:val="single" w:sz="4" w:space="0" w:color="auto"/>
            </w:tcBorders>
            <w:shd w:val="clear" w:color="auto" w:fill="auto"/>
            <w:vAlign w:val="center"/>
            <w:hideMark/>
          </w:tcPr>
          <w:p w14:paraId="027C01FD" w14:textId="77777777" w:rsidR="00EB027C" w:rsidRPr="00AF7338" w:rsidRDefault="00EB027C" w:rsidP="00EB027C">
            <w:pPr>
              <w:spacing w:after="0" w:line="240" w:lineRule="auto"/>
              <w:rPr>
                <w:rFonts w:ascii="Calibri" w:eastAsia="Times New Roman" w:hAnsi="Calibri" w:cs="Calibri"/>
                <w:color w:val="000000"/>
                <w:sz w:val="18"/>
                <w:szCs w:val="18"/>
              </w:rPr>
            </w:pPr>
            <w:r w:rsidRPr="00AF7338">
              <w:rPr>
                <w:rFonts w:ascii="Calibri" w:eastAsia="Times New Roman" w:hAnsi="Calibri" w:cs="Calibri"/>
                <w:color w:val="000000"/>
                <w:sz w:val="18"/>
                <w:szCs w:val="18"/>
              </w:rPr>
              <w:lastRenderedPageBreak/>
              <w:t xml:space="preserve">Manejo de Programas y plataformas Software especializados: Sico Smart, QGIS, programación en Python, plataforma </w:t>
            </w:r>
            <w:proofErr w:type="spellStart"/>
            <w:r w:rsidRPr="00AF7338">
              <w:rPr>
                <w:rFonts w:ascii="Calibri" w:eastAsia="Times New Roman" w:hAnsi="Calibri" w:cs="Calibri"/>
                <w:color w:val="000000"/>
                <w:sz w:val="18"/>
                <w:szCs w:val="18"/>
              </w:rPr>
              <w:t>silver</w:t>
            </w:r>
            <w:proofErr w:type="spellEnd"/>
            <w:r w:rsidRPr="00AF7338">
              <w:rPr>
                <w:rFonts w:ascii="Calibri" w:eastAsia="Times New Roman" w:hAnsi="Calibri" w:cs="Calibri"/>
                <w:color w:val="000000"/>
                <w:sz w:val="18"/>
                <w:szCs w:val="18"/>
              </w:rPr>
              <w:t xml:space="preserve"> </w:t>
            </w:r>
            <w:proofErr w:type="spellStart"/>
            <w:r w:rsidRPr="00AF7338">
              <w:rPr>
                <w:rFonts w:ascii="Calibri" w:eastAsia="Times New Roman" w:hAnsi="Calibri" w:cs="Calibri"/>
                <w:color w:val="000000"/>
                <w:sz w:val="18"/>
                <w:szCs w:val="18"/>
              </w:rPr>
              <w:t>tracker,entre</w:t>
            </w:r>
            <w:proofErr w:type="spellEnd"/>
            <w:r w:rsidRPr="00AF7338">
              <w:rPr>
                <w:rFonts w:ascii="Calibri" w:eastAsia="Times New Roman" w:hAnsi="Calibri" w:cs="Calibri"/>
                <w:color w:val="000000"/>
                <w:sz w:val="18"/>
                <w:szCs w:val="18"/>
              </w:rPr>
              <w:t xml:space="preserve"> otras para el análisis de datos</w:t>
            </w:r>
          </w:p>
        </w:tc>
        <w:tc>
          <w:tcPr>
            <w:tcW w:w="269" w:type="dxa"/>
            <w:tcBorders>
              <w:top w:val="nil"/>
              <w:left w:val="nil"/>
              <w:bottom w:val="single" w:sz="4" w:space="0" w:color="auto"/>
              <w:right w:val="single" w:sz="4" w:space="0" w:color="auto"/>
            </w:tcBorders>
            <w:shd w:val="clear" w:color="auto" w:fill="auto"/>
            <w:noWrap/>
            <w:vAlign w:val="bottom"/>
            <w:hideMark/>
          </w:tcPr>
          <w:p w14:paraId="6A6505EC" w14:textId="77777777" w:rsidR="00EB027C" w:rsidRPr="00AF7338" w:rsidRDefault="00EB027C" w:rsidP="00EB027C">
            <w:pPr>
              <w:spacing w:after="0" w:line="240" w:lineRule="auto"/>
              <w:jc w:val="right"/>
              <w:rPr>
                <w:rFonts w:ascii="Arial Narrow" w:eastAsia="Times New Roman" w:hAnsi="Arial Narrow" w:cs="Calibri"/>
                <w:color w:val="000000"/>
                <w:sz w:val="18"/>
                <w:szCs w:val="18"/>
              </w:rPr>
            </w:pPr>
            <w:r w:rsidRPr="00AF7338">
              <w:rPr>
                <w:rFonts w:ascii="Arial Narrow" w:eastAsia="Times New Roman" w:hAnsi="Arial Narrow" w:cs="Calibri"/>
                <w:color w:val="000000"/>
                <w:sz w:val="18"/>
                <w:szCs w:val="18"/>
              </w:rPr>
              <w:t>9</w:t>
            </w:r>
          </w:p>
        </w:tc>
        <w:tc>
          <w:tcPr>
            <w:tcW w:w="734" w:type="dxa"/>
            <w:tcBorders>
              <w:top w:val="nil"/>
              <w:left w:val="nil"/>
              <w:bottom w:val="single" w:sz="4" w:space="0" w:color="auto"/>
              <w:right w:val="single" w:sz="4" w:space="0" w:color="auto"/>
            </w:tcBorders>
            <w:shd w:val="clear" w:color="auto" w:fill="auto"/>
            <w:noWrap/>
            <w:vAlign w:val="bottom"/>
            <w:hideMark/>
          </w:tcPr>
          <w:p w14:paraId="40A125B9" w14:textId="77777777" w:rsidR="00EB027C" w:rsidRPr="00AF7338" w:rsidRDefault="00EB027C" w:rsidP="00EB027C">
            <w:pPr>
              <w:spacing w:after="0" w:line="240" w:lineRule="auto"/>
              <w:jc w:val="right"/>
              <w:rPr>
                <w:rFonts w:ascii="Arial Narrow" w:eastAsia="Times New Roman" w:hAnsi="Arial Narrow" w:cs="Calibri"/>
                <w:color w:val="000000"/>
                <w:sz w:val="18"/>
                <w:szCs w:val="18"/>
              </w:rPr>
            </w:pPr>
            <w:r w:rsidRPr="00AF7338">
              <w:rPr>
                <w:rFonts w:ascii="Arial Narrow" w:eastAsia="Times New Roman" w:hAnsi="Arial Narrow" w:cs="Calibri"/>
                <w:color w:val="000000"/>
                <w:sz w:val="18"/>
                <w:szCs w:val="18"/>
              </w:rPr>
              <w:t>30,0%</w:t>
            </w:r>
          </w:p>
        </w:tc>
      </w:tr>
      <w:tr w:rsidR="00EB027C" w:rsidRPr="00AF7338" w14:paraId="13A49633" w14:textId="77777777" w:rsidTr="00EB027C">
        <w:trPr>
          <w:trHeight w:val="480"/>
          <w:jc w:val="center"/>
        </w:trPr>
        <w:tc>
          <w:tcPr>
            <w:tcW w:w="5057" w:type="dxa"/>
            <w:tcBorders>
              <w:top w:val="nil"/>
              <w:left w:val="single" w:sz="4" w:space="0" w:color="auto"/>
              <w:bottom w:val="single" w:sz="4" w:space="0" w:color="auto"/>
              <w:right w:val="single" w:sz="4" w:space="0" w:color="auto"/>
            </w:tcBorders>
            <w:shd w:val="clear" w:color="auto" w:fill="auto"/>
            <w:vAlign w:val="center"/>
            <w:hideMark/>
          </w:tcPr>
          <w:p w14:paraId="50B72F0E" w14:textId="77777777" w:rsidR="00EB027C" w:rsidRPr="00AF7338" w:rsidRDefault="00EB027C" w:rsidP="00EB027C">
            <w:pPr>
              <w:spacing w:after="0" w:line="240" w:lineRule="auto"/>
              <w:rPr>
                <w:rFonts w:ascii="Calibri" w:eastAsia="Times New Roman" w:hAnsi="Calibri" w:cs="Calibri"/>
                <w:color w:val="000000"/>
                <w:sz w:val="18"/>
                <w:szCs w:val="18"/>
              </w:rPr>
            </w:pPr>
            <w:r w:rsidRPr="00AF7338">
              <w:rPr>
                <w:rFonts w:ascii="Calibri" w:eastAsia="Times New Roman" w:hAnsi="Calibri" w:cs="Calibri"/>
                <w:color w:val="000000"/>
                <w:sz w:val="18"/>
                <w:szCs w:val="18"/>
              </w:rPr>
              <w:t>Capacitación en Manejo de Dron y manejo de GPS</w:t>
            </w:r>
          </w:p>
        </w:tc>
        <w:tc>
          <w:tcPr>
            <w:tcW w:w="269" w:type="dxa"/>
            <w:tcBorders>
              <w:top w:val="nil"/>
              <w:left w:val="nil"/>
              <w:bottom w:val="single" w:sz="4" w:space="0" w:color="auto"/>
              <w:right w:val="single" w:sz="4" w:space="0" w:color="auto"/>
            </w:tcBorders>
            <w:shd w:val="clear" w:color="auto" w:fill="auto"/>
            <w:noWrap/>
            <w:vAlign w:val="bottom"/>
            <w:hideMark/>
          </w:tcPr>
          <w:p w14:paraId="1E9519C9" w14:textId="77777777" w:rsidR="00EB027C" w:rsidRPr="00AF7338" w:rsidRDefault="00EB027C" w:rsidP="00EB027C">
            <w:pPr>
              <w:spacing w:after="0" w:line="240" w:lineRule="auto"/>
              <w:jc w:val="right"/>
              <w:rPr>
                <w:rFonts w:ascii="Arial Narrow" w:eastAsia="Times New Roman" w:hAnsi="Arial Narrow" w:cs="Calibri"/>
                <w:color w:val="000000"/>
                <w:sz w:val="18"/>
                <w:szCs w:val="18"/>
              </w:rPr>
            </w:pPr>
            <w:r w:rsidRPr="00AF7338">
              <w:rPr>
                <w:rFonts w:ascii="Arial Narrow" w:eastAsia="Times New Roman" w:hAnsi="Arial Narrow" w:cs="Calibri"/>
                <w:color w:val="000000"/>
                <w:sz w:val="18"/>
                <w:szCs w:val="18"/>
              </w:rPr>
              <w:t>1</w:t>
            </w:r>
          </w:p>
        </w:tc>
        <w:tc>
          <w:tcPr>
            <w:tcW w:w="734" w:type="dxa"/>
            <w:tcBorders>
              <w:top w:val="nil"/>
              <w:left w:val="nil"/>
              <w:bottom w:val="single" w:sz="4" w:space="0" w:color="auto"/>
              <w:right w:val="single" w:sz="4" w:space="0" w:color="auto"/>
            </w:tcBorders>
            <w:shd w:val="clear" w:color="auto" w:fill="auto"/>
            <w:noWrap/>
            <w:vAlign w:val="bottom"/>
            <w:hideMark/>
          </w:tcPr>
          <w:p w14:paraId="590AEFF6" w14:textId="77777777" w:rsidR="00EB027C" w:rsidRPr="00AF7338" w:rsidRDefault="00EB027C" w:rsidP="00EB027C">
            <w:pPr>
              <w:spacing w:after="0" w:line="240" w:lineRule="auto"/>
              <w:jc w:val="right"/>
              <w:rPr>
                <w:rFonts w:ascii="Arial Narrow" w:eastAsia="Times New Roman" w:hAnsi="Arial Narrow" w:cs="Calibri"/>
                <w:color w:val="000000"/>
                <w:sz w:val="18"/>
                <w:szCs w:val="18"/>
              </w:rPr>
            </w:pPr>
            <w:r w:rsidRPr="00AF7338">
              <w:rPr>
                <w:rFonts w:ascii="Arial Narrow" w:eastAsia="Times New Roman" w:hAnsi="Arial Narrow" w:cs="Calibri"/>
                <w:color w:val="000000"/>
                <w:sz w:val="18"/>
                <w:szCs w:val="18"/>
              </w:rPr>
              <w:t>3,3%</w:t>
            </w:r>
          </w:p>
        </w:tc>
      </w:tr>
      <w:tr w:rsidR="00EB027C" w:rsidRPr="00AF7338" w14:paraId="5AEB1201" w14:textId="77777777" w:rsidTr="00EB027C">
        <w:trPr>
          <w:trHeight w:val="703"/>
          <w:jc w:val="center"/>
        </w:trPr>
        <w:tc>
          <w:tcPr>
            <w:tcW w:w="5057" w:type="dxa"/>
            <w:tcBorders>
              <w:top w:val="nil"/>
              <w:left w:val="single" w:sz="4" w:space="0" w:color="auto"/>
              <w:bottom w:val="single" w:sz="4" w:space="0" w:color="auto"/>
              <w:right w:val="single" w:sz="4" w:space="0" w:color="auto"/>
            </w:tcBorders>
            <w:shd w:val="clear" w:color="auto" w:fill="auto"/>
            <w:vAlign w:val="center"/>
            <w:hideMark/>
          </w:tcPr>
          <w:p w14:paraId="2C22D03C" w14:textId="77777777" w:rsidR="00EB027C" w:rsidRPr="00AF7338" w:rsidRDefault="00EB027C" w:rsidP="00EB027C">
            <w:pPr>
              <w:spacing w:after="0" w:line="240" w:lineRule="auto"/>
              <w:rPr>
                <w:rFonts w:ascii="Calibri" w:eastAsia="Times New Roman" w:hAnsi="Calibri" w:cs="Calibri"/>
                <w:color w:val="000000"/>
                <w:sz w:val="18"/>
                <w:szCs w:val="18"/>
              </w:rPr>
            </w:pPr>
            <w:r w:rsidRPr="00AF7338">
              <w:rPr>
                <w:rFonts w:ascii="Calibri" w:eastAsia="Times New Roman" w:hAnsi="Calibri" w:cs="Calibri"/>
                <w:color w:val="000000"/>
                <w:sz w:val="18"/>
                <w:szCs w:val="18"/>
              </w:rPr>
              <w:t>Manejo de herramientas, programas o software estadísticos, para el diseño y cálculos de operaciones y proyecciones estadísticas.</w:t>
            </w:r>
          </w:p>
        </w:tc>
        <w:tc>
          <w:tcPr>
            <w:tcW w:w="269" w:type="dxa"/>
            <w:tcBorders>
              <w:top w:val="nil"/>
              <w:left w:val="nil"/>
              <w:bottom w:val="single" w:sz="4" w:space="0" w:color="auto"/>
              <w:right w:val="single" w:sz="4" w:space="0" w:color="auto"/>
            </w:tcBorders>
            <w:shd w:val="clear" w:color="auto" w:fill="auto"/>
            <w:noWrap/>
            <w:vAlign w:val="bottom"/>
            <w:hideMark/>
          </w:tcPr>
          <w:p w14:paraId="4E9B5FFE" w14:textId="77777777" w:rsidR="00EB027C" w:rsidRPr="00AF7338" w:rsidRDefault="00EB027C" w:rsidP="00EB027C">
            <w:pPr>
              <w:spacing w:after="0" w:line="240" w:lineRule="auto"/>
              <w:jc w:val="right"/>
              <w:rPr>
                <w:rFonts w:ascii="Arial Narrow" w:eastAsia="Times New Roman" w:hAnsi="Arial Narrow" w:cs="Calibri"/>
                <w:color w:val="000000"/>
                <w:sz w:val="18"/>
                <w:szCs w:val="18"/>
              </w:rPr>
            </w:pPr>
            <w:r w:rsidRPr="00AF7338">
              <w:rPr>
                <w:rFonts w:ascii="Arial Narrow" w:eastAsia="Times New Roman" w:hAnsi="Arial Narrow" w:cs="Calibri"/>
                <w:color w:val="000000"/>
                <w:sz w:val="18"/>
                <w:szCs w:val="18"/>
              </w:rPr>
              <w:t>1</w:t>
            </w:r>
          </w:p>
        </w:tc>
        <w:tc>
          <w:tcPr>
            <w:tcW w:w="734" w:type="dxa"/>
            <w:tcBorders>
              <w:top w:val="nil"/>
              <w:left w:val="nil"/>
              <w:bottom w:val="single" w:sz="4" w:space="0" w:color="auto"/>
              <w:right w:val="single" w:sz="4" w:space="0" w:color="auto"/>
            </w:tcBorders>
            <w:shd w:val="clear" w:color="auto" w:fill="auto"/>
            <w:noWrap/>
            <w:vAlign w:val="bottom"/>
            <w:hideMark/>
          </w:tcPr>
          <w:p w14:paraId="39BE7714" w14:textId="77777777" w:rsidR="00EB027C" w:rsidRPr="00AF7338" w:rsidRDefault="00EB027C" w:rsidP="00EB027C">
            <w:pPr>
              <w:spacing w:after="0" w:line="240" w:lineRule="auto"/>
              <w:jc w:val="right"/>
              <w:rPr>
                <w:rFonts w:ascii="Arial Narrow" w:eastAsia="Times New Roman" w:hAnsi="Arial Narrow" w:cs="Calibri"/>
                <w:color w:val="000000"/>
                <w:sz w:val="18"/>
                <w:szCs w:val="18"/>
              </w:rPr>
            </w:pPr>
            <w:r w:rsidRPr="00AF7338">
              <w:rPr>
                <w:rFonts w:ascii="Arial Narrow" w:eastAsia="Times New Roman" w:hAnsi="Arial Narrow" w:cs="Calibri"/>
                <w:color w:val="000000"/>
                <w:sz w:val="18"/>
                <w:szCs w:val="18"/>
              </w:rPr>
              <w:t>3,3%</w:t>
            </w:r>
          </w:p>
        </w:tc>
      </w:tr>
      <w:tr w:rsidR="00EB027C" w:rsidRPr="00AF7338" w14:paraId="4E9F0769" w14:textId="77777777" w:rsidTr="00EB027C">
        <w:trPr>
          <w:trHeight w:val="270"/>
          <w:jc w:val="center"/>
        </w:trPr>
        <w:tc>
          <w:tcPr>
            <w:tcW w:w="5057" w:type="dxa"/>
            <w:tcBorders>
              <w:top w:val="nil"/>
              <w:left w:val="single" w:sz="4" w:space="0" w:color="auto"/>
              <w:bottom w:val="single" w:sz="4" w:space="0" w:color="auto"/>
              <w:right w:val="single" w:sz="4" w:space="0" w:color="auto"/>
            </w:tcBorders>
            <w:shd w:val="clear" w:color="auto" w:fill="auto"/>
            <w:vAlign w:val="center"/>
            <w:hideMark/>
          </w:tcPr>
          <w:p w14:paraId="071EA51B" w14:textId="77777777" w:rsidR="00EB027C" w:rsidRPr="00AF7338" w:rsidRDefault="00EB027C" w:rsidP="00EB027C">
            <w:pPr>
              <w:spacing w:after="0" w:line="240" w:lineRule="auto"/>
              <w:rPr>
                <w:rFonts w:ascii="Calibri" w:eastAsia="Times New Roman" w:hAnsi="Calibri" w:cs="Calibri"/>
                <w:color w:val="000000"/>
                <w:sz w:val="18"/>
                <w:szCs w:val="18"/>
              </w:rPr>
            </w:pPr>
            <w:r w:rsidRPr="00AF7338">
              <w:rPr>
                <w:rFonts w:ascii="Calibri" w:eastAsia="Times New Roman" w:hAnsi="Calibri" w:cs="Calibri"/>
                <w:color w:val="000000"/>
                <w:sz w:val="18"/>
                <w:szCs w:val="18"/>
              </w:rPr>
              <w:t>Capacitación manejo de ofimáticos</w:t>
            </w:r>
          </w:p>
        </w:tc>
        <w:tc>
          <w:tcPr>
            <w:tcW w:w="269" w:type="dxa"/>
            <w:tcBorders>
              <w:top w:val="nil"/>
              <w:left w:val="nil"/>
              <w:bottom w:val="single" w:sz="4" w:space="0" w:color="auto"/>
              <w:right w:val="single" w:sz="4" w:space="0" w:color="auto"/>
            </w:tcBorders>
            <w:shd w:val="clear" w:color="auto" w:fill="auto"/>
            <w:noWrap/>
            <w:vAlign w:val="bottom"/>
            <w:hideMark/>
          </w:tcPr>
          <w:p w14:paraId="3DB0B023" w14:textId="77777777" w:rsidR="00EB027C" w:rsidRPr="00AF7338" w:rsidRDefault="00EB027C" w:rsidP="00EB027C">
            <w:pPr>
              <w:spacing w:after="0" w:line="240" w:lineRule="auto"/>
              <w:jc w:val="right"/>
              <w:rPr>
                <w:rFonts w:ascii="Arial Narrow" w:eastAsia="Times New Roman" w:hAnsi="Arial Narrow" w:cs="Calibri"/>
                <w:color w:val="000000"/>
                <w:sz w:val="18"/>
                <w:szCs w:val="18"/>
              </w:rPr>
            </w:pPr>
            <w:r w:rsidRPr="00AF7338">
              <w:rPr>
                <w:rFonts w:ascii="Arial Narrow" w:eastAsia="Times New Roman" w:hAnsi="Arial Narrow" w:cs="Calibri"/>
                <w:color w:val="000000"/>
                <w:sz w:val="18"/>
                <w:szCs w:val="18"/>
              </w:rPr>
              <w:t>11</w:t>
            </w:r>
          </w:p>
        </w:tc>
        <w:tc>
          <w:tcPr>
            <w:tcW w:w="734" w:type="dxa"/>
            <w:tcBorders>
              <w:top w:val="nil"/>
              <w:left w:val="nil"/>
              <w:bottom w:val="single" w:sz="4" w:space="0" w:color="auto"/>
              <w:right w:val="single" w:sz="4" w:space="0" w:color="auto"/>
            </w:tcBorders>
            <w:shd w:val="clear" w:color="auto" w:fill="auto"/>
            <w:noWrap/>
            <w:vAlign w:val="bottom"/>
            <w:hideMark/>
          </w:tcPr>
          <w:p w14:paraId="3E61F273" w14:textId="77777777" w:rsidR="00EB027C" w:rsidRPr="00AF7338" w:rsidRDefault="00EB027C" w:rsidP="00EB027C">
            <w:pPr>
              <w:spacing w:after="0" w:line="240" w:lineRule="auto"/>
              <w:jc w:val="right"/>
              <w:rPr>
                <w:rFonts w:ascii="Arial Narrow" w:eastAsia="Times New Roman" w:hAnsi="Arial Narrow" w:cs="Calibri"/>
                <w:color w:val="000000"/>
                <w:sz w:val="18"/>
                <w:szCs w:val="18"/>
              </w:rPr>
            </w:pPr>
            <w:r w:rsidRPr="00AF7338">
              <w:rPr>
                <w:rFonts w:ascii="Arial Narrow" w:eastAsia="Times New Roman" w:hAnsi="Arial Narrow" w:cs="Calibri"/>
                <w:color w:val="000000"/>
                <w:sz w:val="18"/>
                <w:szCs w:val="18"/>
              </w:rPr>
              <w:t>36,7%</w:t>
            </w:r>
          </w:p>
        </w:tc>
      </w:tr>
      <w:tr w:rsidR="00EB027C" w:rsidRPr="00AF7338" w14:paraId="0D130F12" w14:textId="77777777" w:rsidTr="00EB027C">
        <w:trPr>
          <w:trHeight w:val="270"/>
          <w:jc w:val="center"/>
        </w:trPr>
        <w:tc>
          <w:tcPr>
            <w:tcW w:w="5057" w:type="dxa"/>
            <w:tcBorders>
              <w:top w:val="nil"/>
              <w:left w:val="single" w:sz="4" w:space="0" w:color="auto"/>
              <w:bottom w:val="single" w:sz="4" w:space="0" w:color="auto"/>
              <w:right w:val="single" w:sz="4" w:space="0" w:color="auto"/>
            </w:tcBorders>
            <w:shd w:val="clear" w:color="auto" w:fill="auto"/>
            <w:vAlign w:val="center"/>
            <w:hideMark/>
          </w:tcPr>
          <w:p w14:paraId="45EC149F" w14:textId="77777777" w:rsidR="00EB027C" w:rsidRPr="00AF7338" w:rsidRDefault="00EB027C" w:rsidP="00EB027C">
            <w:pPr>
              <w:spacing w:after="0" w:line="240" w:lineRule="auto"/>
              <w:rPr>
                <w:rFonts w:ascii="Arial Narrow" w:eastAsia="Times New Roman" w:hAnsi="Arial Narrow" w:cs="Calibri"/>
                <w:color w:val="000000"/>
                <w:sz w:val="18"/>
                <w:szCs w:val="18"/>
              </w:rPr>
            </w:pPr>
            <w:r w:rsidRPr="00AF7338">
              <w:rPr>
                <w:rFonts w:ascii="Arial Narrow" w:eastAsia="Times New Roman" w:hAnsi="Arial Narrow" w:cs="Calibri"/>
                <w:color w:val="000000"/>
                <w:sz w:val="18"/>
                <w:szCs w:val="18"/>
              </w:rPr>
              <w:t xml:space="preserve">Total </w:t>
            </w:r>
          </w:p>
        </w:tc>
        <w:tc>
          <w:tcPr>
            <w:tcW w:w="269" w:type="dxa"/>
            <w:tcBorders>
              <w:top w:val="nil"/>
              <w:left w:val="nil"/>
              <w:bottom w:val="single" w:sz="4" w:space="0" w:color="auto"/>
              <w:right w:val="single" w:sz="4" w:space="0" w:color="auto"/>
            </w:tcBorders>
            <w:shd w:val="clear" w:color="auto" w:fill="auto"/>
            <w:noWrap/>
            <w:vAlign w:val="bottom"/>
            <w:hideMark/>
          </w:tcPr>
          <w:p w14:paraId="0CDFEA90" w14:textId="77777777" w:rsidR="00EB027C" w:rsidRPr="00AF7338" w:rsidRDefault="00EB027C" w:rsidP="00EB027C">
            <w:pPr>
              <w:spacing w:after="0" w:line="240" w:lineRule="auto"/>
              <w:jc w:val="right"/>
              <w:rPr>
                <w:rFonts w:ascii="Arial Narrow" w:eastAsia="Times New Roman" w:hAnsi="Arial Narrow" w:cs="Calibri"/>
                <w:color w:val="000000"/>
                <w:sz w:val="18"/>
                <w:szCs w:val="18"/>
              </w:rPr>
            </w:pPr>
            <w:r w:rsidRPr="00AF7338">
              <w:rPr>
                <w:rFonts w:ascii="Arial Narrow" w:eastAsia="Times New Roman" w:hAnsi="Arial Narrow" w:cs="Calibri"/>
                <w:color w:val="000000"/>
                <w:sz w:val="18"/>
                <w:szCs w:val="18"/>
              </w:rPr>
              <w:t>30</w:t>
            </w:r>
          </w:p>
        </w:tc>
        <w:tc>
          <w:tcPr>
            <w:tcW w:w="734" w:type="dxa"/>
            <w:tcBorders>
              <w:top w:val="nil"/>
              <w:left w:val="nil"/>
              <w:bottom w:val="single" w:sz="4" w:space="0" w:color="auto"/>
              <w:right w:val="single" w:sz="4" w:space="0" w:color="auto"/>
            </w:tcBorders>
            <w:shd w:val="clear" w:color="auto" w:fill="auto"/>
            <w:noWrap/>
            <w:vAlign w:val="bottom"/>
            <w:hideMark/>
          </w:tcPr>
          <w:p w14:paraId="05363EC7" w14:textId="77777777" w:rsidR="00EB027C" w:rsidRPr="00AF7338" w:rsidRDefault="00EB027C" w:rsidP="00EB027C">
            <w:pPr>
              <w:spacing w:after="0" w:line="240" w:lineRule="auto"/>
              <w:jc w:val="right"/>
              <w:rPr>
                <w:rFonts w:ascii="Arial Narrow" w:eastAsia="Times New Roman" w:hAnsi="Arial Narrow" w:cs="Calibri"/>
                <w:color w:val="000000"/>
                <w:sz w:val="18"/>
                <w:szCs w:val="18"/>
              </w:rPr>
            </w:pPr>
            <w:r w:rsidRPr="00AF7338">
              <w:rPr>
                <w:rFonts w:ascii="Arial Narrow" w:eastAsia="Times New Roman" w:hAnsi="Arial Narrow" w:cs="Calibri"/>
                <w:color w:val="000000"/>
                <w:sz w:val="18"/>
                <w:szCs w:val="18"/>
              </w:rPr>
              <w:t>100,0%</w:t>
            </w:r>
          </w:p>
        </w:tc>
      </w:tr>
    </w:tbl>
    <w:p w14:paraId="2F35D08D" w14:textId="77777777" w:rsidR="00EB027C" w:rsidRDefault="00EB027C" w:rsidP="00EB027C">
      <w:pPr>
        <w:pStyle w:val="Prrafodelista"/>
        <w:ind w:left="1134"/>
        <w:jc w:val="both"/>
        <w:rPr>
          <w:rFonts w:ascii="Arial Narrow" w:hAnsi="Arial Narrow" w:cstheme="majorHAnsi"/>
          <w:b/>
          <w:lang w:val="es-ES" w:eastAsia="es-ES"/>
        </w:rPr>
      </w:pPr>
    </w:p>
    <w:p w14:paraId="3E8E6EBD" w14:textId="77777777" w:rsidR="00EB027C" w:rsidRDefault="00EB027C" w:rsidP="00EB027C">
      <w:pPr>
        <w:pStyle w:val="Prrafodelista"/>
        <w:ind w:left="1134"/>
        <w:jc w:val="center"/>
        <w:rPr>
          <w:rFonts w:ascii="Arial Narrow" w:eastAsia="Times New Roman" w:hAnsi="Arial Narrow" w:cs="Calibri"/>
          <w:b/>
          <w:bCs/>
          <w:color w:val="000000"/>
        </w:rPr>
      </w:pPr>
      <w:r w:rsidRPr="003F3C77">
        <w:rPr>
          <w:rFonts w:ascii="Arial Narrow" w:eastAsia="Times New Roman" w:hAnsi="Arial Narrow" w:cstheme="majorHAnsi"/>
          <w:b/>
          <w:lang w:eastAsia="es-ES"/>
        </w:rPr>
        <w:t>Grafica # 6</w:t>
      </w:r>
      <w:r>
        <w:rPr>
          <w:rFonts w:ascii="Arial Narrow" w:eastAsia="Times New Roman" w:hAnsi="Arial Narrow" w:cstheme="majorHAnsi"/>
          <w:b/>
          <w:lang w:eastAsia="es-ES"/>
        </w:rPr>
        <w:t>7</w:t>
      </w:r>
      <w:r w:rsidRPr="003F3C77">
        <w:rPr>
          <w:rFonts w:ascii="Arial Narrow" w:eastAsia="Times New Roman" w:hAnsi="Arial Narrow" w:cstheme="majorHAnsi"/>
          <w:b/>
          <w:lang w:eastAsia="es-ES"/>
        </w:rPr>
        <w:t xml:space="preserve">. </w:t>
      </w:r>
      <w:r w:rsidRPr="003F3C77">
        <w:rPr>
          <w:rFonts w:ascii="Arial Narrow" w:eastAsia="Times New Roman" w:hAnsi="Arial Narrow" w:cs="Calibri"/>
          <w:b/>
          <w:bCs/>
          <w:color w:val="000000"/>
        </w:rPr>
        <w:t>Oficina Central:</w:t>
      </w:r>
      <w:r>
        <w:rPr>
          <w:rFonts w:ascii="Arial Narrow" w:eastAsia="Times New Roman" w:hAnsi="Arial Narrow" w:cs="Calibri"/>
          <w:b/>
          <w:bCs/>
          <w:color w:val="000000"/>
        </w:rPr>
        <w:t xml:space="preserve"> </w:t>
      </w:r>
      <w:r w:rsidRPr="00AF7338">
        <w:rPr>
          <w:rFonts w:ascii="Arial Narrow" w:eastAsia="Times New Roman" w:hAnsi="Arial Narrow" w:cs="Calibri"/>
          <w:b/>
          <w:bCs/>
          <w:color w:val="000000"/>
        </w:rPr>
        <w:t>Transformación Digital</w:t>
      </w:r>
    </w:p>
    <w:p w14:paraId="793B275E" w14:textId="77777777" w:rsidR="00EB027C" w:rsidRDefault="00EB027C" w:rsidP="00EB027C">
      <w:pPr>
        <w:pStyle w:val="Prrafodelista"/>
        <w:ind w:left="1134"/>
        <w:jc w:val="center"/>
        <w:rPr>
          <w:rFonts w:ascii="Arial Narrow" w:hAnsi="Arial Narrow" w:cstheme="majorHAnsi"/>
          <w:b/>
          <w:lang w:val="es-ES" w:eastAsia="es-ES"/>
        </w:rPr>
      </w:pPr>
    </w:p>
    <w:p w14:paraId="6D6231C3" w14:textId="77777777" w:rsidR="00EB027C" w:rsidRDefault="00EB027C" w:rsidP="00EB027C">
      <w:pPr>
        <w:pStyle w:val="Prrafodelista"/>
        <w:ind w:left="1134"/>
        <w:jc w:val="center"/>
        <w:rPr>
          <w:rFonts w:ascii="Arial Narrow" w:hAnsi="Arial Narrow" w:cstheme="majorHAnsi"/>
          <w:b/>
          <w:lang w:val="es-ES" w:eastAsia="es-ES"/>
        </w:rPr>
      </w:pPr>
      <w:r>
        <w:rPr>
          <w:noProof/>
          <w:lang w:val="en-US"/>
        </w:rPr>
        <w:drawing>
          <wp:inline distT="0" distB="0" distL="0" distR="0" wp14:anchorId="6378B604" wp14:editId="28EBA0E1">
            <wp:extent cx="5124450" cy="5057775"/>
            <wp:effectExtent l="0" t="0" r="0" b="9525"/>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B1C0657" w14:textId="77777777" w:rsidR="00EB027C" w:rsidRDefault="00EB027C" w:rsidP="00EB027C">
      <w:pPr>
        <w:pStyle w:val="Prrafodelista"/>
        <w:ind w:left="1134"/>
        <w:jc w:val="both"/>
        <w:rPr>
          <w:rFonts w:ascii="Arial Narrow" w:hAnsi="Arial Narrow" w:cstheme="majorHAnsi"/>
          <w:b/>
          <w:lang w:val="es-ES" w:eastAsia="es-ES"/>
        </w:rPr>
      </w:pPr>
    </w:p>
    <w:p w14:paraId="2D2C253A" w14:textId="77777777" w:rsidR="00EB027C" w:rsidRDefault="00EB027C" w:rsidP="00EB027C">
      <w:pPr>
        <w:jc w:val="both"/>
        <w:rPr>
          <w:rFonts w:ascii="Arial Narrow" w:eastAsia="Times New Roman" w:hAnsi="Arial Narrow" w:cs="Calibri"/>
          <w:b/>
          <w:bCs/>
          <w:color w:val="000000"/>
          <w:lang w:val="es-ES"/>
        </w:rPr>
      </w:pPr>
      <w:r w:rsidRPr="00A94FE3">
        <w:rPr>
          <w:rFonts w:ascii="Arial Narrow" w:eastAsia="Times New Roman" w:hAnsi="Arial Narrow" w:cstheme="majorHAnsi"/>
          <w:lang w:val="es-MX" w:eastAsia="es-ES"/>
        </w:rPr>
        <w:t xml:space="preserve">En la Identificación de Necesidades de capacitaciones en la </w:t>
      </w:r>
      <w:r>
        <w:rPr>
          <w:rFonts w:ascii="Arial Narrow" w:eastAsia="Times New Roman" w:hAnsi="Arial Narrow" w:cstheme="majorHAnsi"/>
          <w:b/>
          <w:lang w:val="es-MX" w:eastAsia="es-ES"/>
        </w:rPr>
        <w:t>Oficina Central de Parques</w:t>
      </w:r>
      <w:r w:rsidRPr="00A94FE3">
        <w:rPr>
          <w:rFonts w:ascii="Arial Narrow" w:eastAsia="Times New Roman" w:hAnsi="Arial Narrow" w:cstheme="majorHAnsi"/>
          <w:lang w:val="es-MX" w:eastAsia="es-ES"/>
        </w:rPr>
        <w:t xml:space="preserve"> en el </w:t>
      </w:r>
      <w:r w:rsidRPr="00A94FE3">
        <w:rPr>
          <w:rFonts w:ascii="Arial Narrow" w:eastAsia="Times New Roman" w:hAnsi="Arial Narrow" w:cstheme="majorHAnsi"/>
          <w:b/>
          <w:lang w:val="es-MX" w:eastAsia="es-ES"/>
        </w:rPr>
        <w:t>núcleo temático:</w:t>
      </w:r>
      <w:r w:rsidRPr="00A94FE3">
        <w:rPr>
          <w:rFonts w:ascii="Arial Narrow" w:eastAsia="Times New Roman" w:hAnsi="Arial Narrow" w:cs="Calibri"/>
          <w:b/>
          <w:bCs/>
          <w:color w:val="000000"/>
        </w:rPr>
        <w:t xml:space="preserve"> </w:t>
      </w:r>
      <w:r w:rsidRPr="007D3EE7">
        <w:rPr>
          <w:rFonts w:ascii="Arial Narrow" w:eastAsia="Times New Roman" w:hAnsi="Arial Narrow" w:cs="Calibri"/>
          <w:b/>
          <w:bCs/>
          <w:color w:val="000000"/>
        </w:rPr>
        <w:t>Gestión y Administración del Talento Humano</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68.</w:t>
      </w:r>
      <w:r w:rsidRPr="007046EE">
        <w:t xml:space="preserve"> </w:t>
      </w:r>
      <w:r w:rsidRPr="007D3EE7">
        <w:rPr>
          <w:rFonts w:ascii="Arial Narrow" w:eastAsia="Times New Roman" w:hAnsi="Arial Narrow" w:cs="Calibri"/>
          <w:b/>
          <w:bCs/>
          <w:color w:val="000000"/>
        </w:rPr>
        <w:t xml:space="preserve">Gestión y </w:t>
      </w:r>
      <w:r w:rsidRPr="007D3EE7">
        <w:rPr>
          <w:rFonts w:ascii="Arial Narrow" w:eastAsia="Times New Roman" w:hAnsi="Arial Narrow" w:cs="Calibri"/>
          <w:b/>
          <w:bCs/>
          <w:color w:val="000000"/>
        </w:rPr>
        <w:lastRenderedPageBreak/>
        <w:t>Administración del Talento Humano</w:t>
      </w:r>
      <w:r>
        <w:rPr>
          <w:rFonts w:ascii="Arial Narrow" w:eastAsia="Times New Roman" w:hAnsi="Arial Narrow" w:cs="Calibri"/>
          <w:b/>
          <w:bCs/>
          <w:color w:val="000000"/>
        </w:rPr>
        <w:t xml:space="preserve"> </w:t>
      </w:r>
      <w:r>
        <w:rPr>
          <w:rFonts w:ascii="Arial Narrow" w:eastAsia="Times New Roman" w:hAnsi="Arial Narrow" w:cstheme="majorHAnsi"/>
          <w:b/>
          <w:lang w:val="es-MX" w:eastAsia="es-ES"/>
        </w:rPr>
        <w:t>y</w:t>
      </w:r>
      <w:r w:rsidRPr="00C301E3">
        <w:rPr>
          <w:rFonts w:ascii="Arial Narrow" w:eastAsia="Times New Roman" w:hAnsi="Arial Narrow" w:cstheme="majorHAnsi"/>
          <w:sz w:val="24"/>
          <w:lang w:val="es-MX" w:eastAsia="es-ES"/>
        </w:rPr>
        <w:t xml:space="preserve"> en la Grafica No </w:t>
      </w:r>
      <w:r>
        <w:rPr>
          <w:rFonts w:ascii="Arial Narrow" w:eastAsia="Times New Roman" w:hAnsi="Arial Narrow" w:cstheme="majorHAnsi"/>
          <w:sz w:val="24"/>
          <w:lang w:val="es-MX" w:eastAsia="es-ES"/>
        </w:rPr>
        <w:t>68</w:t>
      </w:r>
      <w:r w:rsidRPr="00C301E3">
        <w:rPr>
          <w:rFonts w:ascii="Arial Narrow" w:eastAsia="Times New Roman" w:hAnsi="Arial Narrow" w:cstheme="majorHAnsi"/>
          <w:sz w:val="24"/>
          <w:lang w:val="es-MX" w:eastAsia="es-ES"/>
        </w:rPr>
        <w:t xml:space="preserve">: </w:t>
      </w:r>
      <w:r w:rsidRPr="00DD268B">
        <w:rPr>
          <w:rFonts w:ascii="Arial Narrow" w:eastAsia="Times New Roman" w:hAnsi="Arial Narrow" w:cstheme="majorHAnsi"/>
          <w:b/>
          <w:lang w:val="es-MX" w:eastAsia="es-ES"/>
        </w:rPr>
        <w:t>Gestión y Administración del Talento Humano</w:t>
      </w:r>
      <w:r>
        <w:rPr>
          <w:rFonts w:ascii="Arial Narrow" w:eastAsia="Times New Roman" w:hAnsi="Arial Narrow" w:cs="Calibri"/>
          <w:b/>
          <w:bCs/>
          <w:color w:val="000000"/>
          <w:lang w:val="es-ES"/>
        </w:rPr>
        <w:t>.</w:t>
      </w:r>
    </w:p>
    <w:p w14:paraId="119CF206" w14:textId="77777777" w:rsidR="00EB027C" w:rsidRDefault="00EB027C" w:rsidP="00EB027C">
      <w:pPr>
        <w:pStyle w:val="Prrafodelista"/>
        <w:ind w:left="1134"/>
        <w:jc w:val="both"/>
        <w:rPr>
          <w:rFonts w:ascii="Arial Narrow" w:hAnsi="Arial Narrow" w:cstheme="majorHAnsi"/>
          <w:b/>
          <w:lang w:val="es-ES" w:eastAsia="es-ES"/>
        </w:rPr>
      </w:pPr>
    </w:p>
    <w:tbl>
      <w:tblPr>
        <w:tblW w:w="6060" w:type="dxa"/>
        <w:jc w:val="center"/>
        <w:tblLook w:val="04A0" w:firstRow="1" w:lastRow="0" w:firstColumn="1" w:lastColumn="0" w:noHBand="0" w:noVBand="1"/>
      </w:tblPr>
      <w:tblGrid>
        <w:gridCol w:w="5203"/>
        <w:gridCol w:w="381"/>
        <w:gridCol w:w="594"/>
      </w:tblGrid>
      <w:tr w:rsidR="00EB027C" w:rsidRPr="00DD268B" w14:paraId="3399C240" w14:textId="77777777" w:rsidTr="00EB027C">
        <w:trPr>
          <w:trHeight w:val="645"/>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4CFD7C63" w14:textId="77777777" w:rsidR="00EB027C" w:rsidRPr="00DD268B" w:rsidRDefault="00EB027C" w:rsidP="00EB027C">
            <w:pPr>
              <w:spacing w:after="0" w:line="240" w:lineRule="auto"/>
              <w:jc w:val="center"/>
              <w:rPr>
                <w:rFonts w:ascii="Arial Narrow" w:eastAsia="Times New Roman" w:hAnsi="Arial Narrow" w:cs="Calibri"/>
                <w:b/>
                <w:bCs/>
                <w:color w:val="000000"/>
              </w:rPr>
            </w:pPr>
            <w:r>
              <w:rPr>
                <w:rFonts w:ascii="Arial Narrow" w:eastAsia="Times New Roman" w:hAnsi="Arial Narrow" w:cs="Calibri"/>
                <w:b/>
                <w:bCs/>
                <w:color w:val="000000"/>
              </w:rPr>
              <w:t>Tabla No 6</w:t>
            </w:r>
            <w:r w:rsidRPr="00DD268B">
              <w:rPr>
                <w:rFonts w:ascii="Arial Narrow" w:eastAsia="Times New Roman" w:hAnsi="Arial Narrow" w:cs="Calibri"/>
                <w:b/>
                <w:bCs/>
                <w:color w:val="000000"/>
              </w:rPr>
              <w:t>8: Núcleo Temático: Gestión y Administración del Talento Humano</w:t>
            </w:r>
          </w:p>
        </w:tc>
      </w:tr>
      <w:tr w:rsidR="00EB027C" w:rsidRPr="00DD268B" w14:paraId="062EDD9D" w14:textId="77777777" w:rsidTr="00EB027C">
        <w:trPr>
          <w:trHeight w:val="435"/>
          <w:jc w:val="center"/>
        </w:trPr>
        <w:tc>
          <w:tcPr>
            <w:tcW w:w="5203" w:type="dxa"/>
            <w:tcBorders>
              <w:top w:val="nil"/>
              <w:left w:val="single" w:sz="4" w:space="0" w:color="auto"/>
              <w:bottom w:val="single" w:sz="4" w:space="0" w:color="auto"/>
              <w:right w:val="single" w:sz="4" w:space="0" w:color="auto"/>
            </w:tcBorders>
            <w:shd w:val="clear" w:color="auto" w:fill="auto"/>
            <w:vAlign w:val="center"/>
            <w:hideMark/>
          </w:tcPr>
          <w:p w14:paraId="2CBDD463" w14:textId="77777777" w:rsidR="00EB027C" w:rsidRPr="00DD268B" w:rsidRDefault="00EB027C" w:rsidP="00EB027C">
            <w:pPr>
              <w:spacing w:after="0" w:line="240" w:lineRule="auto"/>
              <w:rPr>
                <w:rFonts w:ascii="Calibri" w:eastAsia="Times New Roman" w:hAnsi="Calibri" w:cs="Calibri"/>
                <w:color w:val="000000"/>
                <w:sz w:val="18"/>
                <w:szCs w:val="18"/>
              </w:rPr>
            </w:pPr>
            <w:r w:rsidRPr="00DD268B">
              <w:rPr>
                <w:rFonts w:ascii="Calibri" w:eastAsia="Times New Roman" w:hAnsi="Calibri" w:cs="Calibri"/>
                <w:color w:val="000000"/>
                <w:sz w:val="18"/>
                <w:szCs w:val="18"/>
              </w:rPr>
              <w:t>Comunicación Oral y Escrita y Lenguaje de Señas</w:t>
            </w:r>
          </w:p>
        </w:tc>
        <w:tc>
          <w:tcPr>
            <w:tcW w:w="277" w:type="dxa"/>
            <w:tcBorders>
              <w:top w:val="nil"/>
              <w:left w:val="nil"/>
              <w:bottom w:val="single" w:sz="4" w:space="0" w:color="auto"/>
              <w:right w:val="single" w:sz="4" w:space="0" w:color="auto"/>
            </w:tcBorders>
            <w:shd w:val="clear" w:color="auto" w:fill="auto"/>
            <w:noWrap/>
            <w:vAlign w:val="bottom"/>
            <w:hideMark/>
          </w:tcPr>
          <w:p w14:paraId="0989AA37" w14:textId="77777777" w:rsidR="00EB027C" w:rsidRPr="00DD268B" w:rsidRDefault="00EB027C" w:rsidP="00EB027C">
            <w:pPr>
              <w:spacing w:after="0" w:line="240" w:lineRule="auto"/>
              <w:jc w:val="right"/>
              <w:rPr>
                <w:rFonts w:ascii="Arial Narrow" w:eastAsia="Times New Roman" w:hAnsi="Arial Narrow" w:cs="Calibri"/>
                <w:color w:val="000000"/>
                <w:sz w:val="18"/>
                <w:szCs w:val="18"/>
              </w:rPr>
            </w:pPr>
            <w:r w:rsidRPr="00DD268B">
              <w:rPr>
                <w:rFonts w:ascii="Arial Narrow" w:eastAsia="Times New Roman" w:hAnsi="Arial Narrow" w:cs="Calibri"/>
                <w:color w:val="000000"/>
                <w:sz w:val="18"/>
                <w:szCs w:val="18"/>
              </w:rPr>
              <w:t>2</w:t>
            </w:r>
          </w:p>
        </w:tc>
        <w:tc>
          <w:tcPr>
            <w:tcW w:w="580" w:type="dxa"/>
            <w:tcBorders>
              <w:top w:val="nil"/>
              <w:left w:val="nil"/>
              <w:bottom w:val="single" w:sz="4" w:space="0" w:color="auto"/>
              <w:right w:val="single" w:sz="4" w:space="0" w:color="auto"/>
            </w:tcBorders>
            <w:shd w:val="clear" w:color="auto" w:fill="auto"/>
            <w:noWrap/>
            <w:vAlign w:val="bottom"/>
            <w:hideMark/>
          </w:tcPr>
          <w:p w14:paraId="0153C811" w14:textId="77777777" w:rsidR="00EB027C" w:rsidRPr="00DD268B" w:rsidRDefault="00EB027C" w:rsidP="00EB027C">
            <w:pPr>
              <w:spacing w:after="0" w:line="240" w:lineRule="auto"/>
              <w:jc w:val="right"/>
              <w:rPr>
                <w:rFonts w:ascii="Arial Narrow" w:eastAsia="Times New Roman" w:hAnsi="Arial Narrow" w:cs="Calibri"/>
                <w:color w:val="000000"/>
                <w:sz w:val="18"/>
                <w:szCs w:val="18"/>
              </w:rPr>
            </w:pPr>
            <w:r w:rsidRPr="00DD268B">
              <w:rPr>
                <w:rFonts w:ascii="Arial Narrow" w:eastAsia="Times New Roman" w:hAnsi="Arial Narrow" w:cs="Calibri"/>
                <w:color w:val="000000"/>
                <w:sz w:val="18"/>
                <w:szCs w:val="18"/>
              </w:rPr>
              <w:t>15%</w:t>
            </w:r>
          </w:p>
        </w:tc>
      </w:tr>
      <w:tr w:rsidR="00EB027C" w:rsidRPr="00DD268B" w14:paraId="1C57E127" w14:textId="77777777" w:rsidTr="00EB027C">
        <w:trPr>
          <w:trHeight w:val="345"/>
          <w:jc w:val="center"/>
        </w:trPr>
        <w:tc>
          <w:tcPr>
            <w:tcW w:w="5203" w:type="dxa"/>
            <w:tcBorders>
              <w:top w:val="nil"/>
              <w:left w:val="single" w:sz="4" w:space="0" w:color="auto"/>
              <w:bottom w:val="single" w:sz="4" w:space="0" w:color="auto"/>
              <w:right w:val="single" w:sz="4" w:space="0" w:color="auto"/>
            </w:tcBorders>
            <w:shd w:val="clear" w:color="auto" w:fill="auto"/>
            <w:vAlign w:val="center"/>
            <w:hideMark/>
          </w:tcPr>
          <w:p w14:paraId="4EF894AC" w14:textId="77777777" w:rsidR="00EB027C" w:rsidRPr="00DD268B" w:rsidRDefault="00EB027C" w:rsidP="00EB027C">
            <w:pPr>
              <w:spacing w:after="0" w:line="240" w:lineRule="auto"/>
              <w:rPr>
                <w:rFonts w:ascii="Calibri" w:eastAsia="Times New Roman" w:hAnsi="Calibri" w:cs="Calibri"/>
                <w:color w:val="000000"/>
                <w:sz w:val="18"/>
                <w:szCs w:val="18"/>
              </w:rPr>
            </w:pPr>
            <w:r w:rsidRPr="00DD268B">
              <w:rPr>
                <w:rFonts w:ascii="Calibri" w:eastAsia="Times New Roman" w:hAnsi="Calibri" w:cs="Calibri"/>
                <w:color w:val="000000"/>
                <w:sz w:val="18"/>
                <w:szCs w:val="18"/>
              </w:rPr>
              <w:t>Gestión del Talento Humano</w:t>
            </w:r>
          </w:p>
        </w:tc>
        <w:tc>
          <w:tcPr>
            <w:tcW w:w="277" w:type="dxa"/>
            <w:tcBorders>
              <w:top w:val="nil"/>
              <w:left w:val="nil"/>
              <w:bottom w:val="single" w:sz="4" w:space="0" w:color="auto"/>
              <w:right w:val="single" w:sz="4" w:space="0" w:color="auto"/>
            </w:tcBorders>
            <w:shd w:val="clear" w:color="auto" w:fill="auto"/>
            <w:noWrap/>
            <w:vAlign w:val="bottom"/>
            <w:hideMark/>
          </w:tcPr>
          <w:p w14:paraId="316C5825" w14:textId="77777777" w:rsidR="00EB027C" w:rsidRPr="00DD268B" w:rsidRDefault="00EB027C" w:rsidP="00EB027C">
            <w:pPr>
              <w:spacing w:after="0" w:line="240" w:lineRule="auto"/>
              <w:jc w:val="right"/>
              <w:rPr>
                <w:rFonts w:ascii="Arial Narrow" w:eastAsia="Times New Roman" w:hAnsi="Arial Narrow" w:cs="Calibri"/>
                <w:color w:val="000000"/>
                <w:sz w:val="18"/>
                <w:szCs w:val="18"/>
              </w:rPr>
            </w:pPr>
            <w:r w:rsidRPr="00DD268B">
              <w:rPr>
                <w:rFonts w:ascii="Arial Narrow" w:eastAsia="Times New Roman" w:hAnsi="Arial Narrow" w:cs="Calibri"/>
                <w:color w:val="000000"/>
                <w:sz w:val="18"/>
                <w:szCs w:val="18"/>
              </w:rPr>
              <w:t>1</w:t>
            </w:r>
          </w:p>
        </w:tc>
        <w:tc>
          <w:tcPr>
            <w:tcW w:w="580" w:type="dxa"/>
            <w:tcBorders>
              <w:top w:val="nil"/>
              <w:left w:val="nil"/>
              <w:bottom w:val="single" w:sz="4" w:space="0" w:color="auto"/>
              <w:right w:val="single" w:sz="4" w:space="0" w:color="auto"/>
            </w:tcBorders>
            <w:shd w:val="clear" w:color="auto" w:fill="auto"/>
            <w:noWrap/>
            <w:vAlign w:val="bottom"/>
            <w:hideMark/>
          </w:tcPr>
          <w:p w14:paraId="247E4CE0" w14:textId="77777777" w:rsidR="00EB027C" w:rsidRPr="00DD268B" w:rsidRDefault="00EB027C" w:rsidP="00EB027C">
            <w:pPr>
              <w:spacing w:after="0" w:line="240" w:lineRule="auto"/>
              <w:jc w:val="right"/>
              <w:rPr>
                <w:rFonts w:ascii="Arial Narrow" w:eastAsia="Times New Roman" w:hAnsi="Arial Narrow" w:cs="Calibri"/>
                <w:color w:val="000000"/>
                <w:sz w:val="18"/>
                <w:szCs w:val="18"/>
              </w:rPr>
            </w:pPr>
            <w:r w:rsidRPr="00DD268B">
              <w:rPr>
                <w:rFonts w:ascii="Arial Narrow" w:eastAsia="Times New Roman" w:hAnsi="Arial Narrow" w:cs="Calibri"/>
                <w:color w:val="000000"/>
                <w:sz w:val="18"/>
                <w:szCs w:val="18"/>
              </w:rPr>
              <w:t>8%</w:t>
            </w:r>
          </w:p>
        </w:tc>
      </w:tr>
      <w:tr w:rsidR="00EB027C" w:rsidRPr="00DD268B" w14:paraId="3250D406" w14:textId="77777777" w:rsidTr="00EB027C">
        <w:trPr>
          <w:trHeight w:val="540"/>
          <w:jc w:val="center"/>
        </w:trPr>
        <w:tc>
          <w:tcPr>
            <w:tcW w:w="5203" w:type="dxa"/>
            <w:tcBorders>
              <w:top w:val="nil"/>
              <w:left w:val="single" w:sz="4" w:space="0" w:color="auto"/>
              <w:bottom w:val="single" w:sz="4" w:space="0" w:color="auto"/>
              <w:right w:val="single" w:sz="4" w:space="0" w:color="auto"/>
            </w:tcBorders>
            <w:shd w:val="clear" w:color="auto" w:fill="auto"/>
            <w:vAlign w:val="center"/>
            <w:hideMark/>
          </w:tcPr>
          <w:p w14:paraId="72655C59" w14:textId="77777777" w:rsidR="00EB027C" w:rsidRPr="00DD268B" w:rsidRDefault="00EB027C" w:rsidP="00EB027C">
            <w:pPr>
              <w:spacing w:after="0" w:line="240" w:lineRule="auto"/>
              <w:rPr>
                <w:rFonts w:ascii="Calibri" w:eastAsia="Times New Roman" w:hAnsi="Calibri" w:cs="Calibri"/>
                <w:color w:val="000000"/>
                <w:sz w:val="18"/>
                <w:szCs w:val="18"/>
              </w:rPr>
            </w:pPr>
            <w:r w:rsidRPr="00DD268B">
              <w:rPr>
                <w:rFonts w:ascii="Calibri" w:eastAsia="Times New Roman" w:hAnsi="Calibri" w:cs="Calibri"/>
                <w:color w:val="000000"/>
                <w:sz w:val="18"/>
                <w:szCs w:val="18"/>
              </w:rPr>
              <w:t>Capacitación para redacción de informes y artículos científicos</w:t>
            </w:r>
          </w:p>
        </w:tc>
        <w:tc>
          <w:tcPr>
            <w:tcW w:w="277" w:type="dxa"/>
            <w:tcBorders>
              <w:top w:val="nil"/>
              <w:left w:val="nil"/>
              <w:bottom w:val="single" w:sz="4" w:space="0" w:color="auto"/>
              <w:right w:val="single" w:sz="4" w:space="0" w:color="auto"/>
            </w:tcBorders>
            <w:shd w:val="clear" w:color="auto" w:fill="auto"/>
            <w:noWrap/>
            <w:vAlign w:val="bottom"/>
            <w:hideMark/>
          </w:tcPr>
          <w:p w14:paraId="3594B19A" w14:textId="77777777" w:rsidR="00EB027C" w:rsidRPr="00DD268B" w:rsidRDefault="00EB027C" w:rsidP="00EB027C">
            <w:pPr>
              <w:spacing w:after="0" w:line="240" w:lineRule="auto"/>
              <w:jc w:val="right"/>
              <w:rPr>
                <w:rFonts w:ascii="Arial Narrow" w:eastAsia="Times New Roman" w:hAnsi="Arial Narrow" w:cs="Calibri"/>
                <w:color w:val="000000"/>
                <w:sz w:val="18"/>
                <w:szCs w:val="18"/>
              </w:rPr>
            </w:pPr>
            <w:r w:rsidRPr="00DD268B">
              <w:rPr>
                <w:rFonts w:ascii="Arial Narrow" w:eastAsia="Times New Roman" w:hAnsi="Arial Narrow" w:cs="Calibri"/>
                <w:color w:val="000000"/>
                <w:sz w:val="18"/>
                <w:szCs w:val="18"/>
              </w:rPr>
              <w:t>1</w:t>
            </w:r>
          </w:p>
        </w:tc>
        <w:tc>
          <w:tcPr>
            <w:tcW w:w="580" w:type="dxa"/>
            <w:tcBorders>
              <w:top w:val="nil"/>
              <w:left w:val="nil"/>
              <w:bottom w:val="single" w:sz="4" w:space="0" w:color="auto"/>
              <w:right w:val="single" w:sz="4" w:space="0" w:color="auto"/>
            </w:tcBorders>
            <w:shd w:val="clear" w:color="auto" w:fill="auto"/>
            <w:noWrap/>
            <w:vAlign w:val="bottom"/>
            <w:hideMark/>
          </w:tcPr>
          <w:p w14:paraId="246E30BF" w14:textId="77777777" w:rsidR="00EB027C" w:rsidRPr="00DD268B" w:rsidRDefault="00EB027C" w:rsidP="00EB027C">
            <w:pPr>
              <w:spacing w:after="0" w:line="240" w:lineRule="auto"/>
              <w:jc w:val="right"/>
              <w:rPr>
                <w:rFonts w:ascii="Arial Narrow" w:eastAsia="Times New Roman" w:hAnsi="Arial Narrow" w:cs="Calibri"/>
                <w:color w:val="000000"/>
                <w:sz w:val="18"/>
                <w:szCs w:val="18"/>
              </w:rPr>
            </w:pPr>
            <w:r w:rsidRPr="00DD268B">
              <w:rPr>
                <w:rFonts w:ascii="Arial Narrow" w:eastAsia="Times New Roman" w:hAnsi="Arial Narrow" w:cs="Calibri"/>
                <w:color w:val="000000"/>
                <w:sz w:val="18"/>
                <w:szCs w:val="18"/>
              </w:rPr>
              <w:t>8%</w:t>
            </w:r>
          </w:p>
        </w:tc>
      </w:tr>
      <w:tr w:rsidR="00EB027C" w:rsidRPr="00DD268B" w14:paraId="22AAF7A0" w14:textId="77777777" w:rsidTr="00EB027C">
        <w:trPr>
          <w:trHeight w:val="360"/>
          <w:jc w:val="center"/>
        </w:trPr>
        <w:tc>
          <w:tcPr>
            <w:tcW w:w="5203" w:type="dxa"/>
            <w:tcBorders>
              <w:top w:val="nil"/>
              <w:left w:val="single" w:sz="4" w:space="0" w:color="auto"/>
              <w:bottom w:val="single" w:sz="4" w:space="0" w:color="auto"/>
              <w:right w:val="single" w:sz="4" w:space="0" w:color="auto"/>
            </w:tcBorders>
            <w:shd w:val="clear" w:color="auto" w:fill="auto"/>
            <w:vAlign w:val="center"/>
            <w:hideMark/>
          </w:tcPr>
          <w:p w14:paraId="61E2AC57" w14:textId="77777777" w:rsidR="00EB027C" w:rsidRPr="00DD268B" w:rsidRDefault="00EB027C" w:rsidP="00EB027C">
            <w:pPr>
              <w:spacing w:after="0" w:line="240" w:lineRule="auto"/>
              <w:rPr>
                <w:rFonts w:ascii="Calibri" w:eastAsia="Times New Roman" w:hAnsi="Calibri" w:cs="Calibri"/>
                <w:color w:val="000000"/>
                <w:sz w:val="18"/>
                <w:szCs w:val="18"/>
              </w:rPr>
            </w:pPr>
            <w:r w:rsidRPr="00DD268B">
              <w:rPr>
                <w:rFonts w:ascii="Calibri" w:eastAsia="Times New Roman" w:hAnsi="Calibri" w:cs="Calibri"/>
                <w:color w:val="000000"/>
                <w:sz w:val="18"/>
                <w:szCs w:val="18"/>
              </w:rPr>
              <w:t>Manejo plataforma de afiliación a ARL</w:t>
            </w:r>
          </w:p>
        </w:tc>
        <w:tc>
          <w:tcPr>
            <w:tcW w:w="277" w:type="dxa"/>
            <w:tcBorders>
              <w:top w:val="nil"/>
              <w:left w:val="nil"/>
              <w:bottom w:val="single" w:sz="4" w:space="0" w:color="auto"/>
              <w:right w:val="single" w:sz="4" w:space="0" w:color="auto"/>
            </w:tcBorders>
            <w:shd w:val="clear" w:color="auto" w:fill="auto"/>
            <w:noWrap/>
            <w:vAlign w:val="bottom"/>
            <w:hideMark/>
          </w:tcPr>
          <w:p w14:paraId="4FFA6E5B" w14:textId="77777777" w:rsidR="00EB027C" w:rsidRPr="00DD268B" w:rsidRDefault="00EB027C" w:rsidP="00EB027C">
            <w:pPr>
              <w:spacing w:after="0" w:line="240" w:lineRule="auto"/>
              <w:jc w:val="right"/>
              <w:rPr>
                <w:rFonts w:ascii="Arial Narrow" w:eastAsia="Times New Roman" w:hAnsi="Arial Narrow" w:cs="Calibri"/>
                <w:color w:val="000000"/>
                <w:sz w:val="18"/>
                <w:szCs w:val="18"/>
              </w:rPr>
            </w:pPr>
            <w:r w:rsidRPr="00DD268B">
              <w:rPr>
                <w:rFonts w:ascii="Arial Narrow" w:eastAsia="Times New Roman" w:hAnsi="Arial Narrow" w:cs="Calibri"/>
                <w:color w:val="000000"/>
                <w:sz w:val="18"/>
                <w:szCs w:val="18"/>
              </w:rPr>
              <w:t>1</w:t>
            </w:r>
          </w:p>
        </w:tc>
        <w:tc>
          <w:tcPr>
            <w:tcW w:w="580" w:type="dxa"/>
            <w:tcBorders>
              <w:top w:val="nil"/>
              <w:left w:val="nil"/>
              <w:bottom w:val="single" w:sz="4" w:space="0" w:color="auto"/>
              <w:right w:val="single" w:sz="4" w:space="0" w:color="auto"/>
            </w:tcBorders>
            <w:shd w:val="clear" w:color="auto" w:fill="auto"/>
            <w:noWrap/>
            <w:vAlign w:val="bottom"/>
            <w:hideMark/>
          </w:tcPr>
          <w:p w14:paraId="55687059" w14:textId="77777777" w:rsidR="00EB027C" w:rsidRPr="00DD268B" w:rsidRDefault="00EB027C" w:rsidP="00EB027C">
            <w:pPr>
              <w:spacing w:after="0" w:line="240" w:lineRule="auto"/>
              <w:jc w:val="right"/>
              <w:rPr>
                <w:rFonts w:ascii="Arial Narrow" w:eastAsia="Times New Roman" w:hAnsi="Arial Narrow" w:cs="Calibri"/>
                <w:color w:val="000000"/>
                <w:sz w:val="18"/>
                <w:szCs w:val="18"/>
              </w:rPr>
            </w:pPr>
            <w:r w:rsidRPr="00DD268B">
              <w:rPr>
                <w:rFonts w:ascii="Arial Narrow" w:eastAsia="Times New Roman" w:hAnsi="Arial Narrow" w:cs="Calibri"/>
                <w:color w:val="000000"/>
                <w:sz w:val="18"/>
                <w:szCs w:val="18"/>
              </w:rPr>
              <w:t>8%</w:t>
            </w:r>
          </w:p>
        </w:tc>
      </w:tr>
      <w:tr w:rsidR="00EB027C" w:rsidRPr="00DD268B" w14:paraId="042E591F" w14:textId="77777777" w:rsidTr="00EB027C">
        <w:trPr>
          <w:trHeight w:val="720"/>
          <w:jc w:val="center"/>
        </w:trPr>
        <w:tc>
          <w:tcPr>
            <w:tcW w:w="5203" w:type="dxa"/>
            <w:tcBorders>
              <w:top w:val="nil"/>
              <w:left w:val="single" w:sz="4" w:space="0" w:color="auto"/>
              <w:bottom w:val="single" w:sz="4" w:space="0" w:color="auto"/>
              <w:right w:val="single" w:sz="4" w:space="0" w:color="auto"/>
            </w:tcBorders>
            <w:shd w:val="clear" w:color="auto" w:fill="auto"/>
            <w:vAlign w:val="center"/>
            <w:hideMark/>
          </w:tcPr>
          <w:p w14:paraId="13EA812E" w14:textId="77777777" w:rsidR="00EB027C" w:rsidRPr="00DD268B" w:rsidRDefault="00EB027C" w:rsidP="00EB027C">
            <w:pPr>
              <w:spacing w:after="0" w:line="240" w:lineRule="auto"/>
              <w:rPr>
                <w:rFonts w:ascii="Calibri" w:eastAsia="Times New Roman" w:hAnsi="Calibri" w:cs="Calibri"/>
                <w:color w:val="000000"/>
                <w:sz w:val="18"/>
                <w:szCs w:val="18"/>
              </w:rPr>
            </w:pPr>
            <w:r w:rsidRPr="00DD268B">
              <w:rPr>
                <w:rFonts w:ascii="Calibri" w:eastAsia="Times New Roman" w:hAnsi="Calibri" w:cs="Calibri"/>
                <w:color w:val="000000"/>
                <w:sz w:val="18"/>
                <w:szCs w:val="18"/>
              </w:rPr>
              <w:t>Comunicación asertiva, Resolución de conflictos, Dirección de grupos -trabajo en Equipo y liderazgo.</w:t>
            </w:r>
          </w:p>
        </w:tc>
        <w:tc>
          <w:tcPr>
            <w:tcW w:w="277" w:type="dxa"/>
            <w:tcBorders>
              <w:top w:val="nil"/>
              <w:left w:val="nil"/>
              <w:bottom w:val="single" w:sz="4" w:space="0" w:color="auto"/>
              <w:right w:val="single" w:sz="4" w:space="0" w:color="auto"/>
            </w:tcBorders>
            <w:shd w:val="clear" w:color="auto" w:fill="auto"/>
            <w:noWrap/>
            <w:vAlign w:val="bottom"/>
            <w:hideMark/>
          </w:tcPr>
          <w:p w14:paraId="266A8333" w14:textId="77777777" w:rsidR="00EB027C" w:rsidRPr="00DD268B" w:rsidRDefault="00EB027C" w:rsidP="00EB027C">
            <w:pPr>
              <w:spacing w:after="0" w:line="240" w:lineRule="auto"/>
              <w:jc w:val="right"/>
              <w:rPr>
                <w:rFonts w:ascii="Arial Narrow" w:eastAsia="Times New Roman" w:hAnsi="Arial Narrow" w:cs="Calibri"/>
                <w:color w:val="000000"/>
                <w:sz w:val="18"/>
                <w:szCs w:val="18"/>
              </w:rPr>
            </w:pPr>
            <w:r w:rsidRPr="00DD268B">
              <w:rPr>
                <w:rFonts w:ascii="Arial Narrow" w:eastAsia="Times New Roman" w:hAnsi="Arial Narrow" w:cs="Calibri"/>
                <w:color w:val="000000"/>
                <w:sz w:val="18"/>
                <w:szCs w:val="18"/>
              </w:rPr>
              <w:t>1</w:t>
            </w:r>
          </w:p>
        </w:tc>
        <w:tc>
          <w:tcPr>
            <w:tcW w:w="580" w:type="dxa"/>
            <w:tcBorders>
              <w:top w:val="nil"/>
              <w:left w:val="nil"/>
              <w:bottom w:val="single" w:sz="4" w:space="0" w:color="auto"/>
              <w:right w:val="single" w:sz="4" w:space="0" w:color="auto"/>
            </w:tcBorders>
            <w:shd w:val="clear" w:color="auto" w:fill="auto"/>
            <w:noWrap/>
            <w:vAlign w:val="bottom"/>
            <w:hideMark/>
          </w:tcPr>
          <w:p w14:paraId="5F380BEC" w14:textId="77777777" w:rsidR="00EB027C" w:rsidRPr="00DD268B" w:rsidRDefault="00EB027C" w:rsidP="00EB027C">
            <w:pPr>
              <w:spacing w:after="0" w:line="240" w:lineRule="auto"/>
              <w:jc w:val="right"/>
              <w:rPr>
                <w:rFonts w:ascii="Arial Narrow" w:eastAsia="Times New Roman" w:hAnsi="Arial Narrow" w:cs="Calibri"/>
                <w:color w:val="000000"/>
                <w:sz w:val="18"/>
                <w:szCs w:val="18"/>
              </w:rPr>
            </w:pPr>
            <w:r w:rsidRPr="00DD268B">
              <w:rPr>
                <w:rFonts w:ascii="Arial Narrow" w:eastAsia="Times New Roman" w:hAnsi="Arial Narrow" w:cs="Calibri"/>
                <w:color w:val="000000"/>
                <w:sz w:val="18"/>
                <w:szCs w:val="18"/>
              </w:rPr>
              <w:t>8%</w:t>
            </w:r>
          </w:p>
        </w:tc>
      </w:tr>
      <w:tr w:rsidR="00EB027C" w:rsidRPr="00DD268B" w14:paraId="7587E247" w14:textId="77777777" w:rsidTr="00EB027C">
        <w:trPr>
          <w:trHeight w:val="720"/>
          <w:jc w:val="center"/>
        </w:trPr>
        <w:tc>
          <w:tcPr>
            <w:tcW w:w="5203" w:type="dxa"/>
            <w:tcBorders>
              <w:top w:val="nil"/>
              <w:left w:val="single" w:sz="4" w:space="0" w:color="auto"/>
              <w:bottom w:val="single" w:sz="4" w:space="0" w:color="auto"/>
              <w:right w:val="single" w:sz="4" w:space="0" w:color="auto"/>
            </w:tcBorders>
            <w:shd w:val="clear" w:color="auto" w:fill="auto"/>
            <w:vAlign w:val="center"/>
            <w:hideMark/>
          </w:tcPr>
          <w:p w14:paraId="011D9B76" w14:textId="77777777" w:rsidR="00EB027C" w:rsidRPr="00DD268B" w:rsidRDefault="00EB027C" w:rsidP="00EB027C">
            <w:pPr>
              <w:spacing w:after="0" w:line="240" w:lineRule="auto"/>
              <w:rPr>
                <w:rFonts w:ascii="Calibri" w:eastAsia="Times New Roman" w:hAnsi="Calibri" w:cs="Calibri"/>
                <w:color w:val="000000"/>
                <w:sz w:val="18"/>
                <w:szCs w:val="18"/>
              </w:rPr>
            </w:pPr>
            <w:r w:rsidRPr="00DD268B">
              <w:rPr>
                <w:rFonts w:ascii="Calibri" w:eastAsia="Times New Roman" w:hAnsi="Calibri" w:cs="Calibri"/>
                <w:color w:val="000000"/>
                <w:sz w:val="18"/>
                <w:szCs w:val="18"/>
              </w:rPr>
              <w:t xml:space="preserve">Manejo avanzado o medio de Office (Word, Excel -(más 60 horas), Project,  PDF y herramientas Google </w:t>
            </w:r>
          </w:p>
        </w:tc>
        <w:tc>
          <w:tcPr>
            <w:tcW w:w="277" w:type="dxa"/>
            <w:tcBorders>
              <w:top w:val="nil"/>
              <w:left w:val="nil"/>
              <w:bottom w:val="single" w:sz="4" w:space="0" w:color="auto"/>
              <w:right w:val="single" w:sz="4" w:space="0" w:color="auto"/>
            </w:tcBorders>
            <w:shd w:val="clear" w:color="auto" w:fill="auto"/>
            <w:noWrap/>
            <w:vAlign w:val="bottom"/>
            <w:hideMark/>
          </w:tcPr>
          <w:p w14:paraId="67E19CE3" w14:textId="77777777" w:rsidR="00EB027C" w:rsidRPr="00DD268B" w:rsidRDefault="00EB027C" w:rsidP="00EB027C">
            <w:pPr>
              <w:spacing w:after="0" w:line="240" w:lineRule="auto"/>
              <w:jc w:val="right"/>
              <w:rPr>
                <w:rFonts w:ascii="Arial Narrow" w:eastAsia="Times New Roman" w:hAnsi="Arial Narrow" w:cs="Calibri"/>
                <w:color w:val="000000"/>
                <w:sz w:val="18"/>
                <w:szCs w:val="18"/>
              </w:rPr>
            </w:pPr>
            <w:r w:rsidRPr="00DD268B">
              <w:rPr>
                <w:rFonts w:ascii="Arial Narrow" w:eastAsia="Times New Roman" w:hAnsi="Arial Narrow" w:cs="Calibri"/>
                <w:color w:val="000000"/>
                <w:sz w:val="18"/>
                <w:szCs w:val="18"/>
              </w:rPr>
              <w:t>7</w:t>
            </w:r>
          </w:p>
        </w:tc>
        <w:tc>
          <w:tcPr>
            <w:tcW w:w="580" w:type="dxa"/>
            <w:tcBorders>
              <w:top w:val="nil"/>
              <w:left w:val="nil"/>
              <w:bottom w:val="single" w:sz="4" w:space="0" w:color="auto"/>
              <w:right w:val="single" w:sz="4" w:space="0" w:color="auto"/>
            </w:tcBorders>
            <w:shd w:val="clear" w:color="auto" w:fill="auto"/>
            <w:noWrap/>
            <w:vAlign w:val="bottom"/>
            <w:hideMark/>
          </w:tcPr>
          <w:p w14:paraId="554C91F2" w14:textId="77777777" w:rsidR="00EB027C" w:rsidRPr="00DD268B" w:rsidRDefault="00EB027C" w:rsidP="00EB027C">
            <w:pPr>
              <w:spacing w:after="0" w:line="240" w:lineRule="auto"/>
              <w:jc w:val="right"/>
              <w:rPr>
                <w:rFonts w:ascii="Arial Narrow" w:eastAsia="Times New Roman" w:hAnsi="Arial Narrow" w:cs="Calibri"/>
                <w:color w:val="000000"/>
                <w:sz w:val="18"/>
                <w:szCs w:val="18"/>
              </w:rPr>
            </w:pPr>
            <w:r w:rsidRPr="00DD268B">
              <w:rPr>
                <w:rFonts w:ascii="Arial Narrow" w:eastAsia="Times New Roman" w:hAnsi="Arial Narrow" w:cs="Calibri"/>
                <w:color w:val="000000"/>
                <w:sz w:val="18"/>
                <w:szCs w:val="18"/>
              </w:rPr>
              <w:t>54%</w:t>
            </w:r>
          </w:p>
        </w:tc>
      </w:tr>
      <w:tr w:rsidR="00EB027C" w:rsidRPr="00DD268B" w14:paraId="28AF8700" w14:textId="77777777" w:rsidTr="00EB027C">
        <w:trPr>
          <w:trHeight w:val="270"/>
          <w:jc w:val="center"/>
        </w:trPr>
        <w:tc>
          <w:tcPr>
            <w:tcW w:w="5203" w:type="dxa"/>
            <w:tcBorders>
              <w:top w:val="nil"/>
              <w:left w:val="single" w:sz="4" w:space="0" w:color="auto"/>
              <w:bottom w:val="single" w:sz="4" w:space="0" w:color="auto"/>
              <w:right w:val="single" w:sz="4" w:space="0" w:color="auto"/>
            </w:tcBorders>
            <w:shd w:val="clear" w:color="auto" w:fill="auto"/>
            <w:noWrap/>
            <w:vAlign w:val="bottom"/>
            <w:hideMark/>
          </w:tcPr>
          <w:p w14:paraId="7900B72C" w14:textId="77777777" w:rsidR="00EB027C" w:rsidRPr="00DD268B" w:rsidRDefault="00EB027C" w:rsidP="00EB027C">
            <w:pPr>
              <w:spacing w:after="0" w:line="240" w:lineRule="auto"/>
              <w:rPr>
                <w:rFonts w:ascii="Arial Narrow" w:eastAsia="Times New Roman" w:hAnsi="Arial Narrow" w:cs="Calibri"/>
                <w:color w:val="000000"/>
                <w:sz w:val="18"/>
                <w:szCs w:val="18"/>
              </w:rPr>
            </w:pPr>
            <w:r w:rsidRPr="00DD268B">
              <w:rPr>
                <w:rFonts w:ascii="Arial Narrow" w:eastAsia="Times New Roman" w:hAnsi="Arial Narrow" w:cs="Calibri"/>
                <w:color w:val="000000"/>
                <w:sz w:val="18"/>
                <w:szCs w:val="18"/>
              </w:rPr>
              <w:t xml:space="preserve">Total </w:t>
            </w:r>
          </w:p>
        </w:tc>
        <w:tc>
          <w:tcPr>
            <w:tcW w:w="277" w:type="dxa"/>
            <w:tcBorders>
              <w:top w:val="nil"/>
              <w:left w:val="nil"/>
              <w:bottom w:val="single" w:sz="4" w:space="0" w:color="auto"/>
              <w:right w:val="single" w:sz="4" w:space="0" w:color="auto"/>
            </w:tcBorders>
            <w:shd w:val="clear" w:color="auto" w:fill="auto"/>
            <w:noWrap/>
            <w:vAlign w:val="bottom"/>
            <w:hideMark/>
          </w:tcPr>
          <w:p w14:paraId="2B801D14" w14:textId="77777777" w:rsidR="00EB027C" w:rsidRPr="00DD268B" w:rsidRDefault="00EB027C" w:rsidP="00EB027C">
            <w:pPr>
              <w:spacing w:after="0" w:line="240" w:lineRule="auto"/>
              <w:jc w:val="right"/>
              <w:rPr>
                <w:rFonts w:ascii="Arial Narrow" w:eastAsia="Times New Roman" w:hAnsi="Arial Narrow" w:cs="Calibri"/>
                <w:color w:val="000000"/>
                <w:sz w:val="18"/>
                <w:szCs w:val="18"/>
              </w:rPr>
            </w:pPr>
            <w:r w:rsidRPr="00DD268B">
              <w:rPr>
                <w:rFonts w:ascii="Arial Narrow" w:eastAsia="Times New Roman" w:hAnsi="Arial Narrow" w:cs="Calibri"/>
                <w:color w:val="000000"/>
                <w:sz w:val="18"/>
                <w:szCs w:val="18"/>
              </w:rPr>
              <w:t>13</w:t>
            </w:r>
          </w:p>
        </w:tc>
        <w:tc>
          <w:tcPr>
            <w:tcW w:w="580" w:type="dxa"/>
            <w:tcBorders>
              <w:top w:val="nil"/>
              <w:left w:val="nil"/>
              <w:bottom w:val="single" w:sz="4" w:space="0" w:color="auto"/>
              <w:right w:val="single" w:sz="4" w:space="0" w:color="auto"/>
            </w:tcBorders>
            <w:shd w:val="clear" w:color="auto" w:fill="auto"/>
            <w:noWrap/>
            <w:vAlign w:val="bottom"/>
            <w:hideMark/>
          </w:tcPr>
          <w:p w14:paraId="6CE8591C" w14:textId="77777777" w:rsidR="00EB027C" w:rsidRPr="00DD268B" w:rsidRDefault="00EB027C" w:rsidP="00EB027C">
            <w:pPr>
              <w:spacing w:after="0" w:line="240" w:lineRule="auto"/>
              <w:jc w:val="right"/>
              <w:rPr>
                <w:rFonts w:ascii="Arial Narrow" w:eastAsia="Times New Roman" w:hAnsi="Arial Narrow" w:cs="Calibri"/>
                <w:color w:val="000000"/>
                <w:sz w:val="18"/>
                <w:szCs w:val="18"/>
              </w:rPr>
            </w:pPr>
            <w:r w:rsidRPr="00DD268B">
              <w:rPr>
                <w:rFonts w:ascii="Arial Narrow" w:eastAsia="Times New Roman" w:hAnsi="Arial Narrow" w:cs="Calibri"/>
                <w:color w:val="000000"/>
                <w:sz w:val="18"/>
                <w:szCs w:val="18"/>
              </w:rPr>
              <w:t>100%</w:t>
            </w:r>
          </w:p>
        </w:tc>
      </w:tr>
    </w:tbl>
    <w:p w14:paraId="70DAE057" w14:textId="77777777" w:rsidR="00EB027C" w:rsidRDefault="00EB027C" w:rsidP="00EB027C">
      <w:pPr>
        <w:pStyle w:val="Prrafodelista"/>
        <w:ind w:left="1134"/>
        <w:jc w:val="both"/>
        <w:rPr>
          <w:rFonts w:ascii="Arial Narrow" w:hAnsi="Arial Narrow" w:cstheme="majorHAnsi"/>
          <w:b/>
          <w:lang w:val="es-ES" w:eastAsia="es-ES"/>
        </w:rPr>
      </w:pPr>
    </w:p>
    <w:p w14:paraId="17DD658A" w14:textId="77777777" w:rsidR="00EB027C" w:rsidRDefault="00EB027C" w:rsidP="00EB027C">
      <w:pPr>
        <w:pStyle w:val="Prrafodelista"/>
        <w:ind w:left="1134"/>
        <w:jc w:val="both"/>
        <w:rPr>
          <w:rFonts w:ascii="Arial Narrow" w:hAnsi="Arial Narrow" w:cstheme="majorHAnsi"/>
          <w:b/>
          <w:lang w:val="es-ES" w:eastAsia="es-ES"/>
        </w:rPr>
      </w:pPr>
    </w:p>
    <w:p w14:paraId="238D2365" w14:textId="77777777" w:rsidR="00EB027C" w:rsidRDefault="00EB027C" w:rsidP="00EB027C">
      <w:pPr>
        <w:pStyle w:val="Prrafodelista"/>
        <w:jc w:val="center"/>
        <w:rPr>
          <w:rFonts w:ascii="Arial Narrow" w:eastAsia="Times New Roman" w:hAnsi="Arial Narrow" w:cs="Calibri"/>
          <w:b/>
          <w:bCs/>
          <w:color w:val="000000"/>
        </w:rPr>
      </w:pPr>
      <w:r w:rsidRPr="003F3C77">
        <w:rPr>
          <w:rFonts w:ascii="Arial Narrow" w:eastAsia="Times New Roman" w:hAnsi="Arial Narrow" w:cstheme="majorHAnsi"/>
          <w:b/>
          <w:lang w:eastAsia="es-ES"/>
        </w:rPr>
        <w:t>Grafica # 6</w:t>
      </w:r>
      <w:r>
        <w:rPr>
          <w:rFonts w:ascii="Arial Narrow" w:eastAsia="Times New Roman" w:hAnsi="Arial Narrow" w:cstheme="majorHAnsi"/>
          <w:b/>
          <w:lang w:eastAsia="es-ES"/>
        </w:rPr>
        <w:t>8</w:t>
      </w:r>
      <w:r w:rsidRPr="003F3C77">
        <w:rPr>
          <w:rFonts w:ascii="Arial Narrow" w:eastAsia="Times New Roman" w:hAnsi="Arial Narrow" w:cstheme="majorHAnsi"/>
          <w:b/>
          <w:lang w:eastAsia="es-ES"/>
        </w:rPr>
        <w:t xml:space="preserve">. </w:t>
      </w:r>
      <w:r w:rsidRPr="003F3C77">
        <w:rPr>
          <w:rFonts w:ascii="Arial Narrow" w:eastAsia="Times New Roman" w:hAnsi="Arial Narrow" w:cs="Calibri"/>
          <w:b/>
          <w:bCs/>
          <w:color w:val="000000"/>
        </w:rPr>
        <w:t>Oficina Central:</w:t>
      </w:r>
      <w:r w:rsidRPr="00DD268B">
        <w:t xml:space="preserve"> </w:t>
      </w:r>
      <w:r w:rsidRPr="00DD268B">
        <w:rPr>
          <w:rFonts w:ascii="Arial Narrow" w:eastAsia="Times New Roman" w:hAnsi="Arial Narrow" w:cs="Calibri"/>
          <w:b/>
          <w:bCs/>
          <w:color w:val="000000"/>
        </w:rPr>
        <w:t>Gestión y Administración del Talento Humano</w:t>
      </w:r>
    </w:p>
    <w:p w14:paraId="78939F5F" w14:textId="77777777" w:rsidR="00EB027C" w:rsidRDefault="00EB027C" w:rsidP="00EB027C">
      <w:pPr>
        <w:pStyle w:val="Prrafodelista"/>
        <w:jc w:val="both"/>
        <w:rPr>
          <w:rFonts w:ascii="Arial Narrow" w:hAnsi="Arial Narrow" w:cstheme="majorHAnsi"/>
          <w:b/>
          <w:lang w:val="es-ES" w:eastAsia="es-ES"/>
        </w:rPr>
      </w:pPr>
    </w:p>
    <w:p w14:paraId="5255FCDE" w14:textId="77777777" w:rsidR="00EB027C" w:rsidRDefault="00EB027C" w:rsidP="00EB027C">
      <w:pPr>
        <w:pStyle w:val="Prrafodelista"/>
        <w:jc w:val="both"/>
        <w:rPr>
          <w:rFonts w:ascii="Arial Narrow" w:hAnsi="Arial Narrow" w:cstheme="majorHAnsi"/>
          <w:b/>
          <w:lang w:val="es-ES" w:eastAsia="es-ES"/>
        </w:rPr>
      </w:pPr>
      <w:r>
        <w:rPr>
          <w:noProof/>
          <w:lang w:val="en-US"/>
        </w:rPr>
        <w:drawing>
          <wp:inline distT="0" distB="0" distL="0" distR="0" wp14:anchorId="7287A104" wp14:editId="58390904">
            <wp:extent cx="5612130" cy="2881630"/>
            <wp:effectExtent l="0" t="0" r="7620" b="13970"/>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7D2A624" w14:textId="77777777" w:rsidR="00EB027C" w:rsidRDefault="00EB027C" w:rsidP="00EB027C">
      <w:pPr>
        <w:pStyle w:val="Prrafodelista"/>
        <w:jc w:val="both"/>
        <w:rPr>
          <w:rFonts w:ascii="Arial Narrow" w:hAnsi="Arial Narrow" w:cstheme="majorHAnsi"/>
          <w:b/>
          <w:lang w:val="es-ES" w:eastAsia="es-ES"/>
        </w:rPr>
      </w:pPr>
    </w:p>
    <w:p w14:paraId="773C9694" w14:textId="77777777" w:rsidR="00EB027C" w:rsidRDefault="00EB027C" w:rsidP="00EB027C">
      <w:pPr>
        <w:jc w:val="both"/>
        <w:rPr>
          <w:rFonts w:ascii="Arial Narrow" w:eastAsia="Times New Roman" w:hAnsi="Arial Narrow" w:cs="Calibri"/>
          <w:b/>
          <w:bCs/>
          <w:color w:val="000000"/>
          <w:lang w:val="es-ES"/>
        </w:rPr>
      </w:pPr>
      <w:r w:rsidRPr="00A94FE3">
        <w:rPr>
          <w:rFonts w:ascii="Arial Narrow" w:eastAsia="Times New Roman" w:hAnsi="Arial Narrow" w:cstheme="majorHAnsi"/>
          <w:lang w:val="es-MX" w:eastAsia="es-ES"/>
        </w:rPr>
        <w:t xml:space="preserve">En la Identificación de Necesidades de capacitaciones en la </w:t>
      </w:r>
      <w:r>
        <w:rPr>
          <w:rFonts w:ascii="Arial Narrow" w:eastAsia="Times New Roman" w:hAnsi="Arial Narrow" w:cstheme="majorHAnsi"/>
          <w:b/>
          <w:lang w:val="es-MX" w:eastAsia="es-ES"/>
        </w:rPr>
        <w:t>Oficina Central de Parques</w:t>
      </w:r>
      <w:r w:rsidRPr="00A94FE3">
        <w:rPr>
          <w:rFonts w:ascii="Arial Narrow" w:eastAsia="Times New Roman" w:hAnsi="Arial Narrow" w:cstheme="majorHAnsi"/>
          <w:lang w:val="es-MX" w:eastAsia="es-ES"/>
        </w:rPr>
        <w:t xml:space="preserve"> en el </w:t>
      </w:r>
      <w:r w:rsidRPr="00A94FE3">
        <w:rPr>
          <w:rFonts w:ascii="Arial Narrow" w:eastAsia="Times New Roman" w:hAnsi="Arial Narrow" w:cstheme="majorHAnsi"/>
          <w:b/>
          <w:lang w:val="es-MX" w:eastAsia="es-ES"/>
        </w:rPr>
        <w:t>núcleo temático:</w:t>
      </w:r>
      <w:r w:rsidRPr="00A94FE3">
        <w:rPr>
          <w:rFonts w:ascii="Arial Narrow" w:eastAsia="Times New Roman" w:hAnsi="Arial Narrow" w:cs="Calibri"/>
          <w:b/>
          <w:bCs/>
          <w:color w:val="000000"/>
        </w:rPr>
        <w:t xml:space="preserve"> </w:t>
      </w:r>
      <w:r w:rsidRPr="00DD268B">
        <w:rPr>
          <w:rFonts w:ascii="Arial Narrow" w:eastAsia="Times New Roman" w:hAnsi="Arial Narrow" w:cs="Calibri"/>
          <w:b/>
          <w:bCs/>
          <w:color w:val="000000"/>
        </w:rPr>
        <w:t>Sistema Integrado de Gestión -SIG</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69.</w:t>
      </w:r>
      <w:r w:rsidRPr="007046EE">
        <w:t xml:space="preserve"> </w:t>
      </w:r>
      <w:r w:rsidRPr="00DD268B">
        <w:rPr>
          <w:rFonts w:ascii="Arial Narrow" w:eastAsia="Times New Roman" w:hAnsi="Arial Narrow" w:cs="Calibri"/>
          <w:b/>
          <w:bCs/>
          <w:color w:val="000000"/>
        </w:rPr>
        <w:t xml:space="preserve">Sistema Integrado de Gestión </w:t>
      </w:r>
      <w:r>
        <w:rPr>
          <w:rFonts w:ascii="Arial Narrow" w:eastAsia="Times New Roman" w:hAnsi="Arial Narrow" w:cs="Calibri"/>
          <w:b/>
          <w:bCs/>
          <w:color w:val="000000"/>
        </w:rPr>
        <w:t>–</w:t>
      </w:r>
      <w:r w:rsidRPr="00DD268B">
        <w:rPr>
          <w:rFonts w:ascii="Arial Narrow" w:eastAsia="Times New Roman" w:hAnsi="Arial Narrow" w:cs="Calibri"/>
          <w:b/>
          <w:bCs/>
          <w:color w:val="000000"/>
        </w:rPr>
        <w:t>SIG</w:t>
      </w:r>
      <w:r>
        <w:rPr>
          <w:rFonts w:ascii="Arial Narrow" w:eastAsia="Times New Roman" w:hAnsi="Arial Narrow" w:cs="Calibri"/>
          <w:b/>
          <w:bCs/>
          <w:color w:val="000000"/>
        </w:rPr>
        <w:t xml:space="preserve"> </w:t>
      </w:r>
      <w:r>
        <w:rPr>
          <w:rFonts w:ascii="Arial Narrow" w:eastAsia="Times New Roman" w:hAnsi="Arial Narrow" w:cstheme="majorHAnsi"/>
          <w:b/>
          <w:lang w:val="es-MX" w:eastAsia="es-ES"/>
        </w:rPr>
        <w:t>y</w:t>
      </w:r>
      <w:r w:rsidRPr="00C301E3">
        <w:rPr>
          <w:rFonts w:ascii="Arial Narrow" w:eastAsia="Times New Roman" w:hAnsi="Arial Narrow" w:cstheme="majorHAnsi"/>
          <w:sz w:val="24"/>
          <w:lang w:val="es-MX" w:eastAsia="es-ES"/>
        </w:rPr>
        <w:t xml:space="preserve"> en la Grafica No </w:t>
      </w:r>
      <w:r>
        <w:rPr>
          <w:rFonts w:ascii="Arial Narrow" w:eastAsia="Times New Roman" w:hAnsi="Arial Narrow" w:cstheme="majorHAnsi"/>
          <w:sz w:val="24"/>
          <w:lang w:val="es-MX" w:eastAsia="es-ES"/>
        </w:rPr>
        <w:t>69</w:t>
      </w:r>
      <w:r w:rsidRPr="00C301E3">
        <w:rPr>
          <w:rFonts w:ascii="Arial Narrow" w:eastAsia="Times New Roman" w:hAnsi="Arial Narrow" w:cstheme="majorHAnsi"/>
          <w:sz w:val="24"/>
          <w:lang w:val="es-MX" w:eastAsia="es-ES"/>
        </w:rPr>
        <w:t xml:space="preserve">: </w:t>
      </w:r>
      <w:r w:rsidRPr="00DD268B">
        <w:rPr>
          <w:rFonts w:ascii="Arial Narrow" w:eastAsia="Times New Roman" w:hAnsi="Arial Narrow" w:cstheme="majorHAnsi"/>
          <w:b/>
          <w:lang w:val="es-MX" w:eastAsia="es-ES"/>
        </w:rPr>
        <w:t>Sistema Integrado de Gestión -SIG</w:t>
      </w:r>
      <w:r>
        <w:rPr>
          <w:rFonts w:ascii="Arial Narrow" w:eastAsia="Times New Roman" w:hAnsi="Arial Narrow" w:cs="Calibri"/>
          <w:b/>
          <w:bCs/>
          <w:color w:val="000000"/>
          <w:lang w:val="es-ES"/>
        </w:rPr>
        <w:t>.</w:t>
      </w:r>
    </w:p>
    <w:tbl>
      <w:tblPr>
        <w:tblW w:w="6060" w:type="dxa"/>
        <w:jc w:val="center"/>
        <w:tblLook w:val="04A0" w:firstRow="1" w:lastRow="0" w:firstColumn="1" w:lastColumn="0" w:noHBand="0" w:noVBand="1"/>
      </w:tblPr>
      <w:tblGrid>
        <w:gridCol w:w="5262"/>
        <w:gridCol w:w="308"/>
        <w:gridCol w:w="623"/>
      </w:tblGrid>
      <w:tr w:rsidR="00EB027C" w:rsidRPr="00486065" w14:paraId="74390C5A" w14:textId="77777777" w:rsidTr="00EB027C">
        <w:trPr>
          <w:trHeight w:val="615"/>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6A69B45C" w14:textId="77777777" w:rsidR="00EB027C" w:rsidRPr="00486065" w:rsidRDefault="00EB027C" w:rsidP="00EB027C">
            <w:pPr>
              <w:spacing w:after="0" w:line="240" w:lineRule="auto"/>
              <w:jc w:val="center"/>
              <w:rPr>
                <w:rFonts w:ascii="Arial Narrow" w:eastAsia="Times New Roman" w:hAnsi="Arial Narrow" w:cs="Calibri"/>
                <w:b/>
                <w:bCs/>
                <w:color w:val="000000"/>
              </w:rPr>
            </w:pPr>
            <w:r w:rsidRPr="00486065">
              <w:rPr>
                <w:rFonts w:ascii="Arial Narrow" w:eastAsia="Times New Roman" w:hAnsi="Arial Narrow" w:cs="Calibri"/>
                <w:b/>
                <w:bCs/>
                <w:color w:val="000000"/>
              </w:rPr>
              <w:lastRenderedPageBreak/>
              <w:t>Tabla No 69: Núcleo Temático: Sistema Integrado de Gestión -SIG</w:t>
            </w:r>
          </w:p>
        </w:tc>
      </w:tr>
      <w:tr w:rsidR="00EB027C" w:rsidRPr="00486065" w14:paraId="65F53A45" w14:textId="77777777" w:rsidTr="00EB027C">
        <w:trPr>
          <w:trHeight w:val="480"/>
          <w:jc w:val="center"/>
        </w:trPr>
        <w:tc>
          <w:tcPr>
            <w:tcW w:w="5262" w:type="dxa"/>
            <w:tcBorders>
              <w:top w:val="nil"/>
              <w:left w:val="single" w:sz="4" w:space="0" w:color="auto"/>
              <w:bottom w:val="single" w:sz="4" w:space="0" w:color="auto"/>
              <w:right w:val="single" w:sz="4" w:space="0" w:color="auto"/>
            </w:tcBorders>
            <w:shd w:val="clear" w:color="auto" w:fill="auto"/>
            <w:vAlign w:val="center"/>
            <w:hideMark/>
          </w:tcPr>
          <w:p w14:paraId="4B9BDE38" w14:textId="77777777" w:rsidR="00EB027C" w:rsidRPr="00486065" w:rsidRDefault="00EB027C" w:rsidP="00EB027C">
            <w:pPr>
              <w:spacing w:after="0" w:line="240" w:lineRule="auto"/>
              <w:rPr>
                <w:rFonts w:ascii="Calibri" w:eastAsia="Times New Roman" w:hAnsi="Calibri" w:cs="Calibri"/>
                <w:color w:val="000000"/>
                <w:sz w:val="18"/>
                <w:szCs w:val="18"/>
              </w:rPr>
            </w:pPr>
            <w:r w:rsidRPr="00486065">
              <w:rPr>
                <w:rFonts w:ascii="Calibri" w:eastAsia="Times New Roman" w:hAnsi="Calibri" w:cs="Calibri"/>
                <w:color w:val="000000"/>
                <w:sz w:val="18"/>
                <w:szCs w:val="18"/>
              </w:rPr>
              <w:t>Metodologías y Herramientas (Software) Estadística Espacial</w:t>
            </w:r>
          </w:p>
        </w:tc>
        <w:tc>
          <w:tcPr>
            <w:tcW w:w="175" w:type="dxa"/>
            <w:tcBorders>
              <w:top w:val="nil"/>
              <w:left w:val="nil"/>
              <w:bottom w:val="single" w:sz="4" w:space="0" w:color="auto"/>
              <w:right w:val="single" w:sz="4" w:space="0" w:color="auto"/>
            </w:tcBorders>
            <w:shd w:val="clear" w:color="auto" w:fill="auto"/>
            <w:noWrap/>
            <w:vAlign w:val="bottom"/>
            <w:hideMark/>
          </w:tcPr>
          <w:p w14:paraId="35A8D832" w14:textId="77777777" w:rsidR="00EB027C" w:rsidRPr="00486065" w:rsidRDefault="00EB027C" w:rsidP="00EB027C">
            <w:pPr>
              <w:spacing w:after="0" w:line="240" w:lineRule="auto"/>
              <w:jc w:val="right"/>
              <w:rPr>
                <w:rFonts w:ascii="Calibri" w:eastAsia="Times New Roman" w:hAnsi="Calibri" w:cs="Calibri"/>
                <w:color w:val="000000"/>
                <w:sz w:val="18"/>
                <w:szCs w:val="18"/>
              </w:rPr>
            </w:pPr>
            <w:r w:rsidRPr="00486065">
              <w:rPr>
                <w:rFonts w:ascii="Calibri" w:eastAsia="Times New Roman" w:hAnsi="Calibri" w:cs="Calibri"/>
                <w:color w:val="000000"/>
                <w:sz w:val="18"/>
                <w:szCs w:val="18"/>
              </w:rPr>
              <w:t>1</w:t>
            </w:r>
          </w:p>
        </w:tc>
        <w:tc>
          <w:tcPr>
            <w:tcW w:w="623" w:type="dxa"/>
            <w:tcBorders>
              <w:top w:val="nil"/>
              <w:left w:val="nil"/>
              <w:bottom w:val="single" w:sz="4" w:space="0" w:color="auto"/>
              <w:right w:val="single" w:sz="4" w:space="0" w:color="auto"/>
            </w:tcBorders>
            <w:shd w:val="clear" w:color="auto" w:fill="auto"/>
            <w:noWrap/>
            <w:vAlign w:val="bottom"/>
            <w:hideMark/>
          </w:tcPr>
          <w:p w14:paraId="297AC571" w14:textId="77777777" w:rsidR="00EB027C" w:rsidRPr="00486065" w:rsidRDefault="00EB027C" w:rsidP="00EB027C">
            <w:pPr>
              <w:spacing w:after="0" w:line="240" w:lineRule="auto"/>
              <w:jc w:val="right"/>
              <w:rPr>
                <w:rFonts w:ascii="Calibri" w:eastAsia="Times New Roman" w:hAnsi="Calibri" w:cs="Calibri"/>
                <w:color w:val="000000"/>
                <w:sz w:val="18"/>
                <w:szCs w:val="18"/>
              </w:rPr>
            </w:pPr>
            <w:r w:rsidRPr="00486065">
              <w:rPr>
                <w:rFonts w:ascii="Calibri" w:eastAsia="Times New Roman" w:hAnsi="Calibri" w:cs="Calibri"/>
                <w:color w:val="000000"/>
                <w:sz w:val="18"/>
                <w:szCs w:val="18"/>
              </w:rPr>
              <w:t>13%</w:t>
            </w:r>
          </w:p>
        </w:tc>
      </w:tr>
      <w:tr w:rsidR="00EB027C" w:rsidRPr="00486065" w14:paraId="362A6820" w14:textId="77777777" w:rsidTr="00EB027C">
        <w:trPr>
          <w:trHeight w:val="278"/>
          <w:jc w:val="center"/>
        </w:trPr>
        <w:tc>
          <w:tcPr>
            <w:tcW w:w="5262" w:type="dxa"/>
            <w:tcBorders>
              <w:top w:val="nil"/>
              <w:left w:val="single" w:sz="4" w:space="0" w:color="auto"/>
              <w:bottom w:val="single" w:sz="4" w:space="0" w:color="auto"/>
              <w:right w:val="single" w:sz="4" w:space="0" w:color="auto"/>
            </w:tcBorders>
            <w:shd w:val="clear" w:color="auto" w:fill="auto"/>
            <w:vAlign w:val="center"/>
            <w:hideMark/>
          </w:tcPr>
          <w:p w14:paraId="0BC94814" w14:textId="77777777" w:rsidR="00EB027C" w:rsidRPr="00486065" w:rsidRDefault="00EB027C" w:rsidP="00EB027C">
            <w:pPr>
              <w:spacing w:after="0" w:line="240" w:lineRule="auto"/>
              <w:rPr>
                <w:rFonts w:ascii="Calibri" w:eastAsia="Times New Roman" w:hAnsi="Calibri" w:cs="Calibri"/>
                <w:color w:val="000000"/>
                <w:sz w:val="18"/>
                <w:szCs w:val="18"/>
              </w:rPr>
            </w:pPr>
            <w:r w:rsidRPr="00486065">
              <w:rPr>
                <w:rFonts w:ascii="Calibri" w:eastAsia="Times New Roman" w:hAnsi="Calibri" w:cs="Calibri"/>
                <w:color w:val="000000"/>
                <w:sz w:val="18"/>
                <w:szCs w:val="18"/>
              </w:rPr>
              <w:t>Actualización en temáticas de norma técnica de calidad y auditorías internas</w:t>
            </w:r>
          </w:p>
        </w:tc>
        <w:tc>
          <w:tcPr>
            <w:tcW w:w="175" w:type="dxa"/>
            <w:tcBorders>
              <w:top w:val="nil"/>
              <w:left w:val="nil"/>
              <w:bottom w:val="single" w:sz="4" w:space="0" w:color="auto"/>
              <w:right w:val="single" w:sz="4" w:space="0" w:color="auto"/>
            </w:tcBorders>
            <w:shd w:val="clear" w:color="auto" w:fill="auto"/>
            <w:noWrap/>
            <w:vAlign w:val="bottom"/>
            <w:hideMark/>
          </w:tcPr>
          <w:p w14:paraId="43DEE708" w14:textId="77777777" w:rsidR="00EB027C" w:rsidRPr="00486065" w:rsidRDefault="00EB027C" w:rsidP="00EB027C">
            <w:pPr>
              <w:spacing w:after="0" w:line="240" w:lineRule="auto"/>
              <w:jc w:val="right"/>
              <w:rPr>
                <w:rFonts w:ascii="Calibri" w:eastAsia="Times New Roman" w:hAnsi="Calibri" w:cs="Calibri"/>
                <w:color w:val="000000"/>
                <w:sz w:val="18"/>
                <w:szCs w:val="18"/>
              </w:rPr>
            </w:pPr>
            <w:r w:rsidRPr="00486065">
              <w:rPr>
                <w:rFonts w:ascii="Calibri" w:eastAsia="Times New Roman" w:hAnsi="Calibri" w:cs="Calibri"/>
                <w:color w:val="000000"/>
                <w:sz w:val="18"/>
                <w:szCs w:val="18"/>
              </w:rPr>
              <w:t>1</w:t>
            </w:r>
          </w:p>
        </w:tc>
        <w:tc>
          <w:tcPr>
            <w:tcW w:w="623" w:type="dxa"/>
            <w:tcBorders>
              <w:top w:val="nil"/>
              <w:left w:val="nil"/>
              <w:bottom w:val="single" w:sz="4" w:space="0" w:color="auto"/>
              <w:right w:val="single" w:sz="4" w:space="0" w:color="auto"/>
            </w:tcBorders>
            <w:shd w:val="clear" w:color="auto" w:fill="auto"/>
            <w:noWrap/>
            <w:vAlign w:val="bottom"/>
            <w:hideMark/>
          </w:tcPr>
          <w:p w14:paraId="5951E77C" w14:textId="77777777" w:rsidR="00EB027C" w:rsidRPr="00486065" w:rsidRDefault="00EB027C" w:rsidP="00EB027C">
            <w:pPr>
              <w:spacing w:after="0" w:line="240" w:lineRule="auto"/>
              <w:jc w:val="right"/>
              <w:rPr>
                <w:rFonts w:ascii="Calibri" w:eastAsia="Times New Roman" w:hAnsi="Calibri" w:cs="Calibri"/>
                <w:color w:val="000000"/>
                <w:sz w:val="18"/>
                <w:szCs w:val="18"/>
              </w:rPr>
            </w:pPr>
            <w:r w:rsidRPr="00486065">
              <w:rPr>
                <w:rFonts w:ascii="Calibri" w:eastAsia="Times New Roman" w:hAnsi="Calibri" w:cs="Calibri"/>
                <w:color w:val="000000"/>
                <w:sz w:val="18"/>
                <w:szCs w:val="18"/>
              </w:rPr>
              <w:t>13%</w:t>
            </w:r>
          </w:p>
        </w:tc>
      </w:tr>
      <w:tr w:rsidR="00EB027C" w:rsidRPr="00486065" w14:paraId="4451DE48" w14:textId="77777777" w:rsidTr="00EB027C">
        <w:trPr>
          <w:trHeight w:val="512"/>
          <w:jc w:val="center"/>
        </w:trPr>
        <w:tc>
          <w:tcPr>
            <w:tcW w:w="5262" w:type="dxa"/>
            <w:tcBorders>
              <w:top w:val="nil"/>
              <w:left w:val="single" w:sz="4" w:space="0" w:color="auto"/>
              <w:bottom w:val="single" w:sz="4" w:space="0" w:color="auto"/>
              <w:right w:val="single" w:sz="4" w:space="0" w:color="auto"/>
            </w:tcBorders>
            <w:shd w:val="clear" w:color="auto" w:fill="auto"/>
            <w:vAlign w:val="bottom"/>
            <w:hideMark/>
          </w:tcPr>
          <w:p w14:paraId="13E95291" w14:textId="77777777" w:rsidR="00EB027C" w:rsidRPr="00486065" w:rsidRDefault="00EB027C" w:rsidP="00EB027C">
            <w:pPr>
              <w:spacing w:after="0" w:line="240" w:lineRule="auto"/>
              <w:rPr>
                <w:rFonts w:ascii="Calibri" w:eastAsia="Times New Roman" w:hAnsi="Calibri" w:cs="Calibri"/>
                <w:color w:val="000000"/>
                <w:sz w:val="18"/>
                <w:szCs w:val="18"/>
              </w:rPr>
            </w:pPr>
            <w:r w:rsidRPr="00486065">
              <w:rPr>
                <w:rFonts w:ascii="Calibri" w:eastAsia="Times New Roman" w:hAnsi="Calibri" w:cs="Calibri"/>
                <w:color w:val="000000"/>
                <w:sz w:val="18"/>
                <w:szCs w:val="18"/>
              </w:rPr>
              <w:t>Capacitación para la operación estadística (Conocimiento sobre requisitos de la NTC PE 1000 2017)</w:t>
            </w:r>
          </w:p>
        </w:tc>
        <w:tc>
          <w:tcPr>
            <w:tcW w:w="175" w:type="dxa"/>
            <w:tcBorders>
              <w:top w:val="nil"/>
              <w:left w:val="nil"/>
              <w:bottom w:val="single" w:sz="4" w:space="0" w:color="auto"/>
              <w:right w:val="single" w:sz="4" w:space="0" w:color="auto"/>
            </w:tcBorders>
            <w:shd w:val="clear" w:color="auto" w:fill="auto"/>
            <w:noWrap/>
            <w:vAlign w:val="bottom"/>
            <w:hideMark/>
          </w:tcPr>
          <w:p w14:paraId="79114E54" w14:textId="77777777" w:rsidR="00EB027C" w:rsidRPr="00486065" w:rsidRDefault="00EB027C" w:rsidP="00EB027C">
            <w:pPr>
              <w:spacing w:after="0" w:line="240" w:lineRule="auto"/>
              <w:jc w:val="right"/>
              <w:rPr>
                <w:rFonts w:ascii="Calibri" w:eastAsia="Times New Roman" w:hAnsi="Calibri" w:cs="Calibri"/>
                <w:color w:val="000000"/>
                <w:sz w:val="18"/>
                <w:szCs w:val="18"/>
              </w:rPr>
            </w:pPr>
            <w:r w:rsidRPr="00486065">
              <w:rPr>
                <w:rFonts w:ascii="Calibri" w:eastAsia="Times New Roman" w:hAnsi="Calibri" w:cs="Calibri"/>
                <w:color w:val="000000"/>
                <w:sz w:val="18"/>
                <w:szCs w:val="18"/>
              </w:rPr>
              <w:t>6</w:t>
            </w:r>
          </w:p>
        </w:tc>
        <w:tc>
          <w:tcPr>
            <w:tcW w:w="623" w:type="dxa"/>
            <w:tcBorders>
              <w:top w:val="nil"/>
              <w:left w:val="nil"/>
              <w:bottom w:val="single" w:sz="4" w:space="0" w:color="auto"/>
              <w:right w:val="single" w:sz="4" w:space="0" w:color="auto"/>
            </w:tcBorders>
            <w:shd w:val="clear" w:color="auto" w:fill="auto"/>
            <w:noWrap/>
            <w:vAlign w:val="bottom"/>
            <w:hideMark/>
          </w:tcPr>
          <w:p w14:paraId="27F6DB90" w14:textId="77777777" w:rsidR="00EB027C" w:rsidRPr="00486065" w:rsidRDefault="00EB027C" w:rsidP="00EB027C">
            <w:pPr>
              <w:spacing w:after="0" w:line="240" w:lineRule="auto"/>
              <w:jc w:val="right"/>
              <w:rPr>
                <w:rFonts w:ascii="Calibri" w:eastAsia="Times New Roman" w:hAnsi="Calibri" w:cs="Calibri"/>
                <w:color w:val="000000"/>
                <w:sz w:val="18"/>
                <w:szCs w:val="18"/>
              </w:rPr>
            </w:pPr>
            <w:r w:rsidRPr="00486065">
              <w:rPr>
                <w:rFonts w:ascii="Calibri" w:eastAsia="Times New Roman" w:hAnsi="Calibri" w:cs="Calibri"/>
                <w:color w:val="000000"/>
                <w:sz w:val="18"/>
                <w:szCs w:val="18"/>
              </w:rPr>
              <w:t>75%</w:t>
            </w:r>
          </w:p>
        </w:tc>
      </w:tr>
      <w:tr w:rsidR="00EB027C" w:rsidRPr="00486065" w14:paraId="19A41084" w14:textId="77777777" w:rsidTr="00EB027C">
        <w:trPr>
          <w:trHeight w:val="240"/>
          <w:jc w:val="center"/>
        </w:trPr>
        <w:tc>
          <w:tcPr>
            <w:tcW w:w="5262" w:type="dxa"/>
            <w:tcBorders>
              <w:top w:val="nil"/>
              <w:left w:val="single" w:sz="4" w:space="0" w:color="auto"/>
              <w:bottom w:val="single" w:sz="4" w:space="0" w:color="auto"/>
              <w:right w:val="single" w:sz="4" w:space="0" w:color="auto"/>
            </w:tcBorders>
            <w:shd w:val="clear" w:color="auto" w:fill="auto"/>
            <w:noWrap/>
            <w:vAlign w:val="bottom"/>
            <w:hideMark/>
          </w:tcPr>
          <w:p w14:paraId="13C94820" w14:textId="77777777" w:rsidR="00EB027C" w:rsidRPr="00486065" w:rsidRDefault="00EB027C" w:rsidP="00EB027C">
            <w:pPr>
              <w:spacing w:after="0" w:line="240" w:lineRule="auto"/>
              <w:rPr>
                <w:rFonts w:ascii="Calibri" w:eastAsia="Times New Roman" w:hAnsi="Calibri" w:cs="Calibri"/>
                <w:color w:val="000000"/>
                <w:sz w:val="18"/>
                <w:szCs w:val="18"/>
              </w:rPr>
            </w:pPr>
            <w:r w:rsidRPr="00486065">
              <w:rPr>
                <w:rFonts w:ascii="Calibri" w:eastAsia="Times New Roman" w:hAnsi="Calibri" w:cs="Calibri"/>
                <w:color w:val="000000"/>
                <w:sz w:val="18"/>
                <w:szCs w:val="18"/>
              </w:rPr>
              <w:t xml:space="preserve">Total </w:t>
            </w:r>
          </w:p>
        </w:tc>
        <w:tc>
          <w:tcPr>
            <w:tcW w:w="175" w:type="dxa"/>
            <w:tcBorders>
              <w:top w:val="nil"/>
              <w:left w:val="nil"/>
              <w:bottom w:val="single" w:sz="4" w:space="0" w:color="auto"/>
              <w:right w:val="single" w:sz="4" w:space="0" w:color="auto"/>
            </w:tcBorders>
            <w:shd w:val="clear" w:color="auto" w:fill="auto"/>
            <w:noWrap/>
            <w:vAlign w:val="bottom"/>
            <w:hideMark/>
          </w:tcPr>
          <w:p w14:paraId="2BE0B08B" w14:textId="77777777" w:rsidR="00EB027C" w:rsidRPr="00486065" w:rsidRDefault="00EB027C" w:rsidP="00EB027C">
            <w:pPr>
              <w:spacing w:after="0" w:line="240" w:lineRule="auto"/>
              <w:jc w:val="right"/>
              <w:rPr>
                <w:rFonts w:ascii="Calibri" w:eastAsia="Times New Roman" w:hAnsi="Calibri" w:cs="Calibri"/>
                <w:color w:val="000000"/>
                <w:sz w:val="18"/>
                <w:szCs w:val="18"/>
              </w:rPr>
            </w:pPr>
            <w:r w:rsidRPr="00486065">
              <w:rPr>
                <w:rFonts w:ascii="Calibri" w:eastAsia="Times New Roman" w:hAnsi="Calibri" w:cs="Calibri"/>
                <w:color w:val="000000"/>
                <w:sz w:val="18"/>
                <w:szCs w:val="18"/>
              </w:rPr>
              <w:t>8</w:t>
            </w:r>
          </w:p>
        </w:tc>
        <w:tc>
          <w:tcPr>
            <w:tcW w:w="623" w:type="dxa"/>
            <w:tcBorders>
              <w:top w:val="nil"/>
              <w:left w:val="nil"/>
              <w:bottom w:val="single" w:sz="4" w:space="0" w:color="auto"/>
              <w:right w:val="single" w:sz="4" w:space="0" w:color="auto"/>
            </w:tcBorders>
            <w:shd w:val="clear" w:color="auto" w:fill="auto"/>
            <w:noWrap/>
            <w:vAlign w:val="bottom"/>
            <w:hideMark/>
          </w:tcPr>
          <w:p w14:paraId="65E191D2" w14:textId="77777777" w:rsidR="00EB027C" w:rsidRPr="00486065" w:rsidRDefault="00EB027C" w:rsidP="00EB027C">
            <w:pPr>
              <w:spacing w:after="0" w:line="240" w:lineRule="auto"/>
              <w:jc w:val="right"/>
              <w:rPr>
                <w:rFonts w:ascii="Calibri" w:eastAsia="Times New Roman" w:hAnsi="Calibri" w:cs="Calibri"/>
                <w:color w:val="000000"/>
                <w:sz w:val="18"/>
                <w:szCs w:val="18"/>
              </w:rPr>
            </w:pPr>
            <w:r w:rsidRPr="00486065">
              <w:rPr>
                <w:rFonts w:ascii="Calibri" w:eastAsia="Times New Roman" w:hAnsi="Calibri" w:cs="Calibri"/>
                <w:color w:val="000000"/>
                <w:sz w:val="18"/>
                <w:szCs w:val="18"/>
              </w:rPr>
              <w:t>100%</w:t>
            </w:r>
          </w:p>
        </w:tc>
      </w:tr>
    </w:tbl>
    <w:p w14:paraId="461A48A8" w14:textId="77777777" w:rsidR="00EB027C" w:rsidRDefault="00EB027C" w:rsidP="00EB027C">
      <w:pPr>
        <w:pStyle w:val="Prrafodelista"/>
        <w:jc w:val="both"/>
        <w:rPr>
          <w:rFonts w:ascii="Arial Narrow" w:hAnsi="Arial Narrow" w:cstheme="majorHAnsi"/>
          <w:b/>
          <w:lang w:val="es-ES" w:eastAsia="es-ES"/>
        </w:rPr>
      </w:pPr>
    </w:p>
    <w:p w14:paraId="7962316A" w14:textId="77777777" w:rsidR="00EB027C" w:rsidRDefault="00EB027C" w:rsidP="00EB027C">
      <w:pPr>
        <w:pStyle w:val="Prrafodelista"/>
        <w:jc w:val="both"/>
        <w:rPr>
          <w:rFonts w:ascii="Arial Narrow" w:hAnsi="Arial Narrow" w:cstheme="majorHAnsi"/>
          <w:b/>
          <w:lang w:val="es-ES" w:eastAsia="es-ES"/>
        </w:rPr>
      </w:pPr>
    </w:p>
    <w:p w14:paraId="470EAE49" w14:textId="77777777" w:rsidR="00EB027C" w:rsidRDefault="00EB027C" w:rsidP="00EB027C">
      <w:pPr>
        <w:pStyle w:val="Prrafodelista"/>
        <w:jc w:val="center"/>
        <w:rPr>
          <w:rFonts w:ascii="Arial Narrow" w:hAnsi="Arial Narrow" w:cstheme="majorHAnsi"/>
          <w:b/>
          <w:lang w:val="es-ES" w:eastAsia="es-ES"/>
        </w:rPr>
      </w:pPr>
      <w:r w:rsidRPr="003F3C77">
        <w:rPr>
          <w:rFonts w:ascii="Arial Narrow" w:eastAsia="Times New Roman" w:hAnsi="Arial Narrow" w:cstheme="majorHAnsi"/>
          <w:b/>
          <w:lang w:eastAsia="es-ES"/>
        </w:rPr>
        <w:t>Grafica # 6</w:t>
      </w:r>
      <w:r>
        <w:rPr>
          <w:rFonts w:ascii="Arial Narrow" w:eastAsia="Times New Roman" w:hAnsi="Arial Narrow" w:cstheme="majorHAnsi"/>
          <w:b/>
          <w:lang w:eastAsia="es-ES"/>
        </w:rPr>
        <w:t>9</w:t>
      </w:r>
      <w:r w:rsidRPr="003F3C77">
        <w:rPr>
          <w:rFonts w:ascii="Arial Narrow" w:eastAsia="Times New Roman" w:hAnsi="Arial Narrow" w:cstheme="majorHAnsi"/>
          <w:b/>
          <w:lang w:eastAsia="es-ES"/>
        </w:rPr>
        <w:t xml:space="preserve">. </w:t>
      </w:r>
      <w:r w:rsidRPr="003F3C77">
        <w:rPr>
          <w:rFonts w:ascii="Arial Narrow" w:eastAsia="Times New Roman" w:hAnsi="Arial Narrow" w:cs="Calibri"/>
          <w:b/>
          <w:bCs/>
          <w:color w:val="000000"/>
        </w:rPr>
        <w:t>Oficina Central:</w:t>
      </w:r>
      <w:r>
        <w:rPr>
          <w:rFonts w:ascii="Arial Narrow" w:eastAsia="Times New Roman" w:hAnsi="Arial Narrow" w:cs="Calibri"/>
          <w:b/>
          <w:bCs/>
          <w:color w:val="000000"/>
        </w:rPr>
        <w:t xml:space="preserve"> </w:t>
      </w:r>
      <w:r w:rsidRPr="00DD268B">
        <w:rPr>
          <w:rFonts w:ascii="Arial Narrow" w:eastAsia="Times New Roman" w:hAnsi="Arial Narrow" w:cs="Calibri"/>
          <w:b/>
          <w:bCs/>
          <w:color w:val="000000"/>
        </w:rPr>
        <w:t>Sistema Integrado de Gestión -SIG</w:t>
      </w:r>
    </w:p>
    <w:p w14:paraId="19410D40" w14:textId="77777777" w:rsidR="00EB027C" w:rsidRDefault="00EB027C" w:rsidP="00EB027C">
      <w:pPr>
        <w:pStyle w:val="Prrafodelista"/>
        <w:jc w:val="both"/>
        <w:rPr>
          <w:rFonts w:ascii="Arial Narrow" w:hAnsi="Arial Narrow" w:cstheme="majorHAnsi"/>
          <w:b/>
          <w:lang w:val="es-ES" w:eastAsia="es-ES"/>
        </w:rPr>
      </w:pPr>
      <w:r>
        <w:rPr>
          <w:noProof/>
          <w:lang w:val="en-US"/>
        </w:rPr>
        <w:drawing>
          <wp:inline distT="0" distB="0" distL="0" distR="0" wp14:anchorId="1F1BD451" wp14:editId="09ACF68E">
            <wp:extent cx="4572000" cy="2743200"/>
            <wp:effectExtent l="0" t="0" r="0" b="0"/>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FA604D9" w14:textId="77777777" w:rsidR="00EB027C" w:rsidRDefault="00EB027C" w:rsidP="00EB027C">
      <w:pPr>
        <w:pStyle w:val="Prrafodelista"/>
        <w:jc w:val="both"/>
        <w:rPr>
          <w:rFonts w:ascii="Arial Narrow" w:hAnsi="Arial Narrow" w:cstheme="majorHAnsi"/>
          <w:b/>
          <w:lang w:val="es-ES" w:eastAsia="es-ES"/>
        </w:rPr>
      </w:pPr>
    </w:p>
    <w:p w14:paraId="4F14E64D" w14:textId="77777777" w:rsidR="00EB027C" w:rsidRDefault="00EB027C" w:rsidP="00EB027C">
      <w:pPr>
        <w:jc w:val="both"/>
        <w:rPr>
          <w:rFonts w:ascii="Arial Narrow" w:eastAsia="Times New Roman" w:hAnsi="Arial Narrow" w:cs="Calibri"/>
          <w:b/>
          <w:bCs/>
          <w:color w:val="000000"/>
          <w:lang w:val="es-ES"/>
        </w:rPr>
      </w:pPr>
      <w:r w:rsidRPr="00A94FE3">
        <w:rPr>
          <w:rFonts w:ascii="Arial Narrow" w:eastAsia="Times New Roman" w:hAnsi="Arial Narrow" w:cstheme="majorHAnsi"/>
          <w:lang w:val="es-MX" w:eastAsia="es-ES"/>
        </w:rPr>
        <w:t xml:space="preserve">En la Identificación de Necesidades de capacitaciones en la </w:t>
      </w:r>
      <w:r>
        <w:rPr>
          <w:rFonts w:ascii="Arial Narrow" w:eastAsia="Times New Roman" w:hAnsi="Arial Narrow" w:cstheme="majorHAnsi"/>
          <w:b/>
          <w:lang w:val="es-MX" w:eastAsia="es-ES"/>
        </w:rPr>
        <w:t>Oficina Central de Parques</w:t>
      </w:r>
      <w:r w:rsidRPr="00A94FE3">
        <w:rPr>
          <w:rFonts w:ascii="Arial Narrow" w:eastAsia="Times New Roman" w:hAnsi="Arial Narrow" w:cstheme="majorHAnsi"/>
          <w:lang w:val="es-MX" w:eastAsia="es-ES"/>
        </w:rPr>
        <w:t xml:space="preserve"> en el </w:t>
      </w:r>
      <w:r w:rsidRPr="00A94FE3">
        <w:rPr>
          <w:rFonts w:ascii="Arial Narrow" w:eastAsia="Times New Roman" w:hAnsi="Arial Narrow" w:cstheme="majorHAnsi"/>
          <w:b/>
          <w:lang w:val="es-MX" w:eastAsia="es-ES"/>
        </w:rPr>
        <w:t>núcleo temático:</w:t>
      </w:r>
      <w:r w:rsidRPr="00A94FE3">
        <w:rPr>
          <w:rFonts w:ascii="Arial Narrow" w:eastAsia="Times New Roman" w:hAnsi="Arial Narrow" w:cs="Calibri"/>
          <w:b/>
          <w:bCs/>
          <w:color w:val="000000"/>
        </w:rPr>
        <w:t xml:space="preserve"> </w:t>
      </w:r>
      <w:r w:rsidRPr="00486065">
        <w:rPr>
          <w:rFonts w:ascii="Arial Narrow" w:eastAsia="Times New Roman" w:hAnsi="Arial Narrow" w:cs="Calibri"/>
          <w:b/>
          <w:bCs/>
          <w:color w:val="000000"/>
        </w:rPr>
        <w:t>Entrenamiento Sistema de Gestión de Seguridad y Salud en el Trabajo</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70.</w:t>
      </w:r>
      <w:r w:rsidRPr="007046EE">
        <w:t xml:space="preserve"> </w:t>
      </w:r>
      <w:r w:rsidRPr="00486065">
        <w:rPr>
          <w:rFonts w:ascii="Arial Narrow" w:eastAsia="Times New Roman" w:hAnsi="Arial Narrow" w:cs="Calibri"/>
          <w:b/>
          <w:bCs/>
          <w:color w:val="000000"/>
        </w:rPr>
        <w:t>Entrenamiento Sistema de Gestión de Seguridad y Salud en el Trabajo</w:t>
      </w:r>
      <w:r>
        <w:rPr>
          <w:rFonts w:ascii="Arial Narrow" w:eastAsia="Times New Roman" w:hAnsi="Arial Narrow" w:cs="Calibri"/>
          <w:b/>
          <w:bCs/>
          <w:color w:val="000000"/>
        </w:rPr>
        <w:t xml:space="preserve"> </w:t>
      </w:r>
      <w:r>
        <w:rPr>
          <w:rFonts w:ascii="Arial Narrow" w:eastAsia="Times New Roman" w:hAnsi="Arial Narrow" w:cstheme="majorHAnsi"/>
          <w:b/>
          <w:lang w:val="es-MX" w:eastAsia="es-ES"/>
        </w:rPr>
        <w:t>y</w:t>
      </w:r>
      <w:r w:rsidRPr="00C301E3">
        <w:rPr>
          <w:rFonts w:ascii="Arial Narrow" w:eastAsia="Times New Roman" w:hAnsi="Arial Narrow" w:cstheme="majorHAnsi"/>
          <w:sz w:val="24"/>
          <w:lang w:val="es-MX" w:eastAsia="es-ES"/>
        </w:rPr>
        <w:t xml:space="preserve"> en la Grafica No </w:t>
      </w:r>
      <w:r>
        <w:rPr>
          <w:rFonts w:ascii="Arial Narrow" w:eastAsia="Times New Roman" w:hAnsi="Arial Narrow" w:cstheme="majorHAnsi"/>
          <w:sz w:val="24"/>
          <w:lang w:val="es-MX" w:eastAsia="es-ES"/>
        </w:rPr>
        <w:t>70</w:t>
      </w:r>
      <w:r w:rsidRPr="00C301E3">
        <w:rPr>
          <w:rFonts w:ascii="Arial Narrow" w:eastAsia="Times New Roman" w:hAnsi="Arial Narrow" w:cstheme="majorHAnsi"/>
          <w:sz w:val="24"/>
          <w:lang w:val="es-MX" w:eastAsia="es-ES"/>
        </w:rPr>
        <w:t xml:space="preserve">: </w:t>
      </w:r>
      <w:r w:rsidRPr="00486065">
        <w:rPr>
          <w:rFonts w:ascii="Arial Narrow" w:eastAsia="Times New Roman" w:hAnsi="Arial Narrow" w:cstheme="majorHAnsi"/>
          <w:b/>
          <w:lang w:val="es-MX" w:eastAsia="es-ES"/>
        </w:rPr>
        <w:t>Entrenamiento Sistema de Gestión de Seguridad y Salud en el Trabajo</w:t>
      </w:r>
      <w:r>
        <w:rPr>
          <w:rFonts w:ascii="Arial Narrow" w:eastAsia="Times New Roman" w:hAnsi="Arial Narrow" w:cs="Calibri"/>
          <w:b/>
          <w:bCs/>
          <w:color w:val="000000"/>
          <w:lang w:val="es-ES"/>
        </w:rPr>
        <w:t>.</w:t>
      </w:r>
    </w:p>
    <w:tbl>
      <w:tblPr>
        <w:tblW w:w="6060" w:type="dxa"/>
        <w:jc w:val="center"/>
        <w:tblLook w:val="04A0" w:firstRow="1" w:lastRow="0" w:firstColumn="1" w:lastColumn="0" w:noHBand="0" w:noVBand="1"/>
      </w:tblPr>
      <w:tblGrid>
        <w:gridCol w:w="5305"/>
        <w:gridCol w:w="299"/>
        <w:gridCol w:w="594"/>
      </w:tblGrid>
      <w:tr w:rsidR="00EB027C" w:rsidRPr="00486065" w14:paraId="331E3125" w14:textId="77777777" w:rsidTr="00EB027C">
        <w:trPr>
          <w:trHeight w:val="705"/>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6FD40058" w14:textId="77777777" w:rsidR="00EB027C" w:rsidRPr="00486065" w:rsidRDefault="00EB027C" w:rsidP="00EB027C">
            <w:pPr>
              <w:spacing w:after="0" w:line="240" w:lineRule="auto"/>
              <w:jc w:val="center"/>
              <w:rPr>
                <w:rFonts w:ascii="Arial Narrow" w:eastAsia="Times New Roman" w:hAnsi="Arial Narrow" w:cs="Calibri"/>
                <w:b/>
                <w:bCs/>
                <w:color w:val="000000"/>
              </w:rPr>
            </w:pPr>
            <w:r w:rsidRPr="00486065">
              <w:rPr>
                <w:rFonts w:ascii="Arial Narrow" w:eastAsia="Times New Roman" w:hAnsi="Arial Narrow" w:cs="Calibri"/>
                <w:b/>
                <w:bCs/>
                <w:color w:val="000000"/>
              </w:rPr>
              <w:t>Tabla No 70. Núcleo Temático: Entrenamiento Sistema de Gestión de Seguridad y Salud en el Trabajo -SG-SST</w:t>
            </w:r>
          </w:p>
        </w:tc>
      </w:tr>
      <w:tr w:rsidR="00EB027C" w:rsidRPr="00486065" w14:paraId="1306466B" w14:textId="77777777" w:rsidTr="00EB027C">
        <w:trPr>
          <w:trHeight w:val="480"/>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285037FA" w14:textId="77777777" w:rsidR="00EB027C" w:rsidRPr="00486065" w:rsidRDefault="00EB027C" w:rsidP="00EB027C">
            <w:pPr>
              <w:spacing w:after="0" w:line="240" w:lineRule="auto"/>
              <w:rPr>
                <w:rFonts w:ascii="Calibri" w:eastAsia="Times New Roman" w:hAnsi="Calibri" w:cs="Calibri"/>
                <w:color w:val="000000"/>
                <w:sz w:val="18"/>
                <w:szCs w:val="18"/>
              </w:rPr>
            </w:pPr>
            <w:r w:rsidRPr="00486065">
              <w:rPr>
                <w:rFonts w:ascii="Calibri" w:eastAsia="Times New Roman" w:hAnsi="Calibri" w:cs="Calibri"/>
                <w:color w:val="000000"/>
                <w:sz w:val="18"/>
                <w:szCs w:val="18"/>
              </w:rPr>
              <w:t>Capacitación y Certificación en primeros auxilios y como primeros respondientes</w:t>
            </w:r>
          </w:p>
        </w:tc>
        <w:tc>
          <w:tcPr>
            <w:tcW w:w="164" w:type="dxa"/>
            <w:tcBorders>
              <w:top w:val="nil"/>
              <w:left w:val="nil"/>
              <w:bottom w:val="single" w:sz="4" w:space="0" w:color="auto"/>
              <w:right w:val="single" w:sz="4" w:space="0" w:color="auto"/>
            </w:tcBorders>
            <w:shd w:val="clear" w:color="auto" w:fill="auto"/>
            <w:noWrap/>
            <w:vAlign w:val="bottom"/>
            <w:hideMark/>
          </w:tcPr>
          <w:p w14:paraId="28803C00" w14:textId="77777777" w:rsidR="00EB027C" w:rsidRPr="00486065" w:rsidRDefault="00EB027C" w:rsidP="00EB027C">
            <w:pPr>
              <w:spacing w:after="0" w:line="240" w:lineRule="auto"/>
              <w:jc w:val="right"/>
              <w:rPr>
                <w:rFonts w:ascii="Arial Narrow" w:eastAsia="Times New Roman" w:hAnsi="Arial Narrow" w:cs="Calibri"/>
                <w:color w:val="000000"/>
                <w:sz w:val="18"/>
                <w:szCs w:val="18"/>
              </w:rPr>
            </w:pPr>
            <w:r w:rsidRPr="00486065">
              <w:rPr>
                <w:rFonts w:ascii="Arial Narrow" w:eastAsia="Times New Roman" w:hAnsi="Arial Narrow" w:cs="Calibri"/>
                <w:color w:val="000000"/>
                <w:sz w:val="18"/>
                <w:szCs w:val="18"/>
              </w:rPr>
              <w:t>1</w:t>
            </w:r>
          </w:p>
        </w:tc>
        <w:tc>
          <w:tcPr>
            <w:tcW w:w="591" w:type="dxa"/>
            <w:tcBorders>
              <w:top w:val="nil"/>
              <w:left w:val="nil"/>
              <w:bottom w:val="single" w:sz="4" w:space="0" w:color="auto"/>
              <w:right w:val="single" w:sz="4" w:space="0" w:color="auto"/>
            </w:tcBorders>
            <w:shd w:val="clear" w:color="auto" w:fill="auto"/>
            <w:noWrap/>
            <w:vAlign w:val="bottom"/>
            <w:hideMark/>
          </w:tcPr>
          <w:p w14:paraId="5A8A9F18" w14:textId="77777777" w:rsidR="00EB027C" w:rsidRPr="00486065" w:rsidRDefault="00EB027C" w:rsidP="00EB027C">
            <w:pPr>
              <w:spacing w:after="0" w:line="240" w:lineRule="auto"/>
              <w:jc w:val="right"/>
              <w:rPr>
                <w:rFonts w:ascii="Arial Narrow" w:eastAsia="Times New Roman" w:hAnsi="Arial Narrow" w:cs="Calibri"/>
                <w:color w:val="000000"/>
                <w:sz w:val="18"/>
                <w:szCs w:val="18"/>
              </w:rPr>
            </w:pPr>
            <w:r w:rsidRPr="00486065">
              <w:rPr>
                <w:rFonts w:ascii="Arial Narrow" w:eastAsia="Times New Roman" w:hAnsi="Arial Narrow" w:cs="Calibri"/>
                <w:color w:val="000000"/>
                <w:sz w:val="18"/>
                <w:szCs w:val="18"/>
              </w:rPr>
              <w:t>50%</w:t>
            </w:r>
          </w:p>
        </w:tc>
      </w:tr>
      <w:tr w:rsidR="00EB027C" w:rsidRPr="00486065" w14:paraId="5CB59B35" w14:textId="77777777" w:rsidTr="00EB027C">
        <w:trPr>
          <w:trHeight w:val="480"/>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72C84385" w14:textId="77777777" w:rsidR="00EB027C" w:rsidRPr="00486065" w:rsidRDefault="00EB027C" w:rsidP="00EB027C">
            <w:pPr>
              <w:spacing w:after="0" w:line="240" w:lineRule="auto"/>
              <w:rPr>
                <w:rFonts w:ascii="Calibri" w:eastAsia="Times New Roman" w:hAnsi="Calibri" w:cs="Calibri"/>
                <w:color w:val="000000"/>
                <w:sz w:val="18"/>
                <w:szCs w:val="18"/>
              </w:rPr>
            </w:pPr>
            <w:r w:rsidRPr="00486065">
              <w:rPr>
                <w:rFonts w:ascii="Calibri" w:eastAsia="Times New Roman" w:hAnsi="Calibri" w:cs="Calibri"/>
                <w:color w:val="000000"/>
                <w:sz w:val="18"/>
                <w:szCs w:val="18"/>
              </w:rPr>
              <w:t>Curso manejo de Extintores</w:t>
            </w:r>
          </w:p>
        </w:tc>
        <w:tc>
          <w:tcPr>
            <w:tcW w:w="164" w:type="dxa"/>
            <w:tcBorders>
              <w:top w:val="nil"/>
              <w:left w:val="nil"/>
              <w:bottom w:val="single" w:sz="4" w:space="0" w:color="auto"/>
              <w:right w:val="single" w:sz="4" w:space="0" w:color="auto"/>
            </w:tcBorders>
            <w:shd w:val="clear" w:color="auto" w:fill="auto"/>
            <w:noWrap/>
            <w:vAlign w:val="bottom"/>
            <w:hideMark/>
          </w:tcPr>
          <w:p w14:paraId="07D33E8E" w14:textId="77777777" w:rsidR="00EB027C" w:rsidRPr="00486065" w:rsidRDefault="00EB027C" w:rsidP="00EB027C">
            <w:pPr>
              <w:spacing w:after="0" w:line="240" w:lineRule="auto"/>
              <w:jc w:val="right"/>
              <w:rPr>
                <w:rFonts w:ascii="Arial Narrow" w:eastAsia="Times New Roman" w:hAnsi="Arial Narrow" w:cs="Calibri"/>
                <w:color w:val="000000"/>
                <w:sz w:val="18"/>
                <w:szCs w:val="18"/>
              </w:rPr>
            </w:pPr>
            <w:r w:rsidRPr="00486065">
              <w:rPr>
                <w:rFonts w:ascii="Arial Narrow" w:eastAsia="Times New Roman" w:hAnsi="Arial Narrow" w:cs="Calibri"/>
                <w:color w:val="000000"/>
                <w:sz w:val="18"/>
                <w:szCs w:val="18"/>
              </w:rPr>
              <w:t>1</w:t>
            </w:r>
          </w:p>
        </w:tc>
        <w:tc>
          <w:tcPr>
            <w:tcW w:w="591" w:type="dxa"/>
            <w:tcBorders>
              <w:top w:val="nil"/>
              <w:left w:val="nil"/>
              <w:bottom w:val="single" w:sz="4" w:space="0" w:color="auto"/>
              <w:right w:val="single" w:sz="4" w:space="0" w:color="auto"/>
            </w:tcBorders>
            <w:shd w:val="clear" w:color="auto" w:fill="auto"/>
            <w:noWrap/>
            <w:vAlign w:val="bottom"/>
            <w:hideMark/>
          </w:tcPr>
          <w:p w14:paraId="4E137D2A" w14:textId="77777777" w:rsidR="00EB027C" w:rsidRPr="00486065" w:rsidRDefault="00EB027C" w:rsidP="00EB027C">
            <w:pPr>
              <w:spacing w:after="0" w:line="240" w:lineRule="auto"/>
              <w:jc w:val="right"/>
              <w:rPr>
                <w:rFonts w:ascii="Arial Narrow" w:eastAsia="Times New Roman" w:hAnsi="Arial Narrow" w:cs="Calibri"/>
                <w:color w:val="000000"/>
                <w:sz w:val="18"/>
                <w:szCs w:val="18"/>
              </w:rPr>
            </w:pPr>
            <w:r w:rsidRPr="00486065">
              <w:rPr>
                <w:rFonts w:ascii="Arial Narrow" w:eastAsia="Times New Roman" w:hAnsi="Arial Narrow" w:cs="Calibri"/>
                <w:color w:val="000000"/>
                <w:sz w:val="18"/>
                <w:szCs w:val="18"/>
              </w:rPr>
              <w:t>50%</w:t>
            </w:r>
          </w:p>
        </w:tc>
      </w:tr>
      <w:tr w:rsidR="00EB027C" w:rsidRPr="00486065" w14:paraId="0C4C99B0" w14:textId="77777777" w:rsidTr="00EB027C">
        <w:trPr>
          <w:trHeight w:val="270"/>
          <w:jc w:val="center"/>
        </w:trPr>
        <w:tc>
          <w:tcPr>
            <w:tcW w:w="5305" w:type="dxa"/>
            <w:tcBorders>
              <w:top w:val="nil"/>
              <w:left w:val="single" w:sz="4" w:space="0" w:color="auto"/>
              <w:bottom w:val="single" w:sz="4" w:space="0" w:color="auto"/>
              <w:right w:val="single" w:sz="4" w:space="0" w:color="auto"/>
            </w:tcBorders>
            <w:shd w:val="clear" w:color="auto" w:fill="auto"/>
            <w:noWrap/>
            <w:vAlign w:val="bottom"/>
            <w:hideMark/>
          </w:tcPr>
          <w:p w14:paraId="3E10301F" w14:textId="77777777" w:rsidR="00EB027C" w:rsidRPr="00486065" w:rsidRDefault="00EB027C" w:rsidP="00EB027C">
            <w:pPr>
              <w:spacing w:after="0" w:line="240" w:lineRule="auto"/>
              <w:rPr>
                <w:rFonts w:ascii="Arial Narrow" w:eastAsia="Times New Roman" w:hAnsi="Arial Narrow" w:cs="Calibri"/>
                <w:color w:val="000000"/>
                <w:sz w:val="18"/>
                <w:szCs w:val="18"/>
              </w:rPr>
            </w:pPr>
            <w:r w:rsidRPr="00486065">
              <w:rPr>
                <w:rFonts w:ascii="Arial Narrow" w:eastAsia="Times New Roman" w:hAnsi="Arial Narrow" w:cs="Calibri"/>
                <w:color w:val="000000"/>
                <w:sz w:val="18"/>
                <w:szCs w:val="18"/>
              </w:rPr>
              <w:t xml:space="preserve">Total </w:t>
            </w:r>
          </w:p>
        </w:tc>
        <w:tc>
          <w:tcPr>
            <w:tcW w:w="164" w:type="dxa"/>
            <w:tcBorders>
              <w:top w:val="nil"/>
              <w:left w:val="nil"/>
              <w:bottom w:val="single" w:sz="4" w:space="0" w:color="auto"/>
              <w:right w:val="single" w:sz="4" w:space="0" w:color="auto"/>
            </w:tcBorders>
            <w:shd w:val="clear" w:color="auto" w:fill="auto"/>
            <w:noWrap/>
            <w:vAlign w:val="bottom"/>
            <w:hideMark/>
          </w:tcPr>
          <w:p w14:paraId="0E12F65F" w14:textId="77777777" w:rsidR="00EB027C" w:rsidRPr="00486065" w:rsidRDefault="00EB027C" w:rsidP="00EB027C">
            <w:pPr>
              <w:spacing w:after="0" w:line="240" w:lineRule="auto"/>
              <w:jc w:val="right"/>
              <w:rPr>
                <w:rFonts w:ascii="Arial Narrow" w:eastAsia="Times New Roman" w:hAnsi="Arial Narrow" w:cs="Calibri"/>
                <w:color w:val="000000"/>
                <w:sz w:val="18"/>
                <w:szCs w:val="18"/>
              </w:rPr>
            </w:pPr>
            <w:r w:rsidRPr="00486065">
              <w:rPr>
                <w:rFonts w:ascii="Arial Narrow" w:eastAsia="Times New Roman" w:hAnsi="Arial Narrow" w:cs="Calibri"/>
                <w:color w:val="000000"/>
                <w:sz w:val="18"/>
                <w:szCs w:val="18"/>
              </w:rPr>
              <w:t>2</w:t>
            </w:r>
          </w:p>
        </w:tc>
        <w:tc>
          <w:tcPr>
            <w:tcW w:w="591" w:type="dxa"/>
            <w:tcBorders>
              <w:top w:val="nil"/>
              <w:left w:val="nil"/>
              <w:bottom w:val="single" w:sz="4" w:space="0" w:color="auto"/>
              <w:right w:val="single" w:sz="4" w:space="0" w:color="auto"/>
            </w:tcBorders>
            <w:shd w:val="clear" w:color="auto" w:fill="auto"/>
            <w:noWrap/>
            <w:vAlign w:val="bottom"/>
            <w:hideMark/>
          </w:tcPr>
          <w:p w14:paraId="08825D94" w14:textId="77777777" w:rsidR="00EB027C" w:rsidRPr="00486065" w:rsidRDefault="00EB027C" w:rsidP="00EB027C">
            <w:pPr>
              <w:spacing w:after="0" w:line="240" w:lineRule="auto"/>
              <w:jc w:val="right"/>
              <w:rPr>
                <w:rFonts w:ascii="Arial Narrow" w:eastAsia="Times New Roman" w:hAnsi="Arial Narrow" w:cs="Calibri"/>
                <w:color w:val="000000"/>
                <w:sz w:val="18"/>
                <w:szCs w:val="18"/>
              </w:rPr>
            </w:pPr>
            <w:r w:rsidRPr="00486065">
              <w:rPr>
                <w:rFonts w:ascii="Arial Narrow" w:eastAsia="Times New Roman" w:hAnsi="Arial Narrow" w:cs="Calibri"/>
                <w:color w:val="000000"/>
                <w:sz w:val="18"/>
                <w:szCs w:val="18"/>
              </w:rPr>
              <w:t>100%</w:t>
            </w:r>
          </w:p>
        </w:tc>
      </w:tr>
    </w:tbl>
    <w:p w14:paraId="71B09AC6" w14:textId="77777777" w:rsidR="00EB027C" w:rsidRDefault="00EB027C" w:rsidP="00EB027C">
      <w:pPr>
        <w:pStyle w:val="Prrafodelista"/>
        <w:jc w:val="both"/>
        <w:rPr>
          <w:rFonts w:ascii="Arial Narrow" w:hAnsi="Arial Narrow" w:cstheme="majorHAnsi"/>
          <w:b/>
          <w:lang w:val="es-ES" w:eastAsia="es-ES"/>
        </w:rPr>
      </w:pPr>
    </w:p>
    <w:p w14:paraId="1F2E93B8" w14:textId="77777777" w:rsidR="00EB027C" w:rsidRDefault="00EB027C" w:rsidP="00EB027C">
      <w:pPr>
        <w:jc w:val="center"/>
        <w:rPr>
          <w:rFonts w:ascii="Arial Narrow" w:eastAsia="Times New Roman" w:hAnsi="Arial Narrow" w:cstheme="majorHAnsi"/>
          <w:b/>
          <w:lang w:eastAsia="es-ES"/>
        </w:rPr>
      </w:pPr>
    </w:p>
    <w:p w14:paraId="58E5C200" w14:textId="77777777" w:rsidR="00EB027C" w:rsidRDefault="00EB027C" w:rsidP="00EB027C">
      <w:pPr>
        <w:jc w:val="center"/>
        <w:rPr>
          <w:rFonts w:ascii="Arial Narrow" w:eastAsia="Times New Roman" w:hAnsi="Arial Narrow" w:cstheme="majorHAnsi"/>
          <w:b/>
          <w:lang w:eastAsia="es-ES"/>
        </w:rPr>
      </w:pPr>
    </w:p>
    <w:p w14:paraId="015050C5" w14:textId="77777777" w:rsidR="00EB027C" w:rsidRPr="00486065" w:rsidRDefault="00EB027C" w:rsidP="00EB027C">
      <w:pPr>
        <w:jc w:val="center"/>
        <w:rPr>
          <w:rFonts w:ascii="Arial Narrow" w:hAnsi="Arial Narrow" w:cstheme="majorHAnsi"/>
          <w:b/>
          <w:lang w:val="es-ES" w:eastAsia="es-ES"/>
        </w:rPr>
      </w:pPr>
      <w:r w:rsidRPr="00486065">
        <w:rPr>
          <w:rFonts w:ascii="Arial Narrow" w:eastAsia="Times New Roman" w:hAnsi="Arial Narrow" w:cstheme="majorHAnsi"/>
          <w:b/>
          <w:lang w:eastAsia="es-ES"/>
        </w:rPr>
        <w:lastRenderedPageBreak/>
        <w:t xml:space="preserve">Grafica # 70. </w:t>
      </w:r>
      <w:r w:rsidRPr="00486065">
        <w:rPr>
          <w:rFonts w:ascii="Arial Narrow" w:eastAsia="Times New Roman" w:hAnsi="Arial Narrow" w:cs="Calibri"/>
          <w:b/>
          <w:bCs/>
          <w:color w:val="000000"/>
        </w:rPr>
        <w:t>Oficina Central: Entrenamiento Sistema de Gestión de Seguridad y Salud en el Trabajo</w:t>
      </w:r>
    </w:p>
    <w:p w14:paraId="01375615" w14:textId="77777777" w:rsidR="00EB027C" w:rsidRDefault="00EB027C" w:rsidP="00EB027C">
      <w:pPr>
        <w:pStyle w:val="Prrafodelista"/>
        <w:jc w:val="both"/>
        <w:rPr>
          <w:rFonts w:ascii="Arial Narrow" w:hAnsi="Arial Narrow" w:cstheme="majorHAnsi"/>
          <w:b/>
          <w:lang w:val="es-ES" w:eastAsia="es-ES"/>
        </w:rPr>
      </w:pPr>
      <w:r>
        <w:rPr>
          <w:noProof/>
          <w:lang w:val="en-US"/>
        </w:rPr>
        <w:drawing>
          <wp:inline distT="0" distB="0" distL="0" distR="0" wp14:anchorId="4B7B51DE" wp14:editId="550098E6">
            <wp:extent cx="4705350" cy="2376488"/>
            <wp:effectExtent l="0" t="0" r="0" b="5080"/>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2EE262B" w14:textId="77777777" w:rsidR="00EB027C" w:rsidRDefault="00EB027C" w:rsidP="00EB027C">
      <w:pPr>
        <w:pStyle w:val="Prrafodelista"/>
        <w:jc w:val="both"/>
        <w:rPr>
          <w:rFonts w:ascii="Arial Narrow" w:hAnsi="Arial Narrow" w:cstheme="majorHAnsi"/>
          <w:b/>
          <w:lang w:val="es-ES" w:eastAsia="es-ES"/>
        </w:rPr>
      </w:pPr>
    </w:p>
    <w:p w14:paraId="453B09FC" w14:textId="77777777" w:rsidR="00EB027C" w:rsidRDefault="00EB027C" w:rsidP="00EB027C">
      <w:pPr>
        <w:jc w:val="both"/>
        <w:rPr>
          <w:rFonts w:ascii="Arial Narrow" w:eastAsia="Times New Roman" w:hAnsi="Arial Narrow" w:cs="Calibri"/>
          <w:b/>
          <w:bCs/>
          <w:color w:val="000000"/>
          <w:lang w:val="es-ES"/>
        </w:rPr>
      </w:pPr>
      <w:r w:rsidRPr="00A94FE3">
        <w:rPr>
          <w:rFonts w:ascii="Arial Narrow" w:eastAsia="Times New Roman" w:hAnsi="Arial Narrow" w:cstheme="majorHAnsi"/>
          <w:lang w:val="es-MX" w:eastAsia="es-ES"/>
        </w:rPr>
        <w:t xml:space="preserve">En la Identificación de Necesidades de capacitaciones en la </w:t>
      </w:r>
      <w:r>
        <w:rPr>
          <w:rFonts w:ascii="Arial Narrow" w:eastAsia="Times New Roman" w:hAnsi="Arial Narrow" w:cstheme="majorHAnsi"/>
          <w:b/>
          <w:lang w:val="es-MX" w:eastAsia="es-ES"/>
        </w:rPr>
        <w:t>Oficina Central de Parques</w:t>
      </w:r>
      <w:r w:rsidRPr="00A94FE3">
        <w:rPr>
          <w:rFonts w:ascii="Arial Narrow" w:eastAsia="Times New Roman" w:hAnsi="Arial Narrow" w:cstheme="majorHAnsi"/>
          <w:lang w:val="es-MX" w:eastAsia="es-ES"/>
        </w:rPr>
        <w:t xml:space="preserve"> en el </w:t>
      </w:r>
      <w:r w:rsidRPr="00A94FE3">
        <w:rPr>
          <w:rFonts w:ascii="Arial Narrow" w:eastAsia="Times New Roman" w:hAnsi="Arial Narrow" w:cstheme="majorHAnsi"/>
          <w:b/>
          <w:lang w:val="es-MX" w:eastAsia="es-ES"/>
        </w:rPr>
        <w:t>núcleo temático:</w:t>
      </w:r>
      <w:r w:rsidRPr="00A94FE3">
        <w:rPr>
          <w:rFonts w:ascii="Arial Narrow" w:eastAsia="Times New Roman" w:hAnsi="Arial Narrow" w:cs="Calibri"/>
          <w:b/>
          <w:bCs/>
          <w:color w:val="000000"/>
        </w:rPr>
        <w:t xml:space="preserve"> </w:t>
      </w:r>
      <w:r w:rsidRPr="007D34D2">
        <w:rPr>
          <w:rFonts w:ascii="Calibri" w:eastAsia="Times New Roman" w:hAnsi="Calibri" w:cs="Calibri"/>
          <w:b/>
          <w:bCs/>
          <w:color w:val="000000"/>
        </w:rPr>
        <w:t xml:space="preserve">Servicio al </w:t>
      </w:r>
      <w:r>
        <w:rPr>
          <w:rFonts w:ascii="Calibri" w:eastAsia="Times New Roman" w:hAnsi="Calibri" w:cs="Calibri"/>
          <w:b/>
          <w:bCs/>
          <w:color w:val="000000"/>
        </w:rPr>
        <w:t>C</w:t>
      </w:r>
      <w:r w:rsidRPr="007D34D2">
        <w:rPr>
          <w:rFonts w:ascii="Calibri" w:eastAsia="Times New Roman" w:hAnsi="Calibri" w:cs="Calibri"/>
          <w:b/>
          <w:bCs/>
          <w:color w:val="000000"/>
        </w:rPr>
        <w:t>iudadano</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71.</w:t>
      </w:r>
      <w:r w:rsidRPr="007046EE">
        <w:t xml:space="preserve"> </w:t>
      </w:r>
      <w:r w:rsidRPr="007D34D2">
        <w:rPr>
          <w:rFonts w:ascii="Calibri" w:eastAsia="Times New Roman" w:hAnsi="Calibri" w:cs="Calibri"/>
          <w:b/>
          <w:bCs/>
          <w:color w:val="000000"/>
        </w:rPr>
        <w:t xml:space="preserve">Servicio al </w:t>
      </w:r>
      <w:r>
        <w:rPr>
          <w:rFonts w:ascii="Calibri" w:eastAsia="Times New Roman" w:hAnsi="Calibri" w:cs="Calibri"/>
          <w:b/>
          <w:bCs/>
          <w:color w:val="000000"/>
        </w:rPr>
        <w:t>C</w:t>
      </w:r>
      <w:r w:rsidRPr="007D34D2">
        <w:rPr>
          <w:rFonts w:ascii="Calibri" w:eastAsia="Times New Roman" w:hAnsi="Calibri" w:cs="Calibri"/>
          <w:b/>
          <w:bCs/>
          <w:color w:val="000000"/>
        </w:rPr>
        <w:t>iudadano</w:t>
      </w:r>
      <w:r>
        <w:rPr>
          <w:rFonts w:ascii="Arial Narrow" w:eastAsia="Times New Roman" w:hAnsi="Arial Narrow" w:cs="Calibri"/>
          <w:b/>
          <w:bCs/>
          <w:color w:val="000000"/>
        </w:rPr>
        <w:t xml:space="preserve"> </w:t>
      </w:r>
      <w:r>
        <w:rPr>
          <w:rFonts w:ascii="Arial Narrow" w:eastAsia="Times New Roman" w:hAnsi="Arial Narrow" w:cstheme="majorHAnsi"/>
          <w:b/>
          <w:lang w:val="es-MX" w:eastAsia="es-ES"/>
        </w:rPr>
        <w:t>y</w:t>
      </w:r>
      <w:r w:rsidRPr="00C301E3">
        <w:rPr>
          <w:rFonts w:ascii="Arial Narrow" w:eastAsia="Times New Roman" w:hAnsi="Arial Narrow" w:cstheme="majorHAnsi"/>
          <w:sz w:val="24"/>
          <w:lang w:val="es-MX" w:eastAsia="es-ES"/>
        </w:rPr>
        <w:t xml:space="preserve"> en la Grafica No </w:t>
      </w:r>
      <w:r>
        <w:rPr>
          <w:rFonts w:ascii="Arial Narrow" w:eastAsia="Times New Roman" w:hAnsi="Arial Narrow" w:cstheme="majorHAnsi"/>
          <w:sz w:val="24"/>
          <w:lang w:val="es-MX" w:eastAsia="es-ES"/>
        </w:rPr>
        <w:t>71</w:t>
      </w:r>
      <w:r w:rsidRPr="00C301E3">
        <w:rPr>
          <w:rFonts w:ascii="Arial Narrow" w:eastAsia="Times New Roman" w:hAnsi="Arial Narrow" w:cstheme="majorHAnsi"/>
          <w:sz w:val="24"/>
          <w:lang w:val="es-MX" w:eastAsia="es-ES"/>
        </w:rPr>
        <w:t xml:space="preserve">: </w:t>
      </w:r>
      <w:r w:rsidRPr="007D34D2">
        <w:rPr>
          <w:rFonts w:ascii="Calibri" w:eastAsia="Times New Roman" w:hAnsi="Calibri" w:cs="Calibri"/>
          <w:b/>
          <w:bCs/>
          <w:color w:val="000000"/>
        </w:rPr>
        <w:t xml:space="preserve">Servicio al </w:t>
      </w:r>
      <w:r>
        <w:rPr>
          <w:rFonts w:ascii="Calibri" w:eastAsia="Times New Roman" w:hAnsi="Calibri" w:cs="Calibri"/>
          <w:b/>
          <w:bCs/>
          <w:color w:val="000000"/>
        </w:rPr>
        <w:t>C</w:t>
      </w:r>
      <w:r w:rsidRPr="007D34D2">
        <w:rPr>
          <w:rFonts w:ascii="Calibri" w:eastAsia="Times New Roman" w:hAnsi="Calibri" w:cs="Calibri"/>
          <w:b/>
          <w:bCs/>
          <w:color w:val="000000"/>
        </w:rPr>
        <w:t>iudadano</w:t>
      </w:r>
      <w:r>
        <w:rPr>
          <w:rFonts w:ascii="Arial Narrow" w:eastAsia="Times New Roman" w:hAnsi="Arial Narrow" w:cs="Calibri"/>
          <w:b/>
          <w:bCs/>
          <w:color w:val="000000"/>
          <w:lang w:val="es-ES"/>
        </w:rPr>
        <w:t>.</w:t>
      </w:r>
    </w:p>
    <w:tbl>
      <w:tblPr>
        <w:tblW w:w="6060" w:type="dxa"/>
        <w:jc w:val="center"/>
        <w:tblLook w:val="04A0" w:firstRow="1" w:lastRow="0" w:firstColumn="1" w:lastColumn="0" w:noHBand="0" w:noVBand="1"/>
      </w:tblPr>
      <w:tblGrid>
        <w:gridCol w:w="5195"/>
        <w:gridCol w:w="318"/>
        <w:gridCol w:w="678"/>
      </w:tblGrid>
      <w:tr w:rsidR="00EB027C" w:rsidRPr="007D34D2" w14:paraId="28D435BE" w14:textId="77777777" w:rsidTr="00EB027C">
        <w:trPr>
          <w:trHeight w:val="300"/>
          <w:jc w:val="center"/>
        </w:trPr>
        <w:tc>
          <w:tcPr>
            <w:tcW w:w="6060"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4FAE949" w14:textId="77777777" w:rsidR="00EB027C" w:rsidRPr="007D34D2" w:rsidRDefault="00EB027C" w:rsidP="00EB027C">
            <w:pPr>
              <w:spacing w:after="0" w:line="240" w:lineRule="auto"/>
              <w:jc w:val="center"/>
              <w:rPr>
                <w:rFonts w:ascii="Calibri" w:eastAsia="Times New Roman" w:hAnsi="Calibri" w:cs="Calibri"/>
                <w:b/>
                <w:bCs/>
                <w:color w:val="000000"/>
              </w:rPr>
            </w:pPr>
            <w:r w:rsidRPr="007D34D2">
              <w:rPr>
                <w:rFonts w:ascii="Calibri" w:eastAsia="Times New Roman" w:hAnsi="Calibri" w:cs="Calibri"/>
                <w:b/>
                <w:bCs/>
                <w:color w:val="000000"/>
              </w:rPr>
              <w:t>Tabla No 71. Núcleo Temático: Servicio al ciudadano</w:t>
            </w:r>
          </w:p>
        </w:tc>
      </w:tr>
      <w:tr w:rsidR="00EB027C" w:rsidRPr="007D34D2" w14:paraId="3EEA4A0D" w14:textId="77777777" w:rsidTr="00EB027C">
        <w:trPr>
          <w:trHeight w:val="255"/>
          <w:jc w:val="center"/>
        </w:trPr>
        <w:tc>
          <w:tcPr>
            <w:tcW w:w="5195" w:type="dxa"/>
            <w:tcBorders>
              <w:top w:val="nil"/>
              <w:left w:val="single" w:sz="4" w:space="0" w:color="auto"/>
              <w:bottom w:val="single" w:sz="4" w:space="0" w:color="auto"/>
              <w:right w:val="single" w:sz="4" w:space="0" w:color="auto"/>
            </w:tcBorders>
            <w:shd w:val="clear" w:color="auto" w:fill="auto"/>
            <w:vAlign w:val="center"/>
            <w:hideMark/>
          </w:tcPr>
          <w:p w14:paraId="701E718B" w14:textId="77777777" w:rsidR="00EB027C" w:rsidRPr="007D34D2" w:rsidRDefault="00EB027C" w:rsidP="00EB027C">
            <w:pPr>
              <w:spacing w:after="0" w:line="240" w:lineRule="auto"/>
              <w:rPr>
                <w:rFonts w:ascii="Calibri" w:eastAsia="Times New Roman" w:hAnsi="Calibri" w:cs="Calibri"/>
                <w:color w:val="000000"/>
                <w:sz w:val="20"/>
                <w:szCs w:val="20"/>
              </w:rPr>
            </w:pPr>
            <w:r w:rsidRPr="007D34D2">
              <w:rPr>
                <w:rFonts w:ascii="Calibri" w:eastAsia="Times New Roman" w:hAnsi="Calibri" w:cs="Calibri"/>
                <w:color w:val="000000"/>
                <w:sz w:val="20"/>
                <w:szCs w:val="20"/>
              </w:rPr>
              <w:t>Curso de servicio de atención al Usuario</w:t>
            </w:r>
          </w:p>
        </w:tc>
        <w:tc>
          <w:tcPr>
            <w:tcW w:w="187" w:type="dxa"/>
            <w:tcBorders>
              <w:top w:val="nil"/>
              <w:left w:val="nil"/>
              <w:bottom w:val="single" w:sz="4" w:space="0" w:color="auto"/>
              <w:right w:val="single" w:sz="4" w:space="0" w:color="auto"/>
            </w:tcBorders>
            <w:shd w:val="clear" w:color="auto" w:fill="auto"/>
            <w:noWrap/>
            <w:vAlign w:val="bottom"/>
            <w:hideMark/>
          </w:tcPr>
          <w:p w14:paraId="5AF6D230" w14:textId="77777777" w:rsidR="00EB027C" w:rsidRPr="007D34D2" w:rsidRDefault="00EB027C" w:rsidP="00EB027C">
            <w:pPr>
              <w:spacing w:after="0" w:line="240" w:lineRule="auto"/>
              <w:jc w:val="right"/>
              <w:rPr>
                <w:rFonts w:ascii="Calibri" w:eastAsia="Times New Roman" w:hAnsi="Calibri" w:cs="Calibri"/>
                <w:color w:val="000000"/>
                <w:sz w:val="20"/>
                <w:szCs w:val="20"/>
              </w:rPr>
            </w:pPr>
            <w:r w:rsidRPr="007D34D2">
              <w:rPr>
                <w:rFonts w:ascii="Calibri" w:eastAsia="Times New Roman" w:hAnsi="Calibri" w:cs="Calibri"/>
                <w:color w:val="000000"/>
                <w:sz w:val="20"/>
                <w:szCs w:val="20"/>
              </w:rPr>
              <w:t>1</w:t>
            </w:r>
          </w:p>
        </w:tc>
        <w:tc>
          <w:tcPr>
            <w:tcW w:w="678" w:type="dxa"/>
            <w:tcBorders>
              <w:top w:val="nil"/>
              <w:left w:val="nil"/>
              <w:bottom w:val="single" w:sz="4" w:space="0" w:color="auto"/>
              <w:right w:val="single" w:sz="4" w:space="0" w:color="auto"/>
            </w:tcBorders>
            <w:shd w:val="clear" w:color="auto" w:fill="auto"/>
            <w:noWrap/>
            <w:vAlign w:val="bottom"/>
            <w:hideMark/>
          </w:tcPr>
          <w:p w14:paraId="49EA5C78" w14:textId="77777777" w:rsidR="00EB027C" w:rsidRPr="007D34D2" w:rsidRDefault="00EB027C" w:rsidP="00EB027C">
            <w:pPr>
              <w:spacing w:after="0" w:line="240" w:lineRule="auto"/>
              <w:jc w:val="right"/>
              <w:rPr>
                <w:rFonts w:ascii="Calibri" w:eastAsia="Times New Roman" w:hAnsi="Calibri" w:cs="Calibri"/>
                <w:color w:val="000000"/>
                <w:sz w:val="20"/>
                <w:szCs w:val="20"/>
              </w:rPr>
            </w:pPr>
            <w:r w:rsidRPr="007D34D2">
              <w:rPr>
                <w:rFonts w:ascii="Calibri" w:eastAsia="Times New Roman" w:hAnsi="Calibri" w:cs="Calibri"/>
                <w:color w:val="000000"/>
                <w:sz w:val="20"/>
                <w:szCs w:val="20"/>
              </w:rPr>
              <w:t>100%</w:t>
            </w:r>
          </w:p>
        </w:tc>
      </w:tr>
      <w:tr w:rsidR="00EB027C" w:rsidRPr="007D34D2" w14:paraId="058822C2" w14:textId="77777777" w:rsidTr="00EB027C">
        <w:trPr>
          <w:trHeight w:val="255"/>
          <w:jc w:val="center"/>
        </w:trPr>
        <w:tc>
          <w:tcPr>
            <w:tcW w:w="5195" w:type="dxa"/>
            <w:tcBorders>
              <w:top w:val="nil"/>
              <w:left w:val="single" w:sz="4" w:space="0" w:color="auto"/>
              <w:bottom w:val="single" w:sz="4" w:space="0" w:color="auto"/>
              <w:right w:val="single" w:sz="4" w:space="0" w:color="auto"/>
            </w:tcBorders>
            <w:shd w:val="clear" w:color="auto" w:fill="auto"/>
            <w:vAlign w:val="center"/>
            <w:hideMark/>
          </w:tcPr>
          <w:p w14:paraId="3D27A220" w14:textId="77777777" w:rsidR="00EB027C" w:rsidRPr="007D34D2" w:rsidRDefault="00EB027C" w:rsidP="00EB027C">
            <w:pPr>
              <w:spacing w:after="0" w:line="240" w:lineRule="auto"/>
              <w:rPr>
                <w:rFonts w:ascii="Calibri" w:eastAsia="Times New Roman" w:hAnsi="Calibri" w:cs="Calibri"/>
                <w:color w:val="000000"/>
                <w:sz w:val="20"/>
                <w:szCs w:val="20"/>
              </w:rPr>
            </w:pPr>
            <w:r w:rsidRPr="007D34D2">
              <w:rPr>
                <w:rFonts w:ascii="Calibri" w:eastAsia="Times New Roman" w:hAnsi="Calibri" w:cs="Calibri"/>
                <w:color w:val="000000"/>
                <w:sz w:val="20"/>
                <w:szCs w:val="20"/>
              </w:rPr>
              <w:t> </w:t>
            </w:r>
          </w:p>
        </w:tc>
        <w:tc>
          <w:tcPr>
            <w:tcW w:w="187" w:type="dxa"/>
            <w:tcBorders>
              <w:top w:val="nil"/>
              <w:left w:val="nil"/>
              <w:bottom w:val="single" w:sz="4" w:space="0" w:color="auto"/>
              <w:right w:val="single" w:sz="4" w:space="0" w:color="auto"/>
            </w:tcBorders>
            <w:shd w:val="clear" w:color="auto" w:fill="auto"/>
            <w:noWrap/>
            <w:vAlign w:val="bottom"/>
            <w:hideMark/>
          </w:tcPr>
          <w:p w14:paraId="34837174" w14:textId="77777777" w:rsidR="00EB027C" w:rsidRPr="007D34D2" w:rsidRDefault="00EB027C" w:rsidP="00EB027C">
            <w:pPr>
              <w:spacing w:after="0" w:line="240" w:lineRule="auto"/>
              <w:rPr>
                <w:rFonts w:ascii="Calibri" w:eastAsia="Times New Roman" w:hAnsi="Calibri" w:cs="Calibri"/>
                <w:color w:val="000000"/>
                <w:sz w:val="20"/>
                <w:szCs w:val="20"/>
              </w:rPr>
            </w:pPr>
            <w:r w:rsidRPr="007D34D2">
              <w:rPr>
                <w:rFonts w:ascii="Calibri" w:eastAsia="Times New Roman" w:hAnsi="Calibri" w:cs="Calibri"/>
                <w:color w:val="000000"/>
                <w:sz w:val="20"/>
                <w:szCs w:val="20"/>
              </w:rPr>
              <w:t> </w:t>
            </w:r>
          </w:p>
        </w:tc>
        <w:tc>
          <w:tcPr>
            <w:tcW w:w="678" w:type="dxa"/>
            <w:tcBorders>
              <w:top w:val="nil"/>
              <w:left w:val="nil"/>
              <w:bottom w:val="single" w:sz="4" w:space="0" w:color="auto"/>
              <w:right w:val="single" w:sz="4" w:space="0" w:color="auto"/>
            </w:tcBorders>
            <w:shd w:val="clear" w:color="auto" w:fill="auto"/>
            <w:noWrap/>
            <w:vAlign w:val="bottom"/>
            <w:hideMark/>
          </w:tcPr>
          <w:p w14:paraId="31A44216" w14:textId="77777777" w:rsidR="00EB027C" w:rsidRPr="007D34D2" w:rsidRDefault="00EB027C" w:rsidP="00EB027C">
            <w:pPr>
              <w:spacing w:after="0" w:line="240" w:lineRule="auto"/>
              <w:rPr>
                <w:rFonts w:ascii="Calibri" w:eastAsia="Times New Roman" w:hAnsi="Calibri" w:cs="Calibri"/>
                <w:color w:val="000000"/>
                <w:sz w:val="20"/>
                <w:szCs w:val="20"/>
              </w:rPr>
            </w:pPr>
            <w:r w:rsidRPr="007D34D2">
              <w:rPr>
                <w:rFonts w:ascii="Calibri" w:eastAsia="Times New Roman" w:hAnsi="Calibri" w:cs="Calibri"/>
                <w:color w:val="000000"/>
                <w:sz w:val="20"/>
                <w:szCs w:val="20"/>
              </w:rPr>
              <w:t> </w:t>
            </w:r>
          </w:p>
        </w:tc>
      </w:tr>
      <w:tr w:rsidR="00EB027C" w:rsidRPr="007D34D2" w14:paraId="48E5CDFC" w14:textId="77777777" w:rsidTr="00EB027C">
        <w:trPr>
          <w:trHeight w:val="255"/>
          <w:jc w:val="center"/>
        </w:trPr>
        <w:tc>
          <w:tcPr>
            <w:tcW w:w="5195" w:type="dxa"/>
            <w:tcBorders>
              <w:top w:val="nil"/>
              <w:left w:val="single" w:sz="4" w:space="0" w:color="auto"/>
              <w:bottom w:val="single" w:sz="4" w:space="0" w:color="auto"/>
              <w:right w:val="single" w:sz="4" w:space="0" w:color="auto"/>
            </w:tcBorders>
            <w:shd w:val="clear" w:color="auto" w:fill="auto"/>
            <w:noWrap/>
            <w:vAlign w:val="bottom"/>
            <w:hideMark/>
          </w:tcPr>
          <w:p w14:paraId="52AA1B02" w14:textId="77777777" w:rsidR="00EB027C" w:rsidRPr="007D34D2" w:rsidRDefault="00EB027C" w:rsidP="00EB027C">
            <w:pPr>
              <w:spacing w:after="0" w:line="240" w:lineRule="auto"/>
              <w:rPr>
                <w:rFonts w:ascii="Calibri" w:eastAsia="Times New Roman" w:hAnsi="Calibri" w:cs="Calibri"/>
                <w:color w:val="000000"/>
                <w:sz w:val="20"/>
                <w:szCs w:val="20"/>
              </w:rPr>
            </w:pPr>
            <w:r w:rsidRPr="007D34D2">
              <w:rPr>
                <w:rFonts w:ascii="Calibri" w:eastAsia="Times New Roman" w:hAnsi="Calibri" w:cs="Calibri"/>
                <w:color w:val="000000"/>
                <w:sz w:val="20"/>
                <w:szCs w:val="20"/>
              </w:rPr>
              <w:t xml:space="preserve">Total </w:t>
            </w:r>
          </w:p>
        </w:tc>
        <w:tc>
          <w:tcPr>
            <w:tcW w:w="187" w:type="dxa"/>
            <w:tcBorders>
              <w:top w:val="nil"/>
              <w:left w:val="nil"/>
              <w:bottom w:val="single" w:sz="4" w:space="0" w:color="auto"/>
              <w:right w:val="single" w:sz="4" w:space="0" w:color="auto"/>
            </w:tcBorders>
            <w:shd w:val="clear" w:color="auto" w:fill="auto"/>
            <w:noWrap/>
            <w:vAlign w:val="bottom"/>
            <w:hideMark/>
          </w:tcPr>
          <w:p w14:paraId="62DAEDD9" w14:textId="77777777" w:rsidR="00EB027C" w:rsidRPr="007D34D2" w:rsidRDefault="00EB027C" w:rsidP="00EB027C">
            <w:pPr>
              <w:spacing w:after="0" w:line="240" w:lineRule="auto"/>
              <w:jc w:val="right"/>
              <w:rPr>
                <w:rFonts w:ascii="Calibri" w:eastAsia="Times New Roman" w:hAnsi="Calibri" w:cs="Calibri"/>
                <w:color w:val="000000"/>
                <w:sz w:val="20"/>
                <w:szCs w:val="20"/>
              </w:rPr>
            </w:pPr>
            <w:r w:rsidRPr="007D34D2">
              <w:rPr>
                <w:rFonts w:ascii="Calibri" w:eastAsia="Times New Roman" w:hAnsi="Calibri" w:cs="Calibri"/>
                <w:color w:val="000000"/>
                <w:sz w:val="20"/>
                <w:szCs w:val="20"/>
              </w:rPr>
              <w:t>1</w:t>
            </w:r>
          </w:p>
        </w:tc>
        <w:tc>
          <w:tcPr>
            <w:tcW w:w="678" w:type="dxa"/>
            <w:tcBorders>
              <w:top w:val="nil"/>
              <w:left w:val="nil"/>
              <w:bottom w:val="single" w:sz="4" w:space="0" w:color="auto"/>
              <w:right w:val="single" w:sz="4" w:space="0" w:color="auto"/>
            </w:tcBorders>
            <w:shd w:val="clear" w:color="auto" w:fill="auto"/>
            <w:noWrap/>
            <w:vAlign w:val="bottom"/>
            <w:hideMark/>
          </w:tcPr>
          <w:p w14:paraId="03E37AAC" w14:textId="77777777" w:rsidR="00EB027C" w:rsidRPr="007D34D2" w:rsidRDefault="00EB027C" w:rsidP="00EB027C">
            <w:pPr>
              <w:spacing w:after="0" w:line="240" w:lineRule="auto"/>
              <w:jc w:val="right"/>
              <w:rPr>
                <w:rFonts w:ascii="Calibri" w:eastAsia="Times New Roman" w:hAnsi="Calibri" w:cs="Calibri"/>
                <w:color w:val="000000"/>
                <w:sz w:val="20"/>
                <w:szCs w:val="20"/>
              </w:rPr>
            </w:pPr>
            <w:r w:rsidRPr="007D34D2">
              <w:rPr>
                <w:rFonts w:ascii="Calibri" w:eastAsia="Times New Roman" w:hAnsi="Calibri" w:cs="Calibri"/>
                <w:color w:val="000000"/>
                <w:sz w:val="20"/>
                <w:szCs w:val="20"/>
              </w:rPr>
              <w:t>100%</w:t>
            </w:r>
          </w:p>
        </w:tc>
      </w:tr>
    </w:tbl>
    <w:p w14:paraId="331C0A8C" w14:textId="77777777" w:rsidR="00EB027C" w:rsidRDefault="00EB027C" w:rsidP="00EB027C">
      <w:pPr>
        <w:pStyle w:val="Prrafodelista"/>
        <w:jc w:val="both"/>
        <w:rPr>
          <w:rFonts w:ascii="Arial Narrow" w:hAnsi="Arial Narrow" w:cstheme="majorHAnsi"/>
          <w:b/>
          <w:lang w:val="es-ES" w:eastAsia="es-ES"/>
        </w:rPr>
      </w:pPr>
    </w:p>
    <w:p w14:paraId="55CD7A12" w14:textId="77777777" w:rsidR="00EB027C" w:rsidRDefault="00EB027C" w:rsidP="00EB027C">
      <w:pPr>
        <w:pStyle w:val="Prrafodelista"/>
        <w:jc w:val="both"/>
        <w:rPr>
          <w:rFonts w:ascii="Arial Narrow" w:hAnsi="Arial Narrow" w:cstheme="majorHAnsi"/>
          <w:b/>
          <w:lang w:val="es-ES" w:eastAsia="es-ES"/>
        </w:rPr>
      </w:pPr>
    </w:p>
    <w:p w14:paraId="46D0DCE1" w14:textId="77777777" w:rsidR="00EB027C" w:rsidRDefault="00EB027C" w:rsidP="00EB027C">
      <w:pPr>
        <w:pStyle w:val="Prrafodelista"/>
        <w:jc w:val="center"/>
        <w:rPr>
          <w:rFonts w:ascii="Calibri" w:eastAsia="Times New Roman" w:hAnsi="Calibri" w:cs="Calibri"/>
          <w:b/>
          <w:bCs/>
          <w:color w:val="000000"/>
        </w:rPr>
      </w:pPr>
      <w:r w:rsidRPr="00486065">
        <w:rPr>
          <w:rFonts w:ascii="Arial Narrow" w:eastAsia="Times New Roman" w:hAnsi="Arial Narrow" w:cstheme="majorHAnsi"/>
          <w:b/>
          <w:lang w:eastAsia="es-ES"/>
        </w:rPr>
        <w:t>Grafica # 7</w:t>
      </w:r>
      <w:r>
        <w:rPr>
          <w:rFonts w:ascii="Arial Narrow" w:eastAsia="Times New Roman" w:hAnsi="Arial Narrow" w:cstheme="majorHAnsi"/>
          <w:b/>
          <w:lang w:eastAsia="es-ES"/>
        </w:rPr>
        <w:t>1</w:t>
      </w:r>
      <w:r w:rsidRPr="00486065">
        <w:rPr>
          <w:rFonts w:ascii="Arial Narrow" w:eastAsia="Times New Roman" w:hAnsi="Arial Narrow" w:cstheme="majorHAnsi"/>
          <w:b/>
          <w:lang w:eastAsia="es-ES"/>
        </w:rPr>
        <w:t xml:space="preserve">. </w:t>
      </w:r>
      <w:r w:rsidRPr="00486065">
        <w:rPr>
          <w:rFonts w:ascii="Arial Narrow" w:eastAsia="Times New Roman" w:hAnsi="Arial Narrow" w:cs="Calibri"/>
          <w:b/>
          <w:bCs/>
          <w:color w:val="000000"/>
        </w:rPr>
        <w:t>Oficina Central:</w:t>
      </w:r>
      <w:r>
        <w:rPr>
          <w:rFonts w:ascii="Arial Narrow" w:eastAsia="Times New Roman" w:hAnsi="Arial Narrow" w:cs="Calibri"/>
          <w:b/>
          <w:bCs/>
          <w:color w:val="000000"/>
        </w:rPr>
        <w:t xml:space="preserve"> </w:t>
      </w:r>
      <w:r w:rsidRPr="007D34D2">
        <w:rPr>
          <w:rFonts w:ascii="Calibri" w:eastAsia="Times New Roman" w:hAnsi="Calibri" w:cs="Calibri"/>
          <w:b/>
          <w:bCs/>
          <w:color w:val="000000"/>
        </w:rPr>
        <w:t>Servicio al ciudadano</w:t>
      </w:r>
    </w:p>
    <w:p w14:paraId="55B6837F" w14:textId="77777777" w:rsidR="00EB027C" w:rsidRDefault="00EB027C" w:rsidP="00EB027C">
      <w:pPr>
        <w:pStyle w:val="Prrafodelista"/>
        <w:jc w:val="center"/>
        <w:rPr>
          <w:rFonts w:ascii="Arial Narrow" w:hAnsi="Arial Narrow" w:cstheme="majorHAnsi"/>
          <w:b/>
          <w:lang w:val="es-ES" w:eastAsia="es-ES"/>
        </w:rPr>
      </w:pPr>
    </w:p>
    <w:p w14:paraId="55DF7E38" w14:textId="77777777" w:rsidR="00EB027C" w:rsidRDefault="00EB027C" w:rsidP="00EB027C">
      <w:pPr>
        <w:pStyle w:val="Prrafodelista"/>
        <w:jc w:val="center"/>
        <w:rPr>
          <w:rFonts w:ascii="Arial Narrow" w:hAnsi="Arial Narrow" w:cstheme="majorHAnsi"/>
          <w:b/>
          <w:lang w:val="es-ES" w:eastAsia="es-ES"/>
        </w:rPr>
      </w:pPr>
      <w:r>
        <w:rPr>
          <w:noProof/>
          <w:lang w:val="en-US"/>
        </w:rPr>
        <w:drawing>
          <wp:inline distT="0" distB="0" distL="0" distR="0" wp14:anchorId="12F694F0" wp14:editId="18BC6573">
            <wp:extent cx="3571875" cy="2124075"/>
            <wp:effectExtent l="0" t="0" r="9525" b="9525"/>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9FA1770" w14:textId="77777777" w:rsidR="00EB027C" w:rsidRDefault="00EB027C" w:rsidP="00EB027C">
      <w:pPr>
        <w:pStyle w:val="Prrafodelista"/>
        <w:jc w:val="both"/>
        <w:rPr>
          <w:rFonts w:ascii="Arial Narrow" w:hAnsi="Arial Narrow" w:cstheme="majorHAnsi"/>
          <w:b/>
          <w:lang w:val="es-ES" w:eastAsia="es-ES"/>
        </w:rPr>
      </w:pPr>
    </w:p>
    <w:p w14:paraId="0A620F83" w14:textId="77777777" w:rsidR="00EB027C" w:rsidRDefault="00EB027C" w:rsidP="00EB027C">
      <w:pPr>
        <w:jc w:val="both"/>
        <w:rPr>
          <w:rFonts w:ascii="Arial Narrow" w:eastAsia="Times New Roman" w:hAnsi="Arial Narrow" w:cstheme="majorHAnsi"/>
          <w:lang w:val="es-MX" w:eastAsia="es-ES"/>
        </w:rPr>
      </w:pPr>
    </w:p>
    <w:p w14:paraId="6EF9D6C0" w14:textId="77777777" w:rsidR="00EB027C" w:rsidRDefault="00EB027C" w:rsidP="00EB027C">
      <w:pPr>
        <w:jc w:val="both"/>
        <w:rPr>
          <w:rFonts w:ascii="Arial Narrow" w:eastAsia="Times New Roman" w:hAnsi="Arial Narrow" w:cstheme="majorHAnsi"/>
          <w:lang w:val="es-MX" w:eastAsia="es-ES"/>
        </w:rPr>
      </w:pPr>
    </w:p>
    <w:p w14:paraId="01B06C81" w14:textId="77777777" w:rsidR="00EB027C" w:rsidRDefault="00EB027C" w:rsidP="00EB027C">
      <w:pPr>
        <w:jc w:val="both"/>
        <w:rPr>
          <w:rFonts w:ascii="Arial Narrow" w:eastAsia="Times New Roman" w:hAnsi="Arial Narrow" w:cs="Calibri"/>
          <w:b/>
          <w:bCs/>
          <w:color w:val="000000"/>
          <w:lang w:val="es-ES"/>
        </w:rPr>
      </w:pPr>
      <w:r w:rsidRPr="00A94FE3">
        <w:rPr>
          <w:rFonts w:ascii="Arial Narrow" w:eastAsia="Times New Roman" w:hAnsi="Arial Narrow" w:cstheme="majorHAnsi"/>
          <w:lang w:val="es-MX" w:eastAsia="es-ES"/>
        </w:rPr>
        <w:lastRenderedPageBreak/>
        <w:t xml:space="preserve">En la Identificación de Necesidades de capacitaciones en la </w:t>
      </w:r>
      <w:r>
        <w:rPr>
          <w:rFonts w:ascii="Arial Narrow" w:eastAsia="Times New Roman" w:hAnsi="Arial Narrow" w:cstheme="majorHAnsi"/>
          <w:b/>
          <w:lang w:val="es-MX" w:eastAsia="es-ES"/>
        </w:rPr>
        <w:t>Oficina Central de Parques</w:t>
      </w:r>
      <w:r w:rsidRPr="00A94FE3">
        <w:rPr>
          <w:rFonts w:ascii="Arial Narrow" w:eastAsia="Times New Roman" w:hAnsi="Arial Narrow" w:cstheme="majorHAnsi"/>
          <w:lang w:val="es-MX" w:eastAsia="es-ES"/>
        </w:rPr>
        <w:t xml:space="preserve"> en el </w:t>
      </w:r>
      <w:r w:rsidRPr="00A94FE3">
        <w:rPr>
          <w:rFonts w:ascii="Arial Narrow" w:eastAsia="Times New Roman" w:hAnsi="Arial Narrow" w:cstheme="majorHAnsi"/>
          <w:b/>
          <w:lang w:val="es-MX" w:eastAsia="es-ES"/>
        </w:rPr>
        <w:t>núcleo temático:</w:t>
      </w:r>
      <w:r w:rsidRPr="00A94FE3">
        <w:rPr>
          <w:rFonts w:ascii="Arial Narrow" w:eastAsia="Times New Roman" w:hAnsi="Arial Narrow" w:cs="Calibri"/>
          <w:b/>
          <w:bCs/>
          <w:color w:val="000000"/>
        </w:rPr>
        <w:t xml:space="preserve"> </w:t>
      </w:r>
      <w:r w:rsidRPr="007D34D2">
        <w:rPr>
          <w:rFonts w:ascii="Calibri" w:eastAsia="Times New Roman" w:hAnsi="Calibri" w:cs="Calibri"/>
          <w:b/>
          <w:bCs/>
          <w:color w:val="000000"/>
        </w:rPr>
        <w:t>Sistema de Gestión Documental</w:t>
      </w:r>
      <w:r w:rsidRPr="00C301E3">
        <w:rPr>
          <w:rFonts w:ascii="Arial Narrow" w:hAnsi="Arial Narrow" w:cstheme="majorHAnsi"/>
          <w:b/>
          <w:color w:val="000000"/>
        </w:rPr>
        <w:t xml:space="preserve">, </w:t>
      </w:r>
      <w:r w:rsidRPr="00C301E3">
        <w:rPr>
          <w:rFonts w:ascii="Arial Narrow" w:hAnsi="Arial Narrow" w:cstheme="majorHAnsi"/>
          <w:color w:val="000000"/>
        </w:rPr>
        <w:t>luego del</w:t>
      </w:r>
      <w:r w:rsidRPr="00C301E3">
        <w:rPr>
          <w:rFonts w:ascii="Arial Narrow" w:hAnsi="Arial Narrow" w:cstheme="majorHAnsi"/>
          <w:b/>
          <w:color w:val="000000"/>
        </w:rPr>
        <w:t xml:space="preserve"> </w:t>
      </w:r>
      <w:r w:rsidRPr="00C301E3">
        <w:rPr>
          <w:rFonts w:ascii="Arial Narrow" w:eastAsia="Times New Roman" w:hAnsi="Arial Narrow" w:cstheme="majorHAnsi"/>
          <w:lang w:val="es-MX" w:eastAsia="es-ES"/>
        </w:rPr>
        <w:t xml:space="preserve">proceso de sistematización se alcanzaron los siguientes resultados como se indican a continuación en la Tabla No </w:t>
      </w:r>
      <w:r>
        <w:rPr>
          <w:rFonts w:ascii="Arial Narrow" w:eastAsia="Times New Roman" w:hAnsi="Arial Narrow" w:cstheme="majorHAnsi"/>
          <w:lang w:val="es-MX" w:eastAsia="es-ES"/>
        </w:rPr>
        <w:t>72.</w:t>
      </w:r>
      <w:r w:rsidRPr="007046EE">
        <w:t xml:space="preserve"> </w:t>
      </w:r>
      <w:r w:rsidRPr="007D34D2">
        <w:rPr>
          <w:rFonts w:ascii="Calibri" w:eastAsia="Times New Roman" w:hAnsi="Calibri" w:cs="Calibri"/>
          <w:b/>
          <w:bCs/>
          <w:color w:val="000000"/>
        </w:rPr>
        <w:t>Sistema de Gestión Documental</w:t>
      </w:r>
      <w:r>
        <w:rPr>
          <w:rFonts w:ascii="Calibri" w:eastAsia="Times New Roman" w:hAnsi="Calibri" w:cs="Calibri"/>
          <w:b/>
          <w:bCs/>
          <w:color w:val="000000"/>
        </w:rPr>
        <w:t xml:space="preserve"> </w:t>
      </w:r>
      <w:r>
        <w:rPr>
          <w:rFonts w:ascii="Arial Narrow" w:eastAsia="Times New Roman" w:hAnsi="Arial Narrow" w:cstheme="majorHAnsi"/>
          <w:b/>
          <w:lang w:val="es-MX" w:eastAsia="es-ES"/>
        </w:rPr>
        <w:t>y</w:t>
      </w:r>
      <w:r w:rsidRPr="00C301E3">
        <w:rPr>
          <w:rFonts w:ascii="Arial Narrow" w:eastAsia="Times New Roman" w:hAnsi="Arial Narrow" w:cstheme="majorHAnsi"/>
          <w:sz w:val="24"/>
          <w:lang w:val="es-MX" w:eastAsia="es-ES"/>
        </w:rPr>
        <w:t xml:space="preserve"> en la Grafica No </w:t>
      </w:r>
      <w:r>
        <w:rPr>
          <w:rFonts w:ascii="Arial Narrow" w:eastAsia="Times New Roman" w:hAnsi="Arial Narrow" w:cstheme="majorHAnsi"/>
          <w:sz w:val="24"/>
          <w:lang w:val="es-MX" w:eastAsia="es-ES"/>
        </w:rPr>
        <w:t>72</w:t>
      </w:r>
      <w:r w:rsidRPr="00C301E3">
        <w:rPr>
          <w:rFonts w:ascii="Arial Narrow" w:eastAsia="Times New Roman" w:hAnsi="Arial Narrow" w:cstheme="majorHAnsi"/>
          <w:sz w:val="24"/>
          <w:lang w:val="es-MX" w:eastAsia="es-ES"/>
        </w:rPr>
        <w:t xml:space="preserve">: </w:t>
      </w:r>
      <w:r w:rsidRPr="007D34D2">
        <w:rPr>
          <w:rFonts w:ascii="Calibri" w:eastAsia="Times New Roman" w:hAnsi="Calibri" w:cs="Calibri"/>
          <w:b/>
          <w:bCs/>
          <w:color w:val="000000"/>
        </w:rPr>
        <w:t>Sistema de Gestión Documental</w:t>
      </w:r>
      <w:r>
        <w:rPr>
          <w:rFonts w:ascii="Arial Narrow" w:eastAsia="Times New Roman" w:hAnsi="Arial Narrow" w:cs="Calibri"/>
          <w:b/>
          <w:bCs/>
          <w:color w:val="000000"/>
          <w:lang w:val="es-ES"/>
        </w:rPr>
        <w:t>.</w:t>
      </w:r>
    </w:p>
    <w:tbl>
      <w:tblPr>
        <w:tblW w:w="6060" w:type="dxa"/>
        <w:jc w:val="center"/>
        <w:tblLook w:val="04A0" w:firstRow="1" w:lastRow="0" w:firstColumn="1" w:lastColumn="0" w:noHBand="0" w:noVBand="1"/>
      </w:tblPr>
      <w:tblGrid>
        <w:gridCol w:w="5241"/>
        <w:gridCol w:w="308"/>
        <w:gridCol w:w="644"/>
      </w:tblGrid>
      <w:tr w:rsidR="00EB027C" w:rsidRPr="007D34D2" w14:paraId="5DD1936B" w14:textId="77777777" w:rsidTr="00EB027C">
        <w:trPr>
          <w:trHeight w:val="330"/>
          <w:jc w:val="center"/>
        </w:trPr>
        <w:tc>
          <w:tcPr>
            <w:tcW w:w="6060" w:type="dxa"/>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683F41F0" w14:textId="77777777" w:rsidR="00EB027C" w:rsidRPr="007D34D2" w:rsidRDefault="00EB027C" w:rsidP="00EB027C">
            <w:pPr>
              <w:spacing w:after="0" w:line="240" w:lineRule="auto"/>
              <w:jc w:val="center"/>
              <w:rPr>
                <w:rFonts w:ascii="Arial Narrow" w:eastAsia="Times New Roman" w:hAnsi="Arial Narrow" w:cs="Calibri"/>
                <w:b/>
                <w:bCs/>
                <w:color w:val="000000"/>
              </w:rPr>
            </w:pPr>
            <w:r w:rsidRPr="007D34D2">
              <w:rPr>
                <w:rFonts w:ascii="Arial Narrow" w:eastAsia="Times New Roman" w:hAnsi="Arial Narrow" w:cs="Calibri"/>
                <w:b/>
                <w:bCs/>
                <w:color w:val="000000"/>
              </w:rPr>
              <w:t>Tabla No 72. Núcleo Temático: Sistema de Gestión Documental</w:t>
            </w:r>
          </w:p>
        </w:tc>
      </w:tr>
      <w:tr w:rsidR="00EB027C" w:rsidRPr="007D34D2" w14:paraId="47FBEECA" w14:textId="77777777" w:rsidTr="00EB027C">
        <w:trPr>
          <w:trHeight w:val="255"/>
          <w:jc w:val="center"/>
        </w:trPr>
        <w:tc>
          <w:tcPr>
            <w:tcW w:w="5241" w:type="dxa"/>
            <w:tcBorders>
              <w:top w:val="nil"/>
              <w:left w:val="single" w:sz="4" w:space="0" w:color="auto"/>
              <w:bottom w:val="single" w:sz="4" w:space="0" w:color="auto"/>
              <w:right w:val="single" w:sz="4" w:space="0" w:color="auto"/>
            </w:tcBorders>
            <w:shd w:val="clear" w:color="auto" w:fill="auto"/>
            <w:vAlign w:val="center"/>
            <w:hideMark/>
          </w:tcPr>
          <w:p w14:paraId="4C114AAF" w14:textId="77777777" w:rsidR="00EB027C" w:rsidRPr="007D34D2" w:rsidRDefault="00EB027C" w:rsidP="00EB027C">
            <w:pPr>
              <w:spacing w:after="0" w:line="240" w:lineRule="auto"/>
              <w:rPr>
                <w:rFonts w:ascii="Calibri" w:eastAsia="Times New Roman" w:hAnsi="Calibri" w:cs="Calibri"/>
                <w:color w:val="000000"/>
                <w:sz w:val="20"/>
                <w:szCs w:val="20"/>
              </w:rPr>
            </w:pPr>
            <w:r w:rsidRPr="007D34D2">
              <w:rPr>
                <w:rFonts w:ascii="Calibri" w:eastAsia="Times New Roman" w:hAnsi="Calibri" w:cs="Calibri"/>
                <w:color w:val="000000"/>
                <w:sz w:val="20"/>
                <w:szCs w:val="20"/>
              </w:rPr>
              <w:t>Capacitación de actualización en Orfeo</w:t>
            </w:r>
          </w:p>
        </w:tc>
        <w:tc>
          <w:tcPr>
            <w:tcW w:w="175" w:type="dxa"/>
            <w:tcBorders>
              <w:top w:val="nil"/>
              <w:left w:val="nil"/>
              <w:bottom w:val="single" w:sz="4" w:space="0" w:color="auto"/>
              <w:right w:val="single" w:sz="4" w:space="0" w:color="auto"/>
            </w:tcBorders>
            <w:shd w:val="clear" w:color="auto" w:fill="auto"/>
            <w:noWrap/>
            <w:vAlign w:val="bottom"/>
            <w:hideMark/>
          </w:tcPr>
          <w:p w14:paraId="4E6AFB1B" w14:textId="77777777" w:rsidR="00EB027C" w:rsidRPr="007D34D2" w:rsidRDefault="00EB027C" w:rsidP="00EB027C">
            <w:pPr>
              <w:spacing w:after="0" w:line="240" w:lineRule="auto"/>
              <w:jc w:val="right"/>
              <w:rPr>
                <w:rFonts w:ascii="Arial Narrow" w:eastAsia="Times New Roman" w:hAnsi="Arial Narrow" w:cs="Calibri"/>
                <w:color w:val="000000"/>
                <w:sz w:val="20"/>
                <w:szCs w:val="20"/>
              </w:rPr>
            </w:pPr>
            <w:r w:rsidRPr="007D34D2">
              <w:rPr>
                <w:rFonts w:ascii="Arial Narrow" w:eastAsia="Times New Roman" w:hAnsi="Arial Narrow" w:cs="Calibri"/>
                <w:color w:val="000000"/>
                <w:sz w:val="20"/>
                <w:szCs w:val="20"/>
              </w:rPr>
              <w:t>2</w:t>
            </w:r>
          </w:p>
        </w:tc>
        <w:tc>
          <w:tcPr>
            <w:tcW w:w="644" w:type="dxa"/>
            <w:tcBorders>
              <w:top w:val="nil"/>
              <w:left w:val="nil"/>
              <w:bottom w:val="single" w:sz="4" w:space="0" w:color="auto"/>
              <w:right w:val="single" w:sz="4" w:space="0" w:color="auto"/>
            </w:tcBorders>
            <w:shd w:val="clear" w:color="auto" w:fill="auto"/>
            <w:noWrap/>
            <w:vAlign w:val="bottom"/>
            <w:hideMark/>
          </w:tcPr>
          <w:p w14:paraId="79302B59" w14:textId="77777777" w:rsidR="00EB027C" w:rsidRPr="007D34D2" w:rsidRDefault="00EB027C" w:rsidP="00EB027C">
            <w:pPr>
              <w:spacing w:after="0" w:line="240" w:lineRule="auto"/>
              <w:jc w:val="right"/>
              <w:rPr>
                <w:rFonts w:ascii="Arial Narrow" w:eastAsia="Times New Roman" w:hAnsi="Arial Narrow" w:cs="Calibri"/>
                <w:color w:val="000000"/>
                <w:sz w:val="20"/>
                <w:szCs w:val="20"/>
              </w:rPr>
            </w:pPr>
            <w:r w:rsidRPr="007D34D2">
              <w:rPr>
                <w:rFonts w:ascii="Arial Narrow" w:eastAsia="Times New Roman" w:hAnsi="Arial Narrow" w:cs="Calibri"/>
                <w:color w:val="000000"/>
                <w:sz w:val="20"/>
                <w:szCs w:val="20"/>
              </w:rPr>
              <w:t>22%</w:t>
            </w:r>
          </w:p>
        </w:tc>
      </w:tr>
      <w:tr w:rsidR="00EB027C" w:rsidRPr="007D34D2" w14:paraId="41327B9D" w14:textId="77777777" w:rsidTr="00EB027C">
        <w:trPr>
          <w:trHeight w:val="510"/>
          <w:jc w:val="center"/>
        </w:trPr>
        <w:tc>
          <w:tcPr>
            <w:tcW w:w="5241" w:type="dxa"/>
            <w:tcBorders>
              <w:top w:val="nil"/>
              <w:left w:val="single" w:sz="4" w:space="0" w:color="auto"/>
              <w:bottom w:val="single" w:sz="4" w:space="0" w:color="auto"/>
              <w:right w:val="single" w:sz="4" w:space="0" w:color="auto"/>
            </w:tcBorders>
            <w:shd w:val="clear" w:color="auto" w:fill="auto"/>
            <w:vAlign w:val="center"/>
            <w:hideMark/>
          </w:tcPr>
          <w:p w14:paraId="2704A628" w14:textId="77777777" w:rsidR="00EB027C" w:rsidRPr="007D34D2" w:rsidRDefault="00EB027C" w:rsidP="00EB027C">
            <w:pPr>
              <w:spacing w:after="0" w:line="240" w:lineRule="auto"/>
              <w:rPr>
                <w:rFonts w:ascii="Calibri" w:eastAsia="Times New Roman" w:hAnsi="Calibri" w:cs="Calibri"/>
                <w:color w:val="000000"/>
                <w:sz w:val="20"/>
                <w:szCs w:val="20"/>
              </w:rPr>
            </w:pPr>
            <w:r w:rsidRPr="007D34D2">
              <w:rPr>
                <w:rFonts w:ascii="Calibri" w:eastAsia="Times New Roman" w:hAnsi="Calibri" w:cs="Calibri"/>
                <w:color w:val="000000"/>
                <w:sz w:val="20"/>
                <w:szCs w:val="20"/>
              </w:rPr>
              <w:t xml:space="preserve">Normatividad en el manejo adecuado del archivo físico y digital </w:t>
            </w:r>
          </w:p>
        </w:tc>
        <w:tc>
          <w:tcPr>
            <w:tcW w:w="175" w:type="dxa"/>
            <w:tcBorders>
              <w:top w:val="nil"/>
              <w:left w:val="nil"/>
              <w:bottom w:val="single" w:sz="4" w:space="0" w:color="auto"/>
              <w:right w:val="single" w:sz="4" w:space="0" w:color="auto"/>
            </w:tcBorders>
            <w:shd w:val="clear" w:color="auto" w:fill="auto"/>
            <w:noWrap/>
            <w:vAlign w:val="bottom"/>
            <w:hideMark/>
          </w:tcPr>
          <w:p w14:paraId="78672026" w14:textId="77777777" w:rsidR="00EB027C" w:rsidRPr="007D34D2" w:rsidRDefault="00EB027C" w:rsidP="00EB027C">
            <w:pPr>
              <w:spacing w:after="0" w:line="240" w:lineRule="auto"/>
              <w:jc w:val="right"/>
              <w:rPr>
                <w:rFonts w:ascii="Arial Narrow" w:eastAsia="Times New Roman" w:hAnsi="Arial Narrow" w:cs="Calibri"/>
                <w:color w:val="000000"/>
                <w:sz w:val="20"/>
                <w:szCs w:val="20"/>
              </w:rPr>
            </w:pPr>
            <w:r w:rsidRPr="007D34D2">
              <w:rPr>
                <w:rFonts w:ascii="Arial Narrow" w:eastAsia="Times New Roman" w:hAnsi="Arial Narrow" w:cs="Calibri"/>
                <w:color w:val="000000"/>
                <w:sz w:val="20"/>
                <w:szCs w:val="20"/>
              </w:rPr>
              <w:t>7</w:t>
            </w:r>
          </w:p>
        </w:tc>
        <w:tc>
          <w:tcPr>
            <w:tcW w:w="644" w:type="dxa"/>
            <w:tcBorders>
              <w:top w:val="nil"/>
              <w:left w:val="nil"/>
              <w:bottom w:val="single" w:sz="4" w:space="0" w:color="auto"/>
              <w:right w:val="single" w:sz="4" w:space="0" w:color="auto"/>
            </w:tcBorders>
            <w:shd w:val="clear" w:color="auto" w:fill="auto"/>
            <w:noWrap/>
            <w:vAlign w:val="bottom"/>
            <w:hideMark/>
          </w:tcPr>
          <w:p w14:paraId="274946EB" w14:textId="77777777" w:rsidR="00EB027C" w:rsidRPr="007D34D2" w:rsidRDefault="00EB027C" w:rsidP="00EB027C">
            <w:pPr>
              <w:spacing w:after="0" w:line="240" w:lineRule="auto"/>
              <w:jc w:val="right"/>
              <w:rPr>
                <w:rFonts w:ascii="Arial Narrow" w:eastAsia="Times New Roman" w:hAnsi="Arial Narrow" w:cs="Calibri"/>
                <w:color w:val="000000"/>
                <w:sz w:val="20"/>
                <w:szCs w:val="20"/>
              </w:rPr>
            </w:pPr>
            <w:r w:rsidRPr="007D34D2">
              <w:rPr>
                <w:rFonts w:ascii="Arial Narrow" w:eastAsia="Times New Roman" w:hAnsi="Arial Narrow" w:cs="Calibri"/>
                <w:color w:val="000000"/>
                <w:sz w:val="20"/>
                <w:szCs w:val="20"/>
              </w:rPr>
              <w:t>78%</w:t>
            </w:r>
          </w:p>
        </w:tc>
      </w:tr>
      <w:tr w:rsidR="00EB027C" w:rsidRPr="007D34D2" w14:paraId="7F548212" w14:textId="77777777" w:rsidTr="00EB027C">
        <w:trPr>
          <w:trHeight w:val="255"/>
          <w:jc w:val="center"/>
        </w:trPr>
        <w:tc>
          <w:tcPr>
            <w:tcW w:w="5241" w:type="dxa"/>
            <w:tcBorders>
              <w:top w:val="nil"/>
              <w:left w:val="single" w:sz="4" w:space="0" w:color="auto"/>
              <w:bottom w:val="single" w:sz="4" w:space="0" w:color="auto"/>
              <w:right w:val="single" w:sz="4" w:space="0" w:color="auto"/>
            </w:tcBorders>
            <w:shd w:val="clear" w:color="auto" w:fill="auto"/>
            <w:noWrap/>
            <w:vAlign w:val="bottom"/>
            <w:hideMark/>
          </w:tcPr>
          <w:p w14:paraId="48BD127F" w14:textId="77777777" w:rsidR="00EB027C" w:rsidRPr="007D34D2" w:rsidRDefault="00EB027C" w:rsidP="00EB027C">
            <w:pPr>
              <w:spacing w:after="0" w:line="240" w:lineRule="auto"/>
              <w:rPr>
                <w:rFonts w:ascii="Arial Narrow" w:eastAsia="Times New Roman" w:hAnsi="Arial Narrow" w:cs="Calibri"/>
                <w:color w:val="000000"/>
                <w:sz w:val="20"/>
                <w:szCs w:val="20"/>
              </w:rPr>
            </w:pPr>
            <w:r w:rsidRPr="007D34D2">
              <w:rPr>
                <w:rFonts w:ascii="Arial Narrow" w:eastAsia="Times New Roman" w:hAnsi="Arial Narrow" w:cs="Calibri"/>
                <w:color w:val="000000"/>
                <w:sz w:val="20"/>
                <w:szCs w:val="20"/>
              </w:rPr>
              <w:t xml:space="preserve">Total </w:t>
            </w:r>
          </w:p>
        </w:tc>
        <w:tc>
          <w:tcPr>
            <w:tcW w:w="175" w:type="dxa"/>
            <w:tcBorders>
              <w:top w:val="nil"/>
              <w:left w:val="nil"/>
              <w:bottom w:val="single" w:sz="4" w:space="0" w:color="auto"/>
              <w:right w:val="single" w:sz="4" w:space="0" w:color="auto"/>
            </w:tcBorders>
            <w:shd w:val="clear" w:color="auto" w:fill="auto"/>
            <w:noWrap/>
            <w:vAlign w:val="bottom"/>
            <w:hideMark/>
          </w:tcPr>
          <w:p w14:paraId="187B7186" w14:textId="77777777" w:rsidR="00EB027C" w:rsidRPr="007D34D2" w:rsidRDefault="00EB027C" w:rsidP="00EB027C">
            <w:pPr>
              <w:spacing w:after="0" w:line="240" w:lineRule="auto"/>
              <w:jc w:val="right"/>
              <w:rPr>
                <w:rFonts w:ascii="Arial Narrow" w:eastAsia="Times New Roman" w:hAnsi="Arial Narrow" w:cs="Calibri"/>
                <w:color w:val="000000"/>
                <w:sz w:val="20"/>
                <w:szCs w:val="20"/>
              </w:rPr>
            </w:pPr>
            <w:r w:rsidRPr="007D34D2">
              <w:rPr>
                <w:rFonts w:ascii="Arial Narrow" w:eastAsia="Times New Roman" w:hAnsi="Arial Narrow" w:cs="Calibri"/>
                <w:color w:val="000000"/>
                <w:sz w:val="20"/>
                <w:szCs w:val="20"/>
              </w:rPr>
              <w:t>9</w:t>
            </w:r>
          </w:p>
        </w:tc>
        <w:tc>
          <w:tcPr>
            <w:tcW w:w="644" w:type="dxa"/>
            <w:tcBorders>
              <w:top w:val="nil"/>
              <w:left w:val="nil"/>
              <w:bottom w:val="single" w:sz="4" w:space="0" w:color="auto"/>
              <w:right w:val="single" w:sz="4" w:space="0" w:color="auto"/>
            </w:tcBorders>
            <w:shd w:val="clear" w:color="auto" w:fill="auto"/>
            <w:noWrap/>
            <w:vAlign w:val="bottom"/>
            <w:hideMark/>
          </w:tcPr>
          <w:p w14:paraId="52BEDDEC" w14:textId="77777777" w:rsidR="00EB027C" w:rsidRPr="007D34D2" w:rsidRDefault="00EB027C" w:rsidP="00EB027C">
            <w:pPr>
              <w:spacing w:after="0" w:line="240" w:lineRule="auto"/>
              <w:jc w:val="right"/>
              <w:rPr>
                <w:rFonts w:ascii="Arial Narrow" w:eastAsia="Times New Roman" w:hAnsi="Arial Narrow" w:cs="Calibri"/>
                <w:color w:val="000000"/>
                <w:sz w:val="20"/>
                <w:szCs w:val="20"/>
              </w:rPr>
            </w:pPr>
            <w:r w:rsidRPr="007D34D2">
              <w:rPr>
                <w:rFonts w:ascii="Arial Narrow" w:eastAsia="Times New Roman" w:hAnsi="Arial Narrow" w:cs="Calibri"/>
                <w:color w:val="000000"/>
                <w:sz w:val="20"/>
                <w:szCs w:val="20"/>
              </w:rPr>
              <w:t>100%</w:t>
            </w:r>
          </w:p>
        </w:tc>
      </w:tr>
    </w:tbl>
    <w:p w14:paraId="680ED67C" w14:textId="77777777" w:rsidR="00EB027C" w:rsidRDefault="00EB027C" w:rsidP="00EB027C">
      <w:pPr>
        <w:jc w:val="both"/>
        <w:rPr>
          <w:rFonts w:ascii="Arial Narrow" w:eastAsia="Times New Roman" w:hAnsi="Arial Narrow" w:cs="Calibri"/>
          <w:b/>
          <w:bCs/>
          <w:color w:val="000000"/>
          <w:lang w:val="es-ES"/>
        </w:rPr>
      </w:pPr>
    </w:p>
    <w:p w14:paraId="1C474D42" w14:textId="77777777" w:rsidR="00EB027C" w:rsidRDefault="00EB027C" w:rsidP="00EB027C">
      <w:pPr>
        <w:jc w:val="center"/>
        <w:rPr>
          <w:rFonts w:ascii="Arial Narrow" w:eastAsia="Times New Roman" w:hAnsi="Arial Narrow" w:cs="Calibri"/>
          <w:b/>
          <w:bCs/>
          <w:color w:val="000000"/>
        </w:rPr>
      </w:pPr>
      <w:r w:rsidRPr="00486065">
        <w:rPr>
          <w:rFonts w:ascii="Arial Narrow" w:eastAsia="Times New Roman" w:hAnsi="Arial Narrow" w:cstheme="majorHAnsi"/>
          <w:b/>
          <w:lang w:eastAsia="es-ES"/>
        </w:rPr>
        <w:t>Grafica # 7</w:t>
      </w:r>
      <w:r>
        <w:rPr>
          <w:rFonts w:ascii="Arial Narrow" w:eastAsia="Times New Roman" w:hAnsi="Arial Narrow" w:cstheme="majorHAnsi"/>
          <w:b/>
          <w:lang w:eastAsia="es-ES"/>
        </w:rPr>
        <w:t>2</w:t>
      </w:r>
      <w:r w:rsidRPr="00486065">
        <w:rPr>
          <w:rFonts w:ascii="Arial Narrow" w:eastAsia="Times New Roman" w:hAnsi="Arial Narrow" w:cstheme="majorHAnsi"/>
          <w:b/>
          <w:lang w:eastAsia="es-ES"/>
        </w:rPr>
        <w:t xml:space="preserve">. </w:t>
      </w:r>
      <w:r w:rsidRPr="00486065">
        <w:rPr>
          <w:rFonts w:ascii="Arial Narrow" w:eastAsia="Times New Roman" w:hAnsi="Arial Narrow" w:cs="Calibri"/>
          <w:b/>
          <w:bCs/>
          <w:color w:val="000000"/>
        </w:rPr>
        <w:t>Oficina Central:</w:t>
      </w:r>
      <w:r>
        <w:rPr>
          <w:rFonts w:ascii="Arial Narrow" w:eastAsia="Times New Roman" w:hAnsi="Arial Narrow" w:cs="Calibri"/>
          <w:b/>
          <w:bCs/>
          <w:color w:val="000000"/>
        </w:rPr>
        <w:t xml:space="preserve"> </w:t>
      </w:r>
      <w:r w:rsidRPr="007D34D2">
        <w:rPr>
          <w:rFonts w:ascii="Arial Narrow" w:eastAsia="Times New Roman" w:hAnsi="Arial Narrow" w:cs="Calibri"/>
          <w:b/>
          <w:bCs/>
          <w:color w:val="000000"/>
        </w:rPr>
        <w:t>Sistema de Gestión Documental</w:t>
      </w:r>
    </w:p>
    <w:p w14:paraId="766B9A44" w14:textId="77777777" w:rsidR="00EB027C" w:rsidRDefault="00EB027C" w:rsidP="00EB027C">
      <w:pPr>
        <w:jc w:val="center"/>
        <w:rPr>
          <w:rFonts w:ascii="Arial Narrow" w:eastAsia="Times New Roman" w:hAnsi="Arial Narrow" w:cs="Calibri"/>
          <w:b/>
          <w:bCs/>
          <w:color w:val="000000"/>
          <w:lang w:val="es-ES"/>
        </w:rPr>
      </w:pPr>
      <w:r>
        <w:rPr>
          <w:noProof/>
          <w:lang w:val="en-US"/>
        </w:rPr>
        <w:drawing>
          <wp:inline distT="0" distB="0" distL="0" distR="0" wp14:anchorId="0E8CB157" wp14:editId="467C11CC">
            <wp:extent cx="4572000" cy="2743200"/>
            <wp:effectExtent l="0" t="0" r="0" b="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90A12E0" w14:textId="77777777" w:rsidR="00EB027C" w:rsidRDefault="00EB027C" w:rsidP="00EB027C">
      <w:pPr>
        <w:pStyle w:val="Prrafodelista"/>
        <w:jc w:val="both"/>
        <w:rPr>
          <w:rFonts w:ascii="Arial Narrow" w:hAnsi="Arial Narrow" w:cstheme="majorHAnsi"/>
          <w:b/>
          <w:lang w:val="es-ES" w:eastAsia="es-ES"/>
        </w:rPr>
      </w:pPr>
    </w:p>
    <w:p w14:paraId="3282CBB4" w14:textId="77777777" w:rsidR="00EB027C" w:rsidRPr="00C301E3" w:rsidRDefault="00EB027C" w:rsidP="00EB027C">
      <w:pPr>
        <w:pStyle w:val="Prrafodelista"/>
        <w:jc w:val="both"/>
        <w:rPr>
          <w:rFonts w:ascii="Arial Narrow" w:hAnsi="Arial Narrow" w:cstheme="majorHAnsi"/>
          <w:b/>
          <w:lang w:val="es-ES" w:eastAsia="es-ES"/>
        </w:rPr>
      </w:pPr>
    </w:p>
    <w:p w14:paraId="5ECD984C" w14:textId="77777777" w:rsidR="00EB027C" w:rsidRPr="005C26BA" w:rsidRDefault="00EB027C" w:rsidP="00EB027C">
      <w:pPr>
        <w:pStyle w:val="Prrafodelista"/>
        <w:numPr>
          <w:ilvl w:val="0"/>
          <w:numId w:val="12"/>
        </w:numPr>
        <w:ind w:left="1134"/>
        <w:jc w:val="both"/>
        <w:rPr>
          <w:rFonts w:ascii="Arial Narrow" w:hAnsi="Arial Narrow" w:cstheme="majorHAnsi"/>
          <w:b/>
          <w:sz w:val="24"/>
          <w:lang w:val="es-ES" w:eastAsia="es-ES"/>
        </w:rPr>
      </w:pPr>
      <w:r w:rsidRPr="005C26BA">
        <w:rPr>
          <w:rFonts w:ascii="Arial Narrow" w:hAnsi="Arial Narrow" w:cstheme="majorHAnsi"/>
          <w:b/>
          <w:sz w:val="24"/>
          <w:lang w:val="es-ES" w:eastAsia="es-ES"/>
        </w:rPr>
        <w:t xml:space="preserve">Identificación de Necesidades de capacitación por las Dependencias de las Oficinas Centrales de Parques Nacionales Naturales </w:t>
      </w:r>
    </w:p>
    <w:p w14:paraId="105888A2" w14:textId="77777777" w:rsidR="00EB027C" w:rsidRDefault="00EB027C" w:rsidP="00EB027C">
      <w:pPr>
        <w:pStyle w:val="Prrafodelista"/>
        <w:ind w:left="1080"/>
        <w:jc w:val="both"/>
        <w:rPr>
          <w:rFonts w:ascii="Arial Narrow" w:eastAsia="Times New Roman" w:hAnsi="Arial Narrow" w:cstheme="majorHAnsi"/>
          <w:color w:val="FF0000"/>
          <w:lang w:val="es-ES" w:eastAsia="es-ES"/>
        </w:rPr>
      </w:pPr>
    </w:p>
    <w:p w14:paraId="2F7E6D58" w14:textId="77777777" w:rsidR="00EB027C" w:rsidRDefault="00EB027C" w:rsidP="00EB027C">
      <w:pPr>
        <w:pStyle w:val="Prrafodelista"/>
        <w:ind w:left="1080"/>
        <w:jc w:val="both"/>
        <w:rPr>
          <w:rFonts w:ascii="Arial Narrow" w:eastAsia="Times New Roman" w:hAnsi="Arial Narrow" w:cstheme="majorHAnsi"/>
          <w:lang w:val="es-ES" w:eastAsia="es-ES"/>
        </w:rPr>
      </w:pPr>
      <w:r w:rsidRPr="003974F5">
        <w:rPr>
          <w:rFonts w:ascii="Arial Narrow" w:eastAsia="Times New Roman" w:hAnsi="Arial Narrow" w:cstheme="majorHAnsi"/>
          <w:lang w:val="es-ES" w:eastAsia="es-ES"/>
        </w:rPr>
        <w:t>Con referencia a la identificación desde la visión de las dependencias de</w:t>
      </w:r>
      <w:r w:rsidRPr="003974F5">
        <w:rPr>
          <w:rFonts w:ascii="Arial Narrow" w:hAnsi="Arial Narrow" w:cstheme="majorHAnsi"/>
          <w:b/>
          <w:lang w:val="es-ES" w:eastAsia="es-ES"/>
        </w:rPr>
        <w:t xml:space="preserve"> las Oficinas Centrales de Parques Nacionales Naturales</w:t>
      </w:r>
      <w:r w:rsidRPr="003974F5">
        <w:rPr>
          <w:rFonts w:ascii="Arial Narrow" w:eastAsia="Times New Roman" w:hAnsi="Arial Narrow" w:cstheme="majorHAnsi"/>
          <w:b/>
          <w:lang w:val="es-ES" w:eastAsia="es-ES"/>
        </w:rPr>
        <w:t>,</w:t>
      </w:r>
      <w:r w:rsidRPr="003974F5">
        <w:rPr>
          <w:rFonts w:ascii="Arial Narrow" w:eastAsia="Times New Roman" w:hAnsi="Arial Narrow" w:cstheme="majorHAnsi"/>
          <w:lang w:val="es-ES" w:eastAsia="es-ES"/>
        </w:rPr>
        <w:t xml:space="preserve"> las unidades de decisión o dependencias que respondieron el formato Grupo de Comunicaciones y Educación Ambiental -GCEA, </w:t>
      </w:r>
      <w:r>
        <w:rPr>
          <w:rFonts w:ascii="Arial Narrow" w:eastAsia="Times New Roman" w:hAnsi="Arial Narrow" w:cstheme="majorHAnsi"/>
          <w:lang w:val="es-ES" w:eastAsia="es-ES"/>
        </w:rPr>
        <w:t xml:space="preserve">Grupo de Control Interno –GCI, Grupo y de Gestión Humana, Grupo de Gestión e Integración del SINAP –GGIS, Oficina Asesora de Planeación –OAP, Oficina de Control Disciplinario Interno –OCDI, Subdirección de Sostenibilidad y </w:t>
      </w:r>
      <w:r w:rsidRPr="006A05DE">
        <w:rPr>
          <w:rFonts w:ascii="Arial Narrow" w:eastAsia="Times New Roman" w:hAnsi="Arial Narrow" w:cstheme="majorHAnsi"/>
          <w:lang w:val="es-ES" w:eastAsia="es-ES"/>
        </w:rPr>
        <w:t xml:space="preserve">Negocios Ambientales –SSNA y Grupo de Gestión Financiera –GGF,  dieron su enfoque como dependencia, el cual se describe a continuación en </w:t>
      </w:r>
      <w:r>
        <w:rPr>
          <w:rFonts w:ascii="Arial Narrow" w:eastAsia="Times New Roman" w:hAnsi="Arial Narrow" w:cstheme="majorHAnsi"/>
          <w:lang w:val="es-ES" w:eastAsia="es-ES"/>
        </w:rPr>
        <w:t xml:space="preserve">tres </w:t>
      </w:r>
      <w:r w:rsidRPr="006A05DE">
        <w:rPr>
          <w:rFonts w:ascii="Arial Narrow" w:eastAsia="Times New Roman" w:hAnsi="Arial Narrow" w:cstheme="majorHAnsi"/>
          <w:lang w:val="es-ES" w:eastAsia="es-ES"/>
        </w:rPr>
        <w:t xml:space="preserve"> tablas y </w:t>
      </w:r>
      <w:r>
        <w:rPr>
          <w:rFonts w:ascii="Arial Narrow" w:eastAsia="Times New Roman" w:hAnsi="Arial Narrow" w:cstheme="majorHAnsi"/>
          <w:lang w:val="es-ES" w:eastAsia="es-ES"/>
        </w:rPr>
        <w:t xml:space="preserve">tres </w:t>
      </w:r>
      <w:r w:rsidRPr="006A05DE">
        <w:rPr>
          <w:rFonts w:ascii="Arial Narrow" w:eastAsia="Times New Roman" w:hAnsi="Arial Narrow" w:cstheme="majorHAnsi"/>
          <w:lang w:val="es-ES" w:eastAsia="es-ES"/>
        </w:rPr>
        <w:t>graficas sucesivas para una mejor comprensión</w:t>
      </w:r>
      <w:r>
        <w:rPr>
          <w:rFonts w:ascii="Arial Narrow" w:eastAsia="Times New Roman" w:hAnsi="Arial Narrow" w:cstheme="majorHAnsi"/>
          <w:lang w:val="es-ES" w:eastAsia="es-ES"/>
        </w:rPr>
        <w:t>. En tal sentido las propuestas por dependencias en diferentes núcleos temáticos esta de la siguiente manera:</w:t>
      </w:r>
    </w:p>
    <w:p w14:paraId="20358F2E" w14:textId="77777777" w:rsidR="00EB027C" w:rsidRDefault="00EB027C" w:rsidP="00EB027C">
      <w:pPr>
        <w:pStyle w:val="Prrafodelista"/>
        <w:ind w:left="1080"/>
        <w:jc w:val="both"/>
        <w:rPr>
          <w:rFonts w:ascii="Arial Narrow" w:eastAsia="Times New Roman" w:hAnsi="Arial Narrow" w:cstheme="majorHAnsi"/>
          <w:lang w:val="es-ES" w:eastAsia="es-ES"/>
        </w:rPr>
      </w:pPr>
    </w:p>
    <w:p w14:paraId="41C292C1" w14:textId="77777777" w:rsidR="00EB027C" w:rsidRPr="003436CE" w:rsidRDefault="00EB027C" w:rsidP="00EB027C">
      <w:pPr>
        <w:pStyle w:val="Prrafodelista"/>
        <w:ind w:left="1080"/>
        <w:jc w:val="both"/>
        <w:rPr>
          <w:rFonts w:ascii="Arial Narrow" w:eastAsia="Times New Roman" w:hAnsi="Arial Narrow" w:cs="Calibri"/>
        </w:rPr>
      </w:pPr>
      <w:r w:rsidRPr="003436CE">
        <w:rPr>
          <w:rFonts w:ascii="Arial Narrow" w:eastAsia="Times New Roman" w:hAnsi="Arial Narrow" w:cstheme="majorHAnsi"/>
          <w:lang w:val="es-ES" w:eastAsia="es-ES"/>
        </w:rPr>
        <w:t xml:space="preserve">En la </w:t>
      </w:r>
      <w:r w:rsidRPr="003436CE">
        <w:rPr>
          <w:rFonts w:ascii="Arial Narrow" w:eastAsia="Times New Roman" w:hAnsi="Arial Narrow" w:cstheme="majorHAnsi"/>
          <w:b/>
          <w:lang w:val="es-ES" w:eastAsia="es-ES"/>
        </w:rPr>
        <w:t xml:space="preserve">tabla No 73 </w:t>
      </w:r>
      <w:r w:rsidRPr="003436CE">
        <w:rPr>
          <w:rFonts w:ascii="Arial Narrow" w:eastAsia="Times New Roman" w:hAnsi="Arial Narrow" w:cs="Calibri"/>
          <w:b/>
        </w:rPr>
        <w:t>Núcleos Temáticos</w:t>
      </w:r>
      <w:r w:rsidRPr="003436CE">
        <w:rPr>
          <w:rFonts w:ascii="Arial Narrow" w:eastAsia="Times New Roman" w:hAnsi="Arial Narrow" w:cs="Calibri"/>
        </w:rPr>
        <w:t>:</w:t>
      </w:r>
      <w:r w:rsidRPr="003436CE">
        <w:rPr>
          <w:rFonts w:ascii="Arial Narrow" w:eastAsia="Times New Roman" w:hAnsi="Arial Narrow" w:cs="Calibri"/>
          <w:b/>
          <w:bCs/>
          <w:sz w:val="20"/>
          <w:szCs w:val="20"/>
        </w:rPr>
        <w:t xml:space="preserve"> </w:t>
      </w:r>
      <w:r w:rsidRPr="003436CE">
        <w:rPr>
          <w:rFonts w:ascii="Arial Narrow" w:eastAsia="Times New Roman" w:hAnsi="Arial Narrow" w:cs="Calibri"/>
          <w:b/>
          <w:bCs/>
          <w:szCs w:val="20"/>
        </w:rPr>
        <w:t xml:space="preserve">(1) Transformación Digital, (2) Entrenamiento Sistema de Gestión de Seguridad y Salud en el Trabajo, (3) Gestión de la Conservación y  </w:t>
      </w:r>
      <w:r w:rsidRPr="003436CE">
        <w:rPr>
          <w:rFonts w:ascii="Arial Narrow" w:eastAsia="Times New Roman" w:hAnsi="Arial Narrow" w:cs="Calibri"/>
          <w:b/>
          <w:bCs/>
          <w:szCs w:val="20"/>
        </w:rPr>
        <w:lastRenderedPageBreak/>
        <w:t xml:space="preserve">Biodiversidad e Investigación y monitoreo,  (4) Sistema de Gestión Documental y (5) Educación Ambiental y comunicaciones </w:t>
      </w:r>
      <w:r w:rsidRPr="003436CE">
        <w:rPr>
          <w:rFonts w:ascii="Arial Narrow" w:eastAsia="Times New Roman" w:hAnsi="Arial Narrow" w:cs="Calibri"/>
        </w:rPr>
        <w:t xml:space="preserve">y en la </w:t>
      </w:r>
      <w:r w:rsidRPr="003436CE">
        <w:rPr>
          <w:rFonts w:ascii="Arial Narrow" w:eastAsia="Times New Roman" w:hAnsi="Arial Narrow" w:cs="Calibri"/>
          <w:b/>
        </w:rPr>
        <w:t>Grafica No 7</w:t>
      </w:r>
      <w:r>
        <w:rPr>
          <w:rFonts w:ascii="Arial Narrow" w:eastAsia="Times New Roman" w:hAnsi="Arial Narrow" w:cs="Calibri"/>
          <w:b/>
        </w:rPr>
        <w:t>3</w:t>
      </w:r>
      <w:r w:rsidRPr="003436CE">
        <w:rPr>
          <w:rFonts w:ascii="Arial Narrow" w:eastAsia="Times New Roman" w:hAnsi="Arial Narrow" w:cs="Calibri"/>
          <w:b/>
        </w:rPr>
        <w:t xml:space="preserve"> Núcleos Temáticos</w:t>
      </w:r>
      <w:r w:rsidRPr="003436CE">
        <w:rPr>
          <w:rFonts w:ascii="Arial Narrow" w:eastAsia="Times New Roman" w:hAnsi="Arial Narrow" w:cs="Calibri"/>
          <w:b/>
          <w:bCs/>
        </w:rPr>
        <w:t xml:space="preserve">: </w:t>
      </w:r>
      <w:r w:rsidRPr="003436CE">
        <w:rPr>
          <w:rFonts w:ascii="Arial Narrow" w:eastAsia="Times New Roman" w:hAnsi="Arial Narrow" w:cs="Calibri"/>
          <w:b/>
          <w:bCs/>
          <w:szCs w:val="20"/>
        </w:rPr>
        <w:t>(1) Transformación Digital, (2) Entrenamiento Sistema de Gestión de Seguridad y Salud en el Trabajo, (3) Gestión de la Conservación y  Biodiversidad e Investigación y monitoreo,  (4) Sistema de Gestión Documental y (5) Educación Ambiental y comunicaciones</w:t>
      </w:r>
      <w:r w:rsidRPr="003436CE">
        <w:rPr>
          <w:rFonts w:ascii="Arial Narrow" w:eastAsia="Times New Roman" w:hAnsi="Arial Narrow" w:cs="Calibri"/>
          <w:bCs/>
        </w:rPr>
        <w:t xml:space="preserve"> y además observar el </w:t>
      </w:r>
      <w:r w:rsidRPr="003436CE">
        <w:rPr>
          <w:rFonts w:ascii="Arial Narrow" w:eastAsia="Times New Roman" w:hAnsi="Arial Narrow" w:cs="Calibri"/>
          <w:b/>
          <w:bCs/>
        </w:rPr>
        <w:t>anexo No 7</w:t>
      </w:r>
      <w:r w:rsidRPr="003436CE">
        <w:rPr>
          <w:rFonts w:ascii="Arial Narrow" w:eastAsia="Times New Roman" w:hAnsi="Arial Narrow" w:cs="Calibri"/>
          <w:bCs/>
        </w:rPr>
        <w:t xml:space="preserve"> que indica y se puede observar las dependencias que definieron propuestas temáticas para el presente plan.</w:t>
      </w:r>
    </w:p>
    <w:tbl>
      <w:tblPr>
        <w:tblW w:w="8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381"/>
        <w:gridCol w:w="657"/>
      </w:tblGrid>
      <w:tr w:rsidR="00EB027C" w:rsidRPr="003436CE" w14:paraId="62EE0C84" w14:textId="77777777" w:rsidTr="00EB027C">
        <w:trPr>
          <w:trHeight w:val="1270"/>
          <w:jc w:val="center"/>
        </w:trPr>
        <w:tc>
          <w:tcPr>
            <w:tcW w:w="8121" w:type="dxa"/>
            <w:gridSpan w:val="3"/>
            <w:shd w:val="clear" w:color="000000" w:fill="C6E0B4"/>
            <w:vAlign w:val="center"/>
            <w:hideMark/>
          </w:tcPr>
          <w:p w14:paraId="6084D50C" w14:textId="77777777" w:rsidR="00EB027C" w:rsidRPr="003436CE" w:rsidRDefault="00EB027C" w:rsidP="00EB027C">
            <w:pPr>
              <w:spacing w:after="0" w:line="240" w:lineRule="auto"/>
              <w:jc w:val="center"/>
              <w:rPr>
                <w:rFonts w:ascii="Arial Narrow" w:eastAsia="Times New Roman" w:hAnsi="Arial Narrow" w:cs="Calibri"/>
                <w:b/>
                <w:bCs/>
                <w:color w:val="000000"/>
                <w:szCs w:val="20"/>
              </w:rPr>
            </w:pPr>
            <w:r w:rsidRPr="003436CE">
              <w:rPr>
                <w:rFonts w:ascii="Arial Narrow" w:eastAsia="Times New Roman" w:hAnsi="Arial Narrow" w:cs="Calibri"/>
                <w:b/>
                <w:bCs/>
                <w:color w:val="000000"/>
                <w:szCs w:val="20"/>
              </w:rPr>
              <w:t>Tabla No 73. Núcleos Temáticos: (1) Transformación Digital, (2) Entrenamiento Sistema de Gestión de Seguridad y Salud en el Trabajo, (3) Gestión de la Conservación y  Biodiversidad e Investigación y monitoreo,  (4) Sistema de Gestión Documental y (5) Educación Ambiental y comunicaciones.</w:t>
            </w:r>
          </w:p>
        </w:tc>
      </w:tr>
      <w:tr w:rsidR="00EB027C" w:rsidRPr="003436CE" w14:paraId="48096F88" w14:textId="77777777" w:rsidTr="00EB027C">
        <w:trPr>
          <w:trHeight w:val="631"/>
          <w:jc w:val="center"/>
        </w:trPr>
        <w:tc>
          <w:tcPr>
            <w:tcW w:w="7083" w:type="dxa"/>
            <w:shd w:val="clear" w:color="auto" w:fill="auto"/>
            <w:vAlign w:val="center"/>
            <w:hideMark/>
          </w:tcPr>
          <w:p w14:paraId="61631804" w14:textId="77777777" w:rsidR="00EB027C" w:rsidRPr="003436CE" w:rsidRDefault="00EB027C" w:rsidP="00EB027C">
            <w:pPr>
              <w:spacing w:after="0" w:line="240" w:lineRule="auto"/>
              <w:rPr>
                <w:rFonts w:ascii="Calibri" w:eastAsia="Times New Roman" w:hAnsi="Calibri" w:cs="Calibri"/>
                <w:color w:val="000000"/>
                <w:sz w:val="18"/>
                <w:szCs w:val="16"/>
              </w:rPr>
            </w:pPr>
            <w:r w:rsidRPr="003436CE">
              <w:rPr>
                <w:rFonts w:ascii="Calibri" w:eastAsia="Times New Roman" w:hAnsi="Calibri" w:cs="Calibri"/>
                <w:color w:val="000000"/>
                <w:sz w:val="18"/>
                <w:szCs w:val="16"/>
              </w:rPr>
              <w:t xml:space="preserve">Manejo de herramientas, programas o software </w:t>
            </w:r>
            <w:r w:rsidRPr="005C26BA">
              <w:rPr>
                <w:rFonts w:ascii="Calibri" w:eastAsia="Times New Roman" w:hAnsi="Calibri" w:cs="Calibri"/>
                <w:color w:val="000000"/>
                <w:sz w:val="18"/>
                <w:szCs w:val="16"/>
              </w:rPr>
              <w:t>estadísticos</w:t>
            </w:r>
            <w:r w:rsidRPr="003436CE">
              <w:rPr>
                <w:rFonts w:ascii="Calibri" w:eastAsia="Times New Roman" w:hAnsi="Calibri" w:cs="Calibri"/>
                <w:color w:val="000000"/>
                <w:sz w:val="18"/>
                <w:szCs w:val="16"/>
              </w:rPr>
              <w:t xml:space="preserve">, para el diseño y </w:t>
            </w:r>
            <w:r w:rsidRPr="005C26BA">
              <w:rPr>
                <w:rFonts w:ascii="Calibri" w:eastAsia="Times New Roman" w:hAnsi="Calibri" w:cs="Calibri"/>
                <w:color w:val="000000"/>
                <w:sz w:val="18"/>
                <w:szCs w:val="16"/>
              </w:rPr>
              <w:t>cálculos</w:t>
            </w:r>
            <w:r w:rsidRPr="003436CE">
              <w:rPr>
                <w:rFonts w:ascii="Calibri" w:eastAsia="Times New Roman" w:hAnsi="Calibri" w:cs="Calibri"/>
                <w:color w:val="000000"/>
                <w:sz w:val="18"/>
                <w:szCs w:val="16"/>
              </w:rPr>
              <w:t xml:space="preserve"> de operaciones y proyecciones </w:t>
            </w:r>
            <w:r w:rsidRPr="005C26BA">
              <w:rPr>
                <w:rFonts w:ascii="Calibri" w:eastAsia="Times New Roman" w:hAnsi="Calibri" w:cs="Calibri"/>
                <w:color w:val="000000"/>
                <w:sz w:val="18"/>
                <w:szCs w:val="16"/>
              </w:rPr>
              <w:t>estadísticas</w:t>
            </w:r>
            <w:r w:rsidRPr="003436CE">
              <w:rPr>
                <w:rFonts w:ascii="Calibri" w:eastAsia="Times New Roman" w:hAnsi="Calibri" w:cs="Calibri"/>
                <w:color w:val="000000"/>
                <w:sz w:val="18"/>
                <w:szCs w:val="16"/>
              </w:rPr>
              <w:t>.</w:t>
            </w:r>
          </w:p>
        </w:tc>
        <w:tc>
          <w:tcPr>
            <w:tcW w:w="381" w:type="dxa"/>
            <w:shd w:val="clear" w:color="auto" w:fill="auto"/>
            <w:noWrap/>
            <w:vAlign w:val="center"/>
            <w:hideMark/>
          </w:tcPr>
          <w:p w14:paraId="319D3928"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4</w:t>
            </w:r>
          </w:p>
        </w:tc>
        <w:tc>
          <w:tcPr>
            <w:tcW w:w="657" w:type="dxa"/>
            <w:shd w:val="clear" w:color="auto" w:fill="auto"/>
            <w:noWrap/>
            <w:vAlign w:val="center"/>
            <w:hideMark/>
          </w:tcPr>
          <w:p w14:paraId="77A675FD"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22%</w:t>
            </w:r>
          </w:p>
        </w:tc>
      </w:tr>
      <w:tr w:rsidR="00EB027C" w:rsidRPr="003436CE" w14:paraId="71E7AF8C" w14:textId="77777777" w:rsidTr="00EB027C">
        <w:trPr>
          <w:trHeight w:val="347"/>
          <w:jc w:val="center"/>
        </w:trPr>
        <w:tc>
          <w:tcPr>
            <w:tcW w:w="7083" w:type="dxa"/>
            <w:shd w:val="clear" w:color="auto" w:fill="auto"/>
            <w:vAlign w:val="center"/>
            <w:hideMark/>
          </w:tcPr>
          <w:p w14:paraId="2D08A1BA" w14:textId="77777777" w:rsidR="00EB027C" w:rsidRPr="003436CE" w:rsidRDefault="00EB027C" w:rsidP="00EB027C">
            <w:pPr>
              <w:spacing w:after="0" w:line="240" w:lineRule="auto"/>
              <w:rPr>
                <w:rFonts w:ascii="Calibri" w:eastAsia="Times New Roman" w:hAnsi="Calibri" w:cs="Calibri"/>
                <w:color w:val="000000"/>
                <w:sz w:val="18"/>
                <w:szCs w:val="16"/>
              </w:rPr>
            </w:pPr>
            <w:r w:rsidRPr="003436CE">
              <w:rPr>
                <w:rFonts w:ascii="Calibri" w:eastAsia="Times New Roman" w:hAnsi="Calibri" w:cs="Calibri"/>
                <w:color w:val="000000"/>
                <w:sz w:val="18"/>
                <w:szCs w:val="16"/>
              </w:rPr>
              <w:t xml:space="preserve">Manejo de la </w:t>
            </w:r>
            <w:proofErr w:type="spellStart"/>
            <w:r w:rsidRPr="003436CE">
              <w:rPr>
                <w:rFonts w:ascii="Calibri" w:eastAsia="Times New Roman" w:hAnsi="Calibri" w:cs="Calibri"/>
                <w:color w:val="000000"/>
                <w:sz w:val="18"/>
                <w:szCs w:val="16"/>
              </w:rPr>
              <w:t>TIC´s</w:t>
            </w:r>
            <w:proofErr w:type="spellEnd"/>
            <w:r w:rsidRPr="003436CE">
              <w:rPr>
                <w:rFonts w:ascii="Calibri" w:eastAsia="Times New Roman" w:hAnsi="Calibri" w:cs="Calibri"/>
                <w:color w:val="000000"/>
                <w:sz w:val="18"/>
                <w:szCs w:val="16"/>
              </w:rPr>
              <w:t xml:space="preserve">: Google </w:t>
            </w:r>
            <w:proofErr w:type="spellStart"/>
            <w:r w:rsidRPr="003436CE">
              <w:rPr>
                <w:rFonts w:ascii="Calibri" w:eastAsia="Times New Roman" w:hAnsi="Calibri" w:cs="Calibri"/>
                <w:color w:val="000000"/>
                <w:sz w:val="18"/>
                <w:szCs w:val="16"/>
              </w:rPr>
              <w:t>Work</w:t>
            </w:r>
            <w:proofErr w:type="spellEnd"/>
            <w:r w:rsidRPr="003436CE">
              <w:rPr>
                <w:rFonts w:ascii="Calibri" w:eastAsia="Times New Roman" w:hAnsi="Calibri" w:cs="Calibri"/>
                <w:color w:val="000000"/>
                <w:sz w:val="18"/>
                <w:szCs w:val="16"/>
              </w:rPr>
              <w:t xml:space="preserve"> </w:t>
            </w:r>
            <w:proofErr w:type="spellStart"/>
            <w:r w:rsidRPr="003436CE">
              <w:rPr>
                <w:rFonts w:ascii="Calibri" w:eastAsia="Times New Roman" w:hAnsi="Calibri" w:cs="Calibri"/>
                <w:color w:val="000000"/>
                <w:sz w:val="18"/>
                <w:szCs w:val="16"/>
              </w:rPr>
              <w:t>space</w:t>
            </w:r>
            <w:proofErr w:type="spellEnd"/>
            <w:r w:rsidRPr="003436CE">
              <w:rPr>
                <w:rFonts w:ascii="Calibri" w:eastAsia="Times New Roman" w:hAnsi="Calibri" w:cs="Calibri"/>
                <w:color w:val="000000"/>
                <w:sz w:val="18"/>
                <w:szCs w:val="16"/>
              </w:rPr>
              <w:t xml:space="preserve">, </w:t>
            </w:r>
            <w:proofErr w:type="spellStart"/>
            <w:r w:rsidRPr="003436CE">
              <w:rPr>
                <w:rFonts w:ascii="Calibri" w:eastAsia="Times New Roman" w:hAnsi="Calibri" w:cs="Calibri"/>
                <w:color w:val="000000"/>
                <w:sz w:val="18"/>
                <w:szCs w:val="16"/>
              </w:rPr>
              <w:t>forms</w:t>
            </w:r>
            <w:proofErr w:type="spellEnd"/>
            <w:r w:rsidRPr="003436CE">
              <w:rPr>
                <w:rFonts w:ascii="Calibri" w:eastAsia="Times New Roman" w:hAnsi="Calibri" w:cs="Calibri"/>
                <w:color w:val="000000"/>
                <w:sz w:val="18"/>
                <w:szCs w:val="16"/>
              </w:rPr>
              <w:t>,  Big data, seguridad digital, entre otros</w:t>
            </w:r>
          </w:p>
        </w:tc>
        <w:tc>
          <w:tcPr>
            <w:tcW w:w="381" w:type="dxa"/>
            <w:shd w:val="clear" w:color="auto" w:fill="auto"/>
            <w:noWrap/>
            <w:vAlign w:val="center"/>
            <w:hideMark/>
          </w:tcPr>
          <w:p w14:paraId="3F3136EF"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2</w:t>
            </w:r>
          </w:p>
        </w:tc>
        <w:tc>
          <w:tcPr>
            <w:tcW w:w="657" w:type="dxa"/>
            <w:shd w:val="clear" w:color="auto" w:fill="auto"/>
            <w:noWrap/>
            <w:vAlign w:val="center"/>
            <w:hideMark/>
          </w:tcPr>
          <w:p w14:paraId="5E154AE9"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11%</w:t>
            </w:r>
          </w:p>
        </w:tc>
      </w:tr>
      <w:tr w:rsidR="00EB027C" w:rsidRPr="003436CE" w14:paraId="103B5379" w14:textId="77777777" w:rsidTr="00EB027C">
        <w:trPr>
          <w:trHeight w:val="450"/>
          <w:jc w:val="center"/>
        </w:trPr>
        <w:tc>
          <w:tcPr>
            <w:tcW w:w="7083" w:type="dxa"/>
            <w:shd w:val="clear" w:color="auto" w:fill="auto"/>
            <w:vAlign w:val="center"/>
            <w:hideMark/>
          </w:tcPr>
          <w:p w14:paraId="60468512" w14:textId="77777777" w:rsidR="00EB027C" w:rsidRPr="003436CE" w:rsidRDefault="00EB027C" w:rsidP="00EB027C">
            <w:pPr>
              <w:spacing w:after="0" w:line="240" w:lineRule="auto"/>
              <w:rPr>
                <w:rFonts w:ascii="Calibri" w:eastAsia="Times New Roman" w:hAnsi="Calibri" w:cs="Calibri"/>
                <w:color w:val="000000"/>
                <w:sz w:val="18"/>
                <w:szCs w:val="16"/>
              </w:rPr>
            </w:pPr>
            <w:r w:rsidRPr="005C26BA">
              <w:rPr>
                <w:rFonts w:ascii="Calibri" w:eastAsia="Times New Roman" w:hAnsi="Calibri" w:cs="Calibri"/>
                <w:color w:val="000000"/>
                <w:sz w:val="18"/>
                <w:szCs w:val="16"/>
              </w:rPr>
              <w:t>Estándares</w:t>
            </w:r>
            <w:r w:rsidRPr="003436CE">
              <w:rPr>
                <w:rFonts w:ascii="Calibri" w:eastAsia="Times New Roman" w:hAnsi="Calibri" w:cs="Calibri"/>
                <w:color w:val="000000"/>
                <w:sz w:val="18"/>
                <w:szCs w:val="16"/>
              </w:rPr>
              <w:t xml:space="preserve"> </w:t>
            </w:r>
            <w:r w:rsidRPr="005C26BA">
              <w:rPr>
                <w:rFonts w:ascii="Calibri" w:eastAsia="Times New Roman" w:hAnsi="Calibri" w:cs="Calibri"/>
                <w:color w:val="000000"/>
                <w:sz w:val="18"/>
                <w:szCs w:val="16"/>
              </w:rPr>
              <w:t>mínimos</w:t>
            </w:r>
            <w:r w:rsidRPr="003436CE">
              <w:rPr>
                <w:rFonts w:ascii="Calibri" w:eastAsia="Times New Roman" w:hAnsi="Calibri" w:cs="Calibri"/>
                <w:color w:val="000000"/>
                <w:sz w:val="18"/>
                <w:szCs w:val="16"/>
              </w:rPr>
              <w:t xml:space="preserve"> SSST,  prevención, reconocimiento y manejo de los riesgos</w:t>
            </w:r>
          </w:p>
        </w:tc>
        <w:tc>
          <w:tcPr>
            <w:tcW w:w="381" w:type="dxa"/>
            <w:shd w:val="clear" w:color="auto" w:fill="auto"/>
            <w:noWrap/>
            <w:vAlign w:val="center"/>
            <w:hideMark/>
          </w:tcPr>
          <w:p w14:paraId="0C6BDD15"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1</w:t>
            </w:r>
          </w:p>
        </w:tc>
        <w:tc>
          <w:tcPr>
            <w:tcW w:w="657" w:type="dxa"/>
            <w:shd w:val="clear" w:color="auto" w:fill="auto"/>
            <w:noWrap/>
            <w:vAlign w:val="center"/>
            <w:hideMark/>
          </w:tcPr>
          <w:p w14:paraId="210D246E"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6%</w:t>
            </w:r>
          </w:p>
        </w:tc>
      </w:tr>
      <w:tr w:rsidR="00EB027C" w:rsidRPr="003436CE" w14:paraId="694C7619" w14:textId="77777777" w:rsidTr="00EB027C">
        <w:trPr>
          <w:trHeight w:val="373"/>
          <w:jc w:val="center"/>
        </w:trPr>
        <w:tc>
          <w:tcPr>
            <w:tcW w:w="7083" w:type="dxa"/>
            <w:shd w:val="clear" w:color="auto" w:fill="auto"/>
            <w:vAlign w:val="center"/>
            <w:hideMark/>
          </w:tcPr>
          <w:p w14:paraId="4EFE15AF" w14:textId="77777777" w:rsidR="00EB027C" w:rsidRPr="003436CE" w:rsidRDefault="00EB027C" w:rsidP="00EB027C">
            <w:pPr>
              <w:spacing w:after="0" w:line="240" w:lineRule="auto"/>
              <w:rPr>
                <w:rFonts w:ascii="Calibri" w:eastAsia="Times New Roman" w:hAnsi="Calibri" w:cs="Calibri"/>
                <w:color w:val="000000"/>
                <w:sz w:val="18"/>
                <w:szCs w:val="16"/>
              </w:rPr>
            </w:pPr>
            <w:r w:rsidRPr="003436CE">
              <w:rPr>
                <w:rFonts w:ascii="Calibri" w:eastAsia="Times New Roman" w:hAnsi="Calibri" w:cs="Calibri"/>
                <w:color w:val="000000"/>
                <w:sz w:val="18"/>
                <w:szCs w:val="16"/>
              </w:rPr>
              <w:t>Conocimientos en el marco normativo asociado al SINAP y ambiental con incidencia en el SINAP</w:t>
            </w:r>
          </w:p>
        </w:tc>
        <w:tc>
          <w:tcPr>
            <w:tcW w:w="381" w:type="dxa"/>
            <w:shd w:val="clear" w:color="auto" w:fill="auto"/>
            <w:noWrap/>
            <w:vAlign w:val="center"/>
            <w:hideMark/>
          </w:tcPr>
          <w:p w14:paraId="0492B46B"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1</w:t>
            </w:r>
          </w:p>
        </w:tc>
        <w:tc>
          <w:tcPr>
            <w:tcW w:w="657" w:type="dxa"/>
            <w:shd w:val="clear" w:color="auto" w:fill="auto"/>
            <w:noWrap/>
            <w:vAlign w:val="center"/>
            <w:hideMark/>
          </w:tcPr>
          <w:p w14:paraId="0B20182F"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6%</w:t>
            </w:r>
          </w:p>
        </w:tc>
      </w:tr>
      <w:tr w:rsidR="00EB027C" w:rsidRPr="003436CE" w14:paraId="03CEC69A" w14:textId="77777777" w:rsidTr="00EB027C">
        <w:trPr>
          <w:trHeight w:val="549"/>
          <w:jc w:val="center"/>
        </w:trPr>
        <w:tc>
          <w:tcPr>
            <w:tcW w:w="7083" w:type="dxa"/>
            <w:shd w:val="clear" w:color="auto" w:fill="auto"/>
            <w:vAlign w:val="center"/>
            <w:hideMark/>
          </w:tcPr>
          <w:p w14:paraId="355B91AC" w14:textId="77777777" w:rsidR="00EB027C" w:rsidRPr="003436CE" w:rsidRDefault="00EB027C" w:rsidP="00EB027C">
            <w:pPr>
              <w:spacing w:after="0" w:line="240" w:lineRule="auto"/>
              <w:rPr>
                <w:rFonts w:ascii="Calibri" w:eastAsia="Times New Roman" w:hAnsi="Calibri" w:cs="Calibri"/>
                <w:color w:val="000000"/>
                <w:sz w:val="18"/>
                <w:szCs w:val="16"/>
              </w:rPr>
            </w:pPr>
            <w:r w:rsidRPr="003436CE">
              <w:rPr>
                <w:rFonts w:ascii="Calibri" w:eastAsia="Times New Roman" w:hAnsi="Calibri" w:cs="Calibri"/>
                <w:color w:val="000000"/>
                <w:sz w:val="18"/>
                <w:szCs w:val="16"/>
              </w:rPr>
              <w:t>Actualización en la normatividad ambiental (Ley 99 de 1993, Decreto ley 870 de 2017, CONPES 3886 de 2017, entre otros)</w:t>
            </w:r>
          </w:p>
        </w:tc>
        <w:tc>
          <w:tcPr>
            <w:tcW w:w="381" w:type="dxa"/>
            <w:shd w:val="clear" w:color="auto" w:fill="auto"/>
            <w:noWrap/>
            <w:vAlign w:val="center"/>
            <w:hideMark/>
          </w:tcPr>
          <w:p w14:paraId="14F03F3D"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1</w:t>
            </w:r>
          </w:p>
        </w:tc>
        <w:tc>
          <w:tcPr>
            <w:tcW w:w="657" w:type="dxa"/>
            <w:shd w:val="clear" w:color="auto" w:fill="auto"/>
            <w:noWrap/>
            <w:vAlign w:val="center"/>
            <w:hideMark/>
          </w:tcPr>
          <w:p w14:paraId="5FB6D323"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6%</w:t>
            </w:r>
          </w:p>
        </w:tc>
      </w:tr>
      <w:tr w:rsidR="00EB027C" w:rsidRPr="003436CE" w14:paraId="62FFE850" w14:textId="77777777" w:rsidTr="00EB027C">
        <w:trPr>
          <w:trHeight w:val="287"/>
          <w:jc w:val="center"/>
        </w:trPr>
        <w:tc>
          <w:tcPr>
            <w:tcW w:w="7083" w:type="dxa"/>
            <w:shd w:val="clear" w:color="auto" w:fill="auto"/>
            <w:vAlign w:val="center"/>
            <w:hideMark/>
          </w:tcPr>
          <w:p w14:paraId="2EA5B01A" w14:textId="77777777" w:rsidR="00EB027C" w:rsidRPr="003436CE" w:rsidRDefault="00EB027C" w:rsidP="00EB027C">
            <w:pPr>
              <w:spacing w:after="0" w:line="240" w:lineRule="auto"/>
              <w:rPr>
                <w:rFonts w:ascii="Calibri" w:eastAsia="Times New Roman" w:hAnsi="Calibri" w:cs="Calibri"/>
                <w:color w:val="000000"/>
                <w:sz w:val="18"/>
                <w:szCs w:val="16"/>
              </w:rPr>
            </w:pPr>
            <w:r w:rsidRPr="003436CE">
              <w:rPr>
                <w:rFonts w:ascii="Calibri" w:eastAsia="Times New Roman" w:hAnsi="Calibri" w:cs="Calibri"/>
                <w:color w:val="000000"/>
                <w:sz w:val="18"/>
                <w:szCs w:val="16"/>
              </w:rPr>
              <w:t>Identificación y valoración de costos ambientales - Tributación sectores productivos</w:t>
            </w:r>
          </w:p>
        </w:tc>
        <w:tc>
          <w:tcPr>
            <w:tcW w:w="381" w:type="dxa"/>
            <w:shd w:val="clear" w:color="auto" w:fill="auto"/>
            <w:noWrap/>
            <w:vAlign w:val="center"/>
            <w:hideMark/>
          </w:tcPr>
          <w:p w14:paraId="2561AB17"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1</w:t>
            </w:r>
          </w:p>
        </w:tc>
        <w:tc>
          <w:tcPr>
            <w:tcW w:w="657" w:type="dxa"/>
            <w:shd w:val="clear" w:color="auto" w:fill="auto"/>
            <w:noWrap/>
            <w:vAlign w:val="center"/>
            <w:hideMark/>
          </w:tcPr>
          <w:p w14:paraId="2EED5C6F"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6%</w:t>
            </w:r>
          </w:p>
        </w:tc>
      </w:tr>
      <w:tr w:rsidR="00EB027C" w:rsidRPr="003436CE" w14:paraId="012B6DBB" w14:textId="77777777" w:rsidTr="00EB027C">
        <w:trPr>
          <w:trHeight w:val="410"/>
          <w:jc w:val="center"/>
        </w:trPr>
        <w:tc>
          <w:tcPr>
            <w:tcW w:w="7083" w:type="dxa"/>
            <w:shd w:val="clear" w:color="auto" w:fill="auto"/>
            <w:vAlign w:val="center"/>
            <w:hideMark/>
          </w:tcPr>
          <w:p w14:paraId="0E8024AD" w14:textId="77777777" w:rsidR="00EB027C" w:rsidRPr="003436CE" w:rsidRDefault="00EB027C" w:rsidP="00EB027C">
            <w:pPr>
              <w:spacing w:after="0" w:line="240" w:lineRule="auto"/>
              <w:rPr>
                <w:rFonts w:ascii="Calibri" w:eastAsia="Times New Roman" w:hAnsi="Calibri" w:cs="Calibri"/>
                <w:color w:val="000000"/>
                <w:sz w:val="18"/>
                <w:szCs w:val="16"/>
              </w:rPr>
            </w:pPr>
            <w:r w:rsidRPr="003436CE">
              <w:rPr>
                <w:rFonts w:ascii="Calibri" w:eastAsia="Times New Roman" w:hAnsi="Calibri" w:cs="Calibri"/>
                <w:color w:val="000000"/>
                <w:sz w:val="18"/>
                <w:szCs w:val="16"/>
              </w:rPr>
              <w:t>Profundizar el conocimiento en Transferencias del Sector Eléctrico</w:t>
            </w:r>
          </w:p>
        </w:tc>
        <w:tc>
          <w:tcPr>
            <w:tcW w:w="381" w:type="dxa"/>
            <w:shd w:val="clear" w:color="auto" w:fill="auto"/>
            <w:noWrap/>
            <w:vAlign w:val="center"/>
            <w:hideMark/>
          </w:tcPr>
          <w:p w14:paraId="650BABA1"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1</w:t>
            </w:r>
          </w:p>
        </w:tc>
        <w:tc>
          <w:tcPr>
            <w:tcW w:w="657" w:type="dxa"/>
            <w:shd w:val="clear" w:color="auto" w:fill="auto"/>
            <w:noWrap/>
            <w:vAlign w:val="center"/>
            <w:hideMark/>
          </w:tcPr>
          <w:p w14:paraId="0BC434D4"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6%</w:t>
            </w:r>
          </w:p>
        </w:tc>
      </w:tr>
      <w:tr w:rsidR="00EB027C" w:rsidRPr="003436CE" w14:paraId="1BF08E64" w14:textId="77777777" w:rsidTr="00EB027C">
        <w:trPr>
          <w:trHeight w:val="415"/>
          <w:jc w:val="center"/>
        </w:trPr>
        <w:tc>
          <w:tcPr>
            <w:tcW w:w="7083" w:type="dxa"/>
            <w:shd w:val="clear" w:color="auto" w:fill="auto"/>
            <w:vAlign w:val="center"/>
            <w:hideMark/>
          </w:tcPr>
          <w:p w14:paraId="7A1D41B2" w14:textId="77777777" w:rsidR="00EB027C" w:rsidRPr="003436CE" w:rsidRDefault="00EB027C" w:rsidP="00EB027C">
            <w:pPr>
              <w:spacing w:after="0" w:line="240" w:lineRule="auto"/>
              <w:rPr>
                <w:rFonts w:ascii="Calibri" w:eastAsia="Times New Roman" w:hAnsi="Calibri" w:cs="Calibri"/>
                <w:color w:val="000000"/>
                <w:sz w:val="18"/>
                <w:szCs w:val="16"/>
              </w:rPr>
            </w:pPr>
            <w:r w:rsidRPr="003436CE">
              <w:rPr>
                <w:rFonts w:ascii="Calibri" w:eastAsia="Times New Roman" w:hAnsi="Calibri" w:cs="Calibri"/>
                <w:color w:val="000000"/>
                <w:sz w:val="18"/>
                <w:szCs w:val="16"/>
              </w:rPr>
              <w:t xml:space="preserve">Conocer experiencias de valoración </w:t>
            </w:r>
            <w:r w:rsidRPr="005C26BA">
              <w:rPr>
                <w:rFonts w:ascii="Calibri" w:eastAsia="Times New Roman" w:hAnsi="Calibri" w:cs="Calibri"/>
                <w:color w:val="000000"/>
                <w:sz w:val="18"/>
                <w:szCs w:val="16"/>
              </w:rPr>
              <w:t>económica</w:t>
            </w:r>
            <w:r w:rsidRPr="003436CE">
              <w:rPr>
                <w:rFonts w:ascii="Calibri" w:eastAsia="Times New Roman" w:hAnsi="Calibri" w:cs="Calibri"/>
                <w:color w:val="000000"/>
                <w:sz w:val="18"/>
                <w:szCs w:val="16"/>
              </w:rPr>
              <w:t xml:space="preserve"> de paisajes y de ambiente sano</w:t>
            </w:r>
          </w:p>
        </w:tc>
        <w:tc>
          <w:tcPr>
            <w:tcW w:w="381" w:type="dxa"/>
            <w:shd w:val="clear" w:color="auto" w:fill="auto"/>
            <w:noWrap/>
            <w:vAlign w:val="center"/>
            <w:hideMark/>
          </w:tcPr>
          <w:p w14:paraId="4F6E54A8"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1</w:t>
            </w:r>
          </w:p>
        </w:tc>
        <w:tc>
          <w:tcPr>
            <w:tcW w:w="657" w:type="dxa"/>
            <w:shd w:val="clear" w:color="auto" w:fill="auto"/>
            <w:noWrap/>
            <w:vAlign w:val="center"/>
            <w:hideMark/>
          </w:tcPr>
          <w:p w14:paraId="56B2944F"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6%</w:t>
            </w:r>
          </w:p>
        </w:tc>
      </w:tr>
      <w:tr w:rsidR="00EB027C" w:rsidRPr="003436CE" w14:paraId="638EF768" w14:textId="77777777" w:rsidTr="00EB027C">
        <w:trPr>
          <w:trHeight w:val="270"/>
          <w:jc w:val="center"/>
        </w:trPr>
        <w:tc>
          <w:tcPr>
            <w:tcW w:w="7083" w:type="dxa"/>
            <w:shd w:val="clear" w:color="auto" w:fill="auto"/>
            <w:vAlign w:val="center"/>
            <w:hideMark/>
          </w:tcPr>
          <w:p w14:paraId="7693572F" w14:textId="77777777" w:rsidR="00EB027C" w:rsidRPr="003436CE" w:rsidRDefault="00EB027C" w:rsidP="00EB027C">
            <w:pPr>
              <w:spacing w:after="0" w:line="240" w:lineRule="auto"/>
              <w:rPr>
                <w:rFonts w:ascii="Calibri" w:eastAsia="Times New Roman" w:hAnsi="Calibri" w:cs="Calibri"/>
                <w:color w:val="000000"/>
                <w:sz w:val="18"/>
                <w:szCs w:val="16"/>
              </w:rPr>
            </w:pPr>
            <w:r w:rsidRPr="003436CE">
              <w:rPr>
                <w:rFonts w:ascii="Calibri" w:eastAsia="Times New Roman" w:hAnsi="Calibri" w:cs="Calibri"/>
                <w:color w:val="000000"/>
                <w:sz w:val="18"/>
                <w:szCs w:val="16"/>
              </w:rPr>
              <w:t>Capacitación actualización en Orfeo</w:t>
            </w:r>
          </w:p>
        </w:tc>
        <w:tc>
          <w:tcPr>
            <w:tcW w:w="381" w:type="dxa"/>
            <w:shd w:val="clear" w:color="auto" w:fill="auto"/>
            <w:noWrap/>
            <w:vAlign w:val="center"/>
            <w:hideMark/>
          </w:tcPr>
          <w:p w14:paraId="0D84A382"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1</w:t>
            </w:r>
          </w:p>
        </w:tc>
        <w:tc>
          <w:tcPr>
            <w:tcW w:w="657" w:type="dxa"/>
            <w:shd w:val="clear" w:color="auto" w:fill="auto"/>
            <w:noWrap/>
            <w:vAlign w:val="center"/>
            <w:hideMark/>
          </w:tcPr>
          <w:p w14:paraId="34816867"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6%</w:t>
            </w:r>
          </w:p>
        </w:tc>
      </w:tr>
      <w:tr w:rsidR="00EB027C" w:rsidRPr="003436CE" w14:paraId="0290B548" w14:textId="77777777" w:rsidTr="00EB027C">
        <w:trPr>
          <w:trHeight w:val="567"/>
          <w:jc w:val="center"/>
        </w:trPr>
        <w:tc>
          <w:tcPr>
            <w:tcW w:w="7083" w:type="dxa"/>
            <w:shd w:val="clear" w:color="auto" w:fill="auto"/>
            <w:vAlign w:val="center"/>
            <w:hideMark/>
          </w:tcPr>
          <w:p w14:paraId="7EB62F43" w14:textId="77777777" w:rsidR="00EB027C" w:rsidRPr="003436CE" w:rsidRDefault="00EB027C" w:rsidP="00EB027C">
            <w:pPr>
              <w:spacing w:after="0" w:line="240" w:lineRule="auto"/>
              <w:rPr>
                <w:rFonts w:ascii="Calibri" w:eastAsia="Times New Roman" w:hAnsi="Calibri" w:cs="Calibri"/>
                <w:color w:val="000000"/>
                <w:sz w:val="18"/>
                <w:szCs w:val="16"/>
              </w:rPr>
            </w:pPr>
            <w:r w:rsidRPr="003436CE">
              <w:rPr>
                <w:rFonts w:ascii="Calibri" w:eastAsia="Times New Roman" w:hAnsi="Calibri" w:cs="Calibri"/>
                <w:color w:val="000000"/>
                <w:sz w:val="18"/>
                <w:szCs w:val="16"/>
              </w:rPr>
              <w:t xml:space="preserve">Normatividad en el manejo adecuado de la gestión documental -archivo </w:t>
            </w:r>
            <w:r w:rsidRPr="005C26BA">
              <w:rPr>
                <w:rFonts w:ascii="Calibri" w:eastAsia="Times New Roman" w:hAnsi="Calibri" w:cs="Calibri"/>
                <w:color w:val="000000"/>
                <w:sz w:val="18"/>
                <w:szCs w:val="16"/>
              </w:rPr>
              <w:t>físico</w:t>
            </w:r>
            <w:r w:rsidRPr="003436CE">
              <w:rPr>
                <w:rFonts w:ascii="Calibri" w:eastAsia="Times New Roman" w:hAnsi="Calibri" w:cs="Calibri"/>
                <w:color w:val="000000"/>
                <w:sz w:val="18"/>
                <w:szCs w:val="16"/>
              </w:rPr>
              <w:t xml:space="preserve"> y digital </w:t>
            </w:r>
          </w:p>
        </w:tc>
        <w:tc>
          <w:tcPr>
            <w:tcW w:w="381" w:type="dxa"/>
            <w:shd w:val="clear" w:color="auto" w:fill="auto"/>
            <w:noWrap/>
            <w:vAlign w:val="center"/>
            <w:hideMark/>
          </w:tcPr>
          <w:p w14:paraId="2E401F6B"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2</w:t>
            </w:r>
          </w:p>
        </w:tc>
        <w:tc>
          <w:tcPr>
            <w:tcW w:w="657" w:type="dxa"/>
            <w:shd w:val="clear" w:color="auto" w:fill="auto"/>
            <w:noWrap/>
            <w:vAlign w:val="center"/>
            <w:hideMark/>
          </w:tcPr>
          <w:p w14:paraId="6D020BEF"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11%</w:t>
            </w:r>
          </w:p>
        </w:tc>
      </w:tr>
      <w:tr w:rsidR="00EB027C" w:rsidRPr="003436CE" w14:paraId="745F5B5E" w14:textId="77777777" w:rsidTr="00EB027C">
        <w:trPr>
          <w:trHeight w:val="420"/>
          <w:jc w:val="center"/>
        </w:trPr>
        <w:tc>
          <w:tcPr>
            <w:tcW w:w="7083" w:type="dxa"/>
            <w:shd w:val="clear" w:color="auto" w:fill="auto"/>
            <w:vAlign w:val="center"/>
            <w:hideMark/>
          </w:tcPr>
          <w:p w14:paraId="04873C8A" w14:textId="77777777" w:rsidR="00EB027C" w:rsidRPr="003436CE" w:rsidRDefault="00EB027C" w:rsidP="00EB027C">
            <w:pPr>
              <w:spacing w:after="0" w:line="240" w:lineRule="auto"/>
              <w:rPr>
                <w:rFonts w:ascii="Calibri" w:eastAsia="Times New Roman" w:hAnsi="Calibri" w:cs="Calibri"/>
                <w:color w:val="000000"/>
                <w:sz w:val="18"/>
                <w:szCs w:val="16"/>
              </w:rPr>
            </w:pPr>
            <w:r w:rsidRPr="003436CE">
              <w:rPr>
                <w:rFonts w:ascii="Calibri" w:eastAsia="Times New Roman" w:hAnsi="Calibri" w:cs="Calibri"/>
                <w:color w:val="000000"/>
                <w:sz w:val="18"/>
                <w:szCs w:val="16"/>
              </w:rPr>
              <w:t>Implementación de la estrategia de comunicación y educación ambiental de PNN</w:t>
            </w:r>
          </w:p>
        </w:tc>
        <w:tc>
          <w:tcPr>
            <w:tcW w:w="381" w:type="dxa"/>
            <w:shd w:val="clear" w:color="auto" w:fill="auto"/>
            <w:noWrap/>
            <w:vAlign w:val="center"/>
            <w:hideMark/>
          </w:tcPr>
          <w:p w14:paraId="532A2225"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1</w:t>
            </w:r>
          </w:p>
        </w:tc>
        <w:tc>
          <w:tcPr>
            <w:tcW w:w="657" w:type="dxa"/>
            <w:shd w:val="clear" w:color="auto" w:fill="auto"/>
            <w:noWrap/>
            <w:vAlign w:val="center"/>
            <w:hideMark/>
          </w:tcPr>
          <w:p w14:paraId="126CD621"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6%</w:t>
            </w:r>
          </w:p>
        </w:tc>
      </w:tr>
      <w:tr w:rsidR="00EB027C" w:rsidRPr="003436CE" w14:paraId="664B5BC7" w14:textId="77777777" w:rsidTr="00EB027C">
        <w:trPr>
          <w:trHeight w:val="553"/>
          <w:jc w:val="center"/>
        </w:trPr>
        <w:tc>
          <w:tcPr>
            <w:tcW w:w="7083" w:type="dxa"/>
            <w:shd w:val="clear" w:color="auto" w:fill="auto"/>
            <w:vAlign w:val="center"/>
            <w:hideMark/>
          </w:tcPr>
          <w:p w14:paraId="09412BE0" w14:textId="77777777" w:rsidR="00EB027C" w:rsidRPr="003436CE" w:rsidRDefault="00EB027C" w:rsidP="00EB027C">
            <w:pPr>
              <w:spacing w:after="0" w:line="240" w:lineRule="auto"/>
              <w:rPr>
                <w:rFonts w:ascii="Calibri" w:eastAsia="Times New Roman" w:hAnsi="Calibri" w:cs="Calibri"/>
                <w:color w:val="000000"/>
                <w:sz w:val="18"/>
                <w:szCs w:val="16"/>
              </w:rPr>
            </w:pPr>
            <w:r w:rsidRPr="003436CE">
              <w:rPr>
                <w:rFonts w:ascii="Calibri" w:eastAsia="Times New Roman" w:hAnsi="Calibri" w:cs="Calibri"/>
                <w:color w:val="000000"/>
                <w:sz w:val="18"/>
                <w:szCs w:val="16"/>
              </w:rPr>
              <w:t>Propiciar el conocimiento de las dinámicas ambientales y sociales que se desarrollan en el área de influencia del SPNN</w:t>
            </w:r>
          </w:p>
        </w:tc>
        <w:tc>
          <w:tcPr>
            <w:tcW w:w="381" w:type="dxa"/>
            <w:shd w:val="clear" w:color="auto" w:fill="auto"/>
            <w:noWrap/>
            <w:vAlign w:val="center"/>
            <w:hideMark/>
          </w:tcPr>
          <w:p w14:paraId="243CD445"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1</w:t>
            </w:r>
          </w:p>
        </w:tc>
        <w:tc>
          <w:tcPr>
            <w:tcW w:w="657" w:type="dxa"/>
            <w:shd w:val="clear" w:color="auto" w:fill="auto"/>
            <w:noWrap/>
            <w:vAlign w:val="center"/>
            <w:hideMark/>
          </w:tcPr>
          <w:p w14:paraId="4CA80EC4"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6%</w:t>
            </w:r>
          </w:p>
        </w:tc>
      </w:tr>
      <w:tr w:rsidR="00EB027C" w:rsidRPr="003436CE" w14:paraId="464F2847" w14:textId="77777777" w:rsidTr="00EB027C">
        <w:trPr>
          <w:trHeight w:val="561"/>
          <w:jc w:val="center"/>
        </w:trPr>
        <w:tc>
          <w:tcPr>
            <w:tcW w:w="7083" w:type="dxa"/>
            <w:shd w:val="clear" w:color="auto" w:fill="auto"/>
            <w:vAlign w:val="center"/>
            <w:hideMark/>
          </w:tcPr>
          <w:p w14:paraId="740CD4AE" w14:textId="77777777" w:rsidR="00EB027C" w:rsidRPr="003436CE" w:rsidRDefault="00EB027C" w:rsidP="00EB027C">
            <w:pPr>
              <w:spacing w:after="0" w:line="240" w:lineRule="auto"/>
              <w:rPr>
                <w:rFonts w:ascii="Calibri" w:eastAsia="Times New Roman" w:hAnsi="Calibri" w:cs="Calibri"/>
                <w:color w:val="000000"/>
                <w:sz w:val="18"/>
                <w:szCs w:val="16"/>
              </w:rPr>
            </w:pPr>
            <w:r w:rsidRPr="003436CE">
              <w:rPr>
                <w:rFonts w:ascii="Calibri" w:eastAsia="Times New Roman" w:hAnsi="Calibri" w:cs="Calibri"/>
                <w:color w:val="000000"/>
                <w:sz w:val="18"/>
                <w:szCs w:val="16"/>
              </w:rPr>
              <w:t>Implementar la “Estrategia de comunicación – educación para la conservación de la biodiversidad y la diversidad cultural en el SPNN</w:t>
            </w:r>
          </w:p>
        </w:tc>
        <w:tc>
          <w:tcPr>
            <w:tcW w:w="381" w:type="dxa"/>
            <w:shd w:val="clear" w:color="auto" w:fill="auto"/>
            <w:noWrap/>
            <w:vAlign w:val="center"/>
            <w:hideMark/>
          </w:tcPr>
          <w:p w14:paraId="2B480CED"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1</w:t>
            </w:r>
          </w:p>
        </w:tc>
        <w:tc>
          <w:tcPr>
            <w:tcW w:w="657" w:type="dxa"/>
            <w:shd w:val="clear" w:color="auto" w:fill="auto"/>
            <w:noWrap/>
            <w:vAlign w:val="center"/>
            <w:hideMark/>
          </w:tcPr>
          <w:p w14:paraId="0624A15D"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6%</w:t>
            </w:r>
          </w:p>
        </w:tc>
      </w:tr>
      <w:tr w:rsidR="00EB027C" w:rsidRPr="003436CE" w14:paraId="14029EF5" w14:textId="77777777" w:rsidTr="00EB027C">
        <w:trPr>
          <w:trHeight w:val="330"/>
          <w:jc w:val="center"/>
        </w:trPr>
        <w:tc>
          <w:tcPr>
            <w:tcW w:w="7083" w:type="dxa"/>
            <w:shd w:val="clear" w:color="auto" w:fill="auto"/>
            <w:vAlign w:val="center"/>
            <w:hideMark/>
          </w:tcPr>
          <w:p w14:paraId="65C90E2C" w14:textId="77777777" w:rsidR="00EB027C" w:rsidRPr="003436CE" w:rsidRDefault="00EB027C" w:rsidP="00EB027C">
            <w:pPr>
              <w:spacing w:after="0" w:line="240" w:lineRule="auto"/>
              <w:rPr>
                <w:rFonts w:ascii="Calibri" w:eastAsia="Times New Roman" w:hAnsi="Calibri" w:cs="Calibri"/>
                <w:color w:val="000000"/>
                <w:sz w:val="18"/>
                <w:szCs w:val="16"/>
              </w:rPr>
            </w:pPr>
            <w:r w:rsidRPr="003436CE">
              <w:rPr>
                <w:rFonts w:ascii="Calibri" w:eastAsia="Times New Roman" w:hAnsi="Calibri" w:cs="Calibri"/>
                <w:color w:val="000000"/>
                <w:sz w:val="18"/>
                <w:szCs w:val="16"/>
              </w:rPr>
              <w:t xml:space="preserve">Total </w:t>
            </w:r>
          </w:p>
        </w:tc>
        <w:tc>
          <w:tcPr>
            <w:tcW w:w="381" w:type="dxa"/>
            <w:shd w:val="clear" w:color="auto" w:fill="auto"/>
            <w:noWrap/>
            <w:vAlign w:val="center"/>
            <w:hideMark/>
          </w:tcPr>
          <w:p w14:paraId="6D319AC7"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18</w:t>
            </w:r>
          </w:p>
        </w:tc>
        <w:tc>
          <w:tcPr>
            <w:tcW w:w="657" w:type="dxa"/>
            <w:shd w:val="clear" w:color="auto" w:fill="auto"/>
            <w:noWrap/>
            <w:vAlign w:val="center"/>
            <w:hideMark/>
          </w:tcPr>
          <w:p w14:paraId="230BBA9B" w14:textId="77777777" w:rsidR="00EB027C" w:rsidRPr="003436CE" w:rsidRDefault="00EB027C" w:rsidP="00EB027C">
            <w:pPr>
              <w:spacing w:after="0" w:line="240" w:lineRule="auto"/>
              <w:jc w:val="center"/>
              <w:rPr>
                <w:rFonts w:ascii="Arial Narrow" w:eastAsia="Times New Roman" w:hAnsi="Arial Narrow" w:cs="Calibri"/>
                <w:color w:val="000000"/>
                <w:sz w:val="18"/>
                <w:szCs w:val="18"/>
              </w:rPr>
            </w:pPr>
            <w:r w:rsidRPr="003436CE">
              <w:rPr>
                <w:rFonts w:ascii="Arial Narrow" w:eastAsia="Times New Roman" w:hAnsi="Arial Narrow" w:cs="Calibri"/>
                <w:color w:val="000000"/>
                <w:sz w:val="18"/>
                <w:szCs w:val="18"/>
              </w:rPr>
              <w:t>100%</w:t>
            </w:r>
          </w:p>
        </w:tc>
      </w:tr>
    </w:tbl>
    <w:p w14:paraId="4398DDE4" w14:textId="77777777" w:rsidR="00EB027C" w:rsidRDefault="00EB027C" w:rsidP="00EB027C">
      <w:pPr>
        <w:rPr>
          <w:rFonts w:ascii="Arial Narrow" w:eastAsia="Times New Roman" w:hAnsi="Arial Narrow" w:cstheme="majorHAnsi"/>
          <w:sz w:val="24"/>
          <w:lang w:eastAsia="es-ES"/>
        </w:rPr>
      </w:pPr>
    </w:p>
    <w:p w14:paraId="5A855934" w14:textId="77777777" w:rsidR="00EB027C" w:rsidRPr="00CA46FF" w:rsidRDefault="00EB027C" w:rsidP="00EB027C">
      <w:pPr>
        <w:rPr>
          <w:rFonts w:ascii="Arial Narrow" w:eastAsia="Times New Roman" w:hAnsi="Arial Narrow" w:cstheme="majorHAnsi"/>
          <w:sz w:val="24"/>
          <w:lang w:eastAsia="es-ES"/>
        </w:rPr>
      </w:pPr>
    </w:p>
    <w:p w14:paraId="48BC16E0" w14:textId="77777777" w:rsidR="00EB027C" w:rsidRPr="00C301E3" w:rsidRDefault="00EB027C" w:rsidP="00EB027C">
      <w:pPr>
        <w:rPr>
          <w:rFonts w:ascii="Arial Narrow" w:eastAsia="Times New Roman" w:hAnsi="Arial Narrow" w:cstheme="majorHAnsi"/>
          <w:sz w:val="24"/>
          <w:lang w:val="es-MX" w:eastAsia="es-ES"/>
        </w:rPr>
      </w:pPr>
      <w:r>
        <w:rPr>
          <w:noProof/>
          <w:lang w:val="en-US"/>
        </w:rPr>
        <w:lastRenderedPageBreak/>
        <w:drawing>
          <wp:inline distT="0" distB="0" distL="0" distR="0" wp14:anchorId="20C3ABFB" wp14:editId="28F04112">
            <wp:extent cx="6000750" cy="6143625"/>
            <wp:effectExtent l="0" t="0" r="0" b="9525"/>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2C67A4B" w14:textId="77777777" w:rsidR="00EB027C" w:rsidRPr="00C301E3" w:rsidRDefault="00EB027C" w:rsidP="00EB027C">
      <w:pPr>
        <w:pStyle w:val="Prrafodelista"/>
        <w:ind w:left="1080"/>
        <w:rPr>
          <w:rFonts w:ascii="Arial Narrow" w:eastAsia="Times New Roman" w:hAnsi="Arial Narrow" w:cstheme="majorHAnsi"/>
          <w:sz w:val="24"/>
          <w:lang w:val="es-MX" w:eastAsia="es-ES"/>
        </w:rPr>
      </w:pPr>
    </w:p>
    <w:p w14:paraId="434E972B" w14:textId="77777777" w:rsidR="00EB027C" w:rsidRDefault="00EB027C" w:rsidP="00EB027C">
      <w:pPr>
        <w:pStyle w:val="Prrafodelista"/>
        <w:ind w:left="1080"/>
        <w:rPr>
          <w:rFonts w:ascii="Arial Narrow" w:eastAsia="Times New Roman" w:hAnsi="Arial Narrow" w:cstheme="majorHAnsi"/>
          <w:sz w:val="24"/>
          <w:lang w:val="es-MX" w:eastAsia="es-ES"/>
        </w:rPr>
      </w:pPr>
    </w:p>
    <w:p w14:paraId="390A1347" w14:textId="77777777" w:rsidR="00EB027C" w:rsidRDefault="00EB027C" w:rsidP="00EB027C">
      <w:pPr>
        <w:pStyle w:val="Prrafodelista"/>
        <w:ind w:left="851" w:right="-93"/>
        <w:jc w:val="both"/>
        <w:rPr>
          <w:rFonts w:ascii="Arial Narrow" w:eastAsia="Times New Roman" w:hAnsi="Arial Narrow" w:cstheme="majorHAnsi"/>
          <w:sz w:val="24"/>
          <w:lang w:val="es-MX" w:eastAsia="es-ES"/>
        </w:rPr>
      </w:pPr>
      <w:r w:rsidRPr="003436CE">
        <w:rPr>
          <w:rFonts w:ascii="Arial Narrow" w:eastAsia="Times New Roman" w:hAnsi="Arial Narrow" w:cstheme="majorHAnsi"/>
          <w:lang w:val="es-ES" w:eastAsia="es-ES"/>
        </w:rPr>
        <w:t xml:space="preserve">En la </w:t>
      </w:r>
      <w:r w:rsidRPr="003436CE">
        <w:rPr>
          <w:rFonts w:ascii="Arial Narrow" w:eastAsia="Times New Roman" w:hAnsi="Arial Narrow" w:cstheme="majorHAnsi"/>
          <w:b/>
          <w:lang w:val="es-ES" w:eastAsia="es-ES"/>
        </w:rPr>
        <w:t>tabla No 7</w:t>
      </w:r>
      <w:r>
        <w:rPr>
          <w:rFonts w:ascii="Arial Narrow" w:eastAsia="Times New Roman" w:hAnsi="Arial Narrow" w:cstheme="majorHAnsi"/>
          <w:b/>
          <w:lang w:val="es-ES" w:eastAsia="es-ES"/>
        </w:rPr>
        <w:t>4</w:t>
      </w:r>
      <w:r w:rsidRPr="003436CE">
        <w:rPr>
          <w:rFonts w:ascii="Arial Narrow" w:eastAsia="Times New Roman" w:hAnsi="Arial Narrow" w:cstheme="majorHAnsi"/>
          <w:b/>
          <w:lang w:val="es-ES" w:eastAsia="es-ES"/>
        </w:rPr>
        <w:t xml:space="preserve"> </w:t>
      </w:r>
      <w:r w:rsidRPr="003436CE">
        <w:rPr>
          <w:rFonts w:ascii="Arial Narrow" w:eastAsia="Times New Roman" w:hAnsi="Arial Narrow" w:cs="Calibri"/>
          <w:b/>
        </w:rPr>
        <w:t>Núcleos Temáticos</w:t>
      </w:r>
      <w:r w:rsidRPr="003436CE">
        <w:rPr>
          <w:rFonts w:ascii="Arial Narrow" w:eastAsia="Times New Roman" w:hAnsi="Arial Narrow" w:cs="Calibri"/>
        </w:rPr>
        <w:t>:</w:t>
      </w:r>
      <w:r w:rsidRPr="003436CE">
        <w:rPr>
          <w:rFonts w:ascii="Arial Narrow" w:eastAsia="Times New Roman" w:hAnsi="Arial Narrow" w:cs="Calibri"/>
          <w:b/>
          <w:bCs/>
          <w:sz w:val="20"/>
          <w:szCs w:val="20"/>
        </w:rPr>
        <w:t xml:space="preserve"> </w:t>
      </w:r>
      <w:r w:rsidRPr="00721B0F">
        <w:rPr>
          <w:rFonts w:ascii="Arial Narrow" w:eastAsia="Times New Roman" w:hAnsi="Arial Narrow" w:cs="Calibri"/>
          <w:b/>
          <w:bCs/>
          <w:color w:val="000000"/>
          <w:sz w:val="20"/>
          <w:szCs w:val="20"/>
        </w:rPr>
        <w:t>(6) Gestión Administrativa y contratación Pública, y (7) Educa</w:t>
      </w:r>
      <w:r>
        <w:rPr>
          <w:rFonts w:ascii="Arial Narrow" w:eastAsia="Times New Roman" w:hAnsi="Arial Narrow" w:cs="Calibri"/>
          <w:b/>
          <w:bCs/>
          <w:color w:val="000000"/>
          <w:sz w:val="20"/>
          <w:szCs w:val="20"/>
        </w:rPr>
        <w:t>ción Ambiental y comunicaciones</w:t>
      </w:r>
      <w:r w:rsidRPr="003436CE">
        <w:rPr>
          <w:rFonts w:ascii="Arial Narrow" w:eastAsia="Times New Roman" w:hAnsi="Arial Narrow" w:cs="Calibri"/>
          <w:b/>
          <w:bCs/>
          <w:szCs w:val="20"/>
        </w:rPr>
        <w:t xml:space="preserve"> </w:t>
      </w:r>
      <w:r w:rsidRPr="003436CE">
        <w:rPr>
          <w:rFonts w:ascii="Arial Narrow" w:eastAsia="Times New Roman" w:hAnsi="Arial Narrow" w:cs="Calibri"/>
        </w:rPr>
        <w:t xml:space="preserve">y en la </w:t>
      </w:r>
      <w:r w:rsidRPr="003436CE">
        <w:rPr>
          <w:rFonts w:ascii="Arial Narrow" w:eastAsia="Times New Roman" w:hAnsi="Arial Narrow" w:cs="Calibri"/>
          <w:b/>
        </w:rPr>
        <w:t>Grafica No 7</w:t>
      </w:r>
      <w:r>
        <w:rPr>
          <w:rFonts w:ascii="Arial Narrow" w:eastAsia="Times New Roman" w:hAnsi="Arial Narrow" w:cs="Calibri"/>
          <w:b/>
        </w:rPr>
        <w:t>4</w:t>
      </w:r>
      <w:r w:rsidRPr="003436CE">
        <w:rPr>
          <w:rFonts w:ascii="Arial Narrow" w:eastAsia="Times New Roman" w:hAnsi="Arial Narrow" w:cs="Calibri"/>
          <w:b/>
        </w:rPr>
        <w:t xml:space="preserve"> Núcleos Temáticos</w:t>
      </w:r>
      <w:r w:rsidRPr="00721B0F">
        <w:rPr>
          <w:rFonts w:ascii="Arial Narrow" w:eastAsia="Times New Roman" w:hAnsi="Arial Narrow" w:cs="Calibri"/>
          <w:b/>
          <w:bCs/>
          <w:color w:val="000000"/>
          <w:sz w:val="20"/>
          <w:szCs w:val="20"/>
        </w:rPr>
        <w:t xml:space="preserve"> (6) Gestión Administrativa y contratación Pública, y (7) Educa</w:t>
      </w:r>
      <w:r>
        <w:rPr>
          <w:rFonts w:ascii="Arial Narrow" w:eastAsia="Times New Roman" w:hAnsi="Arial Narrow" w:cs="Calibri"/>
          <w:b/>
          <w:bCs/>
          <w:color w:val="000000"/>
          <w:sz w:val="20"/>
          <w:szCs w:val="20"/>
        </w:rPr>
        <w:t>ción Ambiental y comunicaciones</w:t>
      </w:r>
    </w:p>
    <w:p w14:paraId="52926FA5" w14:textId="77777777" w:rsidR="00EB027C" w:rsidRDefault="00EB027C" w:rsidP="00EB027C">
      <w:pPr>
        <w:pStyle w:val="Prrafodelista"/>
        <w:ind w:left="1080"/>
        <w:rPr>
          <w:rFonts w:ascii="Arial Narrow" w:eastAsia="Times New Roman" w:hAnsi="Arial Narrow" w:cstheme="majorHAnsi"/>
          <w:sz w:val="24"/>
          <w:lang w:val="es-MX" w:eastAsia="es-ES"/>
        </w:rPr>
      </w:pPr>
    </w:p>
    <w:p w14:paraId="56D1F983" w14:textId="77777777" w:rsidR="00EB027C" w:rsidRDefault="00EB027C" w:rsidP="00EB027C">
      <w:pPr>
        <w:pStyle w:val="Prrafodelista"/>
        <w:ind w:left="1080"/>
        <w:rPr>
          <w:rFonts w:ascii="Arial Narrow" w:eastAsia="Times New Roman" w:hAnsi="Arial Narrow" w:cstheme="majorHAnsi"/>
          <w:sz w:val="24"/>
          <w:lang w:val="es-MX" w:eastAsia="es-ES"/>
        </w:rPr>
      </w:pPr>
    </w:p>
    <w:p w14:paraId="505DF7FF" w14:textId="77777777" w:rsidR="00EB027C" w:rsidRDefault="00EB027C" w:rsidP="00EB027C">
      <w:pPr>
        <w:pStyle w:val="Prrafodelista"/>
        <w:ind w:left="1080"/>
        <w:rPr>
          <w:rFonts w:ascii="Arial Narrow" w:eastAsia="Times New Roman" w:hAnsi="Arial Narrow" w:cstheme="majorHAnsi"/>
          <w:sz w:val="24"/>
          <w:lang w:val="es-MX" w:eastAsia="es-ES"/>
        </w:rPr>
      </w:pPr>
    </w:p>
    <w:p w14:paraId="3FFFD092" w14:textId="77777777" w:rsidR="00EB027C" w:rsidRDefault="00EB027C" w:rsidP="00EB027C">
      <w:pPr>
        <w:pStyle w:val="Prrafodelista"/>
        <w:ind w:left="1080"/>
        <w:rPr>
          <w:rFonts w:ascii="Arial Narrow" w:eastAsia="Times New Roman" w:hAnsi="Arial Narrow" w:cstheme="majorHAnsi"/>
          <w:sz w:val="24"/>
          <w:lang w:val="es-MX" w:eastAsia="es-ES"/>
        </w:rPr>
      </w:pPr>
    </w:p>
    <w:p w14:paraId="53F15032" w14:textId="77777777" w:rsidR="00EB027C" w:rsidRDefault="00EB027C" w:rsidP="00EB027C">
      <w:pPr>
        <w:pStyle w:val="Prrafodelista"/>
        <w:ind w:left="1080"/>
        <w:rPr>
          <w:rFonts w:ascii="Arial Narrow" w:eastAsia="Times New Roman" w:hAnsi="Arial Narrow" w:cstheme="majorHAnsi"/>
          <w:sz w:val="24"/>
          <w:lang w:val="es-MX" w:eastAsia="es-ES"/>
        </w:rPr>
      </w:pPr>
    </w:p>
    <w:p w14:paraId="78AEB296" w14:textId="77777777" w:rsidR="00EB027C" w:rsidRDefault="00EB027C" w:rsidP="00EB027C">
      <w:pPr>
        <w:pStyle w:val="Prrafodelista"/>
        <w:ind w:left="1080"/>
        <w:rPr>
          <w:rFonts w:ascii="Arial Narrow" w:eastAsia="Times New Roman" w:hAnsi="Arial Narrow" w:cstheme="majorHAnsi"/>
          <w:sz w:val="24"/>
          <w:lang w:val="es-MX" w:eastAsia="es-ES"/>
        </w:rPr>
      </w:pPr>
    </w:p>
    <w:tbl>
      <w:tblPr>
        <w:tblW w:w="8697" w:type="dxa"/>
        <w:jc w:val="center"/>
        <w:tblLook w:val="04A0" w:firstRow="1" w:lastRow="0" w:firstColumn="1" w:lastColumn="0" w:noHBand="0" w:noVBand="1"/>
      </w:tblPr>
      <w:tblGrid>
        <w:gridCol w:w="7650"/>
        <w:gridCol w:w="381"/>
        <w:gridCol w:w="641"/>
        <w:gridCol w:w="25"/>
      </w:tblGrid>
      <w:tr w:rsidR="00EB027C" w:rsidRPr="00721B0F" w14:paraId="40E07343" w14:textId="77777777" w:rsidTr="00792CD2">
        <w:trPr>
          <w:trHeight w:val="687"/>
          <w:jc w:val="center"/>
        </w:trPr>
        <w:tc>
          <w:tcPr>
            <w:tcW w:w="8697" w:type="dxa"/>
            <w:gridSpan w:val="4"/>
            <w:tcBorders>
              <w:top w:val="single" w:sz="4" w:space="0" w:color="auto"/>
              <w:left w:val="single" w:sz="4" w:space="0" w:color="auto"/>
              <w:bottom w:val="single" w:sz="4" w:space="0" w:color="auto"/>
              <w:right w:val="nil"/>
            </w:tcBorders>
            <w:shd w:val="clear" w:color="000000" w:fill="C6E0B4"/>
            <w:vAlign w:val="center"/>
            <w:hideMark/>
          </w:tcPr>
          <w:p w14:paraId="610611A9" w14:textId="77777777" w:rsidR="00EB027C" w:rsidRPr="00792CD2" w:rsidRDefault="00EB027C" w:rsidP="00792CD2">
            <w:pPr>
              <w:spacing w:after="0" w:line="240" w:lineRule="auto"/>
              <w:jc w:val="center"/>
              <w:rPr>
                <w:rFonts w:ascii="Arial Narrow" w:eastAsia="Times New Roman" w:hAnsi="Arial Narrow" w:cs="Calibri"/>
                <w:b/>
                <w:bCs/>
                <w:color w:val="000000"/>
                <w:szCs w:val="20"/>
              </w:rPr>
            </w:pPr>
            <w:r w:rsidRPr="00792CD2">
              <w:rPr>
                <w:rFonts w:ascii="Arial Narrow" w:eastAsia="Times New Roman" w:hAnsi="Arial Narrow" w:cs="Calibri"/>
                <w:b/>
                <w:bCs/>
                <w:color w:val="000000"/>
                <w:szCs w:val="20"/>
              </w:rPr>
              <w:t>Tabla No 74. Núcleos Temáticos: (6) Gestión Administrativa y contratación Pública, y (7) Educación Ambiental y comunicaciones.</w:t>
            </w:r>
          </w:p>
        </w:tc>
      </w:tr>
      <w:tr w:rsidR="00EB027C" w:rsidRPr="00721B0F" w14:paraId="0727FACD" w14:textId="77777777" w:rsidTr="00792CD2">
        <w:trPr>
          <w:gridAfter w:val="1"/>
          <w:wAfter w:w="25" w:type="dxa"/>
          <w:trHeight w:val="427"/>
          <w:jc w:val="center"/>
        </w:trPr>
        <w:tc>
          <w:tcPr>
            <w:tcW w:w="7650" w:type="dxa"/>
            <w:tcBorders>
              <w:top w:val="nil"/>
              <w:left w:val="single" w:sz="4" w:space="0" w:color="auto"/>
              <w:bottom w:val="single" w:sz="4" w:space="0" w:color="auto"/>
              <w:right w:val="single" w:sz="4" w:space="0" w:color="auto"/>
            </w:tcBorders>
            <w:shd w:val="clear" w:color="auto" w:fill="auto"/>
            <w:vAlign w:val="center"/>
            <w:hideMark/>
          </w:tcPr>
          <w:p w14:paraId="7DB29645" w14:textId="77777777" w:rsidR="00EB027C" w:rsidRPr="00792CD2" w:rsidRDefault="00EB027C" w:rsidP="00792CD2">
            <w:pPr>
              <w:spacing w:after="0" w:line="240" w:lineRule="auto"/>
              <w:jc w:val="both"/>
              <w:rPr>
                <w:rFonts w:ascii="Calibri" w:eastAsia="Times New Roman" w:hAnsi="Calibri" w:cs="Calibri"/>
                <w:color w:val="000000"/>
                <w:sz w:val="18"/>
                <w:szCs w:val="16"/>
              </w:rPr>
            </w:pPr>
            <w:r w:rsidRPr="00792CD2">
              <w:rPr>
                <w:rFonts w:ascii="Calibri" w:eastAsia="Times New Roman" w:hAnsi="Calibri" w:cs="Calibri"/>
                <w:color w:val="000000"/>
                <w:sz w:val="18"/>
                <w:szCs w:val="16"/>
              </w:rPr>
              <w:t>Capacitación en Herramientas de planeación estratégica (PEI-PAA) a nivel operativo</w:t>
            </w:r>
          </w:p>
        </w:tc>
        <w:tc>
          <w:tcPr>
            <w:tcW w:w="381" w:type="dxa"/>
            <w:tcBorders>
              <w:top w:val="nil"/>
              <w:left w:val="nil"/>
              <w:bottom w:val="single" w:sz="4" w:space="0" w:color="auto"/>
              <w:right w:val="single" w:sz="4" w:space="0" w:color="auto"/>
            </w:tcBorders>
            <w:shd w:val="clear" w:color="auto" w:fill="auto"/>
            <w:noWrap/>
            <w:vAlign w:val="center"/>
            <w:hideMark/>
          </w:tcPr>
          <w:p w14:paraId="473BD977" w14:textId="77777777" w:rsidR="00EB027C" w:rsidRPr="00721B0F" w:rsidRDefault="00EB027C" w:rsidP="00EB027C">
            <w:pPr>
              <w:spacing w:after="0" w:line="240" w:lineRule="auto"/>
              <w:jc w:val="center"/>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1</w:t>
            </w:r>
          </w:p>
        </w:tc>
        <w:tc>
          <w:tcPr>
            <w:tcW w:w="641" w:type="dxa"/>
            <w:tcBorders>
              <w:top w:val="nil"/>
              <w:left w:val="nil"/>
              <w:bottom w:val="single" w:sz="4" w:space="0" w:color="auto"/>
              <w:right w:val="single" w:sz="4" w:space="0" w:color="auto"/>
            </w:tcBorders>
            <w:shd w:val="clear" w:color="auto" w:fill="auto"/>
            <w:noWrap/>
            <w:vAlign w:val="center"/>
            <w:hideMark/>
          </w:tcPr>
          <w:p w14:paraId="5E128292" w14:textId="77777777" w:rsidR="00EB027C" w:rsidRPr="00721B0F" w:rsidRDefault="00EB027C" w:rsidP="00EB027C">
            <w:pPr>
              <w:spacing w:after="0" w:line="240" w:lineRule="auto"/>
              <w:jc w:val="center"/>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6%</w:t>
            </w:r>
          </w:p>
        </w:tc>
      </w:tr>
      <w:tr w:rsidR="00EB027C" w:rsidRPr="00721B0F" w14:paraId="3BBC378A" w14:textId="77777777" w:rsidTr="00792CD2">
        <w:trPr>
          <w:gridAfter w:val="1"/>
          <w:wAfter w:w="25" w:type="dxa"/>
          <w:trHeight w:val="547"/>
          <w:jc w:val="center"/>
        </w:trPr>
        <w:tc>
          <w:tcPr>
            <w:tcW w:w="7650" w:type="dxa"/>
            <w:tcBorders>
              <w:top w:val="nil"/>
              <w:left w:val="single" w:sz="4" w:space="0" w:color="auto"/>
              <w:bottom w:val="single" w:sz="4" w:space="0" w:color="auto"/>
              <w:right w:val="single" w:sz="4" w:space="0" w:color="auto"/>
            </w:tcBorders>
            <w:shd w:val="clear" w:color="auto" w:fill="auto"/>
            <w:vAlign w:val="center"/>
            <w:hideMark/>
          </w:tcPr>
          <w:p w14:paraId="23CD4332" w14:textId="77777777" w:rsidR="00EB027C" w:rsidRPr="00792CD2" w:rsidRDefault="00EB027C" w:rsidP="00792CD2">
            <w:pPr>
              <w:spacing w:after="0" w:line="240" w:lineRule="auto"/>
              <w:jc w:val="both"/>
              <w:rPr>
                <w:rFonts w:ascii="Calibri" w:eastAsia="Times New Roman" w:hAnsi="Calibri" w:cs="Calibri"/>
                <w:color w:val="000000"/>
                <w:sz w:val="18"/>
                <w:szCs w:val="16"/>
              </w:rPr>
            </w:pPr>
            <w:r w:rsidRPr="00792CD2">
              <w:rPr>
                <w:rFonts w:ascii="Calibri" w:eastAsia="Times New Roman" w:hAnsi="Calibri" w:cs="Calibri"/>
                <w:color w:val="000000"/>
                <w:sz w:val="18"/>
                <w:szCs w:val="16"/>
              </w:rPr>
              <w:t>Capacitación en presupuesto e impuestos: presupuesto público, contribuciones, estampillas e impuestos de orden nacional y territorial aplicables al sector público</w:t>
            </w:r>
          </w:p>
        </w:tc>
        <w:tc>
          <w:tcPr>
            <w:tcW w:w="381" w:type="dxa"/>
            <w:tcBorders>
              <w:top w:val="nil"/>
              <w:left w:val="nil"/>
              <w:bottom w:val="single" w:sz="4" w:space="0" w:color="auto"/>
              <w:right w:val="single" w:sz="4" w:space="0" w:color="auto"/>
            </w:tcBorders>
            <w:shd w:val="clear" w:color="auto" w:fill="auto"/>
            <w:noWrap/>
            <w:vAlign w:val="center"/>
            <w:hideMark/>
          </w:tcPr>
          <w:p w14:paraId="14979BE6" w14:textId="77777777" w:rsidR="00EB027C" w:rsidRPr="00721B0F" w:rsidRDefault="00EB027C" w:rsidP="00EB027C">
            <w:pPr>
              <w:spacing w:after="0" w:line="240" w:lineRule="auto"/>
              <w:jc w:val="center"/>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1</w:t>
            </w:r>
          </w:p>
        </w:tc>
        <w:tc>
          <w:tcPr>
            <w:tcW w:w="641" w:type="dxa"/>
            <w:tcBorders>
              <w:top w:val="nil"/>
              <w:left w:val="nil"/>
              <w:bottom w:val="single" w:sz="4" w:space="0" w:color="auto"/>
              <w:right w:val="single" w:sz="4" w:space="0" w:color="auto"/>
            </w:tcBorders>
            <w:shd w:val="clear" w:color="auto" w:fill="auto"/>
            <w:noWrap/>
            <w:vAlign w:val="center"/>
            <w:hideMark/>
          </w:tcPr>
          <w:p w14:paraId="17448C04" w14:textId="77777777" w:rsidR="00EB027C" w:rsidRPr="00721B0F" w:rsidRDefault="00EB027C" w:rsidP="00EB027C">
            <w:pPr>
              <w:spacing w:after="0" w:line="240" w:lineRule="auto"/>
              <w:jc w:val="center"/>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6%</w:t>
            </w:r>
          </w:p>
        </w:tc>
      </w:tr>
      <w:tr w:rsidR="00EB027C" w:rsidRPr="00721B0F" w14:paraId="0AAD87F6" w14:textId="77777777" w:rsidTr="00792CD2">
        <w:trPr>
          <w:gridAfter w:val="1"/>
          <w:wAfter w:w="25" w:type="dxa"/>
          <w:trHeight w:val="414"/>
          <w:jc w:val="center"/>
        </w:trPr>
        <w:tc>
          <w:tcPr>
            <w:tcW w:w="7650" w:type="dxa"/>
            <w:tcBorders>
              <w:top w:val="nil"/>
              <w:left w:val="single" w:sz="4" w:space="0" w:color="auto"/>
              <w:bottom w:val="single" w:sz="4" w:space="0" w:color="auto"/>
              <w:right w:val="single" w:sz="4" w:space="0" w:color="auto"/>
            </w:tcBorders>
            <w:shd w:val="clear" w:color="auto" w:fill="auto"/>
            <w:vAlign w:val="center"/>
            <w:hideMark/>
          </w:tcPr>
          <w:p w14:paraId="3EAB8AEA" w14:textId="77777777" w:rsidR="00EB027C" w:rsidRPr="00792CD2" w:rsidRDefault="00EB027C" w:rsidP="00792CD2">
            <w:pPr>
              <w:spacing w:after="0" w:line="240" w:lineRule="auto"/>
              <w:jc w:val="both"/>
              <w:rPr>
                <w:rFonts w:ascii="Calibri" w:eastAsia="Times New Roman" w:hAnsi="Calibri" w:cs="Calibri"/>
                <w:color w:val="000000"/>
                <w:sz w:val="18"/>
                <w:szCs w:val="16"/>
              </w:rPr>
            </w:pPr>
            <w:r w:rsidRPr="00792CD2">
              <w:rPr>
                <w:rFonts w:ascii="Calibri" w:eastAsia="Times New Roman" w:hAnsi="Calibri" w:cs="Calibri"/>
                <w:color w:val="000000"/>
                <w:sz w:val="18"/>
                <w:szCs w:val="16"/>
              </w:rPr>
              <w:t>Actualización  en contratación estatal -Legislación Laboral</w:t>
            </w:r>
          </w:p>
        </w:tc>
        <w:tc>
          <w:tcPr>
            <w:tcW w:w="381" w:type="dxa"/>
            <w:tcBorders>
              <w:top w:val="nil"/>
              <w:left w:val="nil"/>
              <w:bottom w:val="single" w:sz="4" w:space="0" w:color="auto"/>
              <w:right w:val="single" w:sz="4" w:space="0" w:color="auto"/>
            </w:tcBorders>
            <w:shd w:val="clear" w:color="auto" w:fill="auto"/>
            <w:noWrap/>
            <w:vAlign w:val="center"/>
            <w:hideMark/>
          </w:tcPr>
          <w:p w14:paraId="55FD0E6B" w14:textId="77777777" w:rsidR="00EB027C" w:rsidRPr="00721B0F" w:rsidRDefault="00EB027C" w:rsidP="00EB027C">
            <w:pPr>
              <w:spacing w:after="0" w:line="240" w:lineRule="auto"/>
              <w:jc w:val="center"/>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2</w:t>
            </w:r>
          </w:p>
        </w:tc>
        <w:tc>
          <w:tcPr>
            <w:tcW w:w="641" w:type="dxa"/>
            <w:tcBorders>
              <w:top w:val="nil"/>
              <w:left w:val="nil"/>
              <w:bottom w:val="single" w:sz="4" w:space="0" w:color="auto"/>
              <w:right w:val="single" w:sz="4" w:space="0" w:color="auto"/>
            </w:tcBorders>
            <w:shd w:val="clear" w:color="auto" w:fill="auto"/>
            <w:noWrap/>
            <w:vAlign w:val="center"/>
            <w:hideMark/>
          </w:tcPr>
          <w:p w14:paraId="681F0FC9" w14:textId="77777777" w:rsidR="00EB027C" w:rsidRPr="00721B0F" w:rsidRDefault="00EB027C" w:rsidP="00EB027C">
            <w:pPr>
              <w:spacing w:after="0" w:line="240" w:lineRule="auto"/>
              <w:jc w:val="center"/>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13%</w:t>
            </w:r>
          </w:p>
        </w:tc>
      </w:tr>
      <w:tr w:rsidR="00EB027C" w:rsidRPr="00721B0F" w14:paraId="5D6A5CAE" w14:textId="77777777" w:rsidTr="00792CD2">
        <w:trPr>
          <w:gridAfter w:val="1"/>
          <w:wAfter w:w="25" w:type="dxa"/>
          <w:trHeight w:val="419"/>
          <w:jc w:val="center"/>
        </w:trPr>
        <w:tc>
          <w:tcPr>
            <w:tcW w:w="7650" w:type="dxa"/>
            <w:tcBorders>
              <w:top w:val="nil"/>
              <w:left w:val="single" w:sz="4" w:space="0" w:color="auto"/>
              <w:bottom w:val="single" w:sz="4" w:space="0" w:color="auto"/>
              <w:right w:val="single" w:sz="4" w:space="0" w:color="auto"/>
            </w:tcBorders>
            <w:shd w:val="clear" w:color="auto" w:fill="auto"/>
            <w:vAlign w:val="center"/>
            <w:hideMark/>
          </w:tcPr>
          <w:p w14:paraId="3E459819" w14:textId="77777777" w:rsidR="00EB027C" w:rsidRPr="00792CD2" w:rsidRDefault="00EB027C" w:rsidP="00792CD2">
            <w:pPr>
              <w:spacing w:after="0" w:line="240" w:lineRule="auto"/>
              <w:jc w:val="both"/>
              <w:rPr>
                <w:rFonts w:ascii="Calibri" w:eastAsia="Times New Roman" w:hAnsi="Calibri" w:cs="Calibri"/>
                <w:color w:val="000000"/>
                <w:sz w:val="18"/>
                <w:szCs w:val="16"/>
              </w:rPr>
            </w:pPr>
            <w:r w:rsidRPr="00792CD2">
              <w:rPr>
                <w:rFonts w:ascii="Calibri" w:eastAsia="Times New Roman" w:hAnsi="Calibri" w:cs="Calibri"/>
                <w:color w:val="000000"/>
                <w:sz w:val="18"/>
                <w:szCs w:val="16"/>
              </w:rPr>
              <w:t>Actualización Derecho administrativo y disciplinario-(ley 2094)</w:t>
            </w:r>
          </w:p>
        </w:tc>
        <w:tc>
          <w:tcPr>
            <w:tcW w:w="381" w:type="dxa"/>
            <w:tcBorders>
              <w:top w:val="nil"/>
              <w:left w:val="nil"/>
              <w:bottom w:val="single" w:sz="4" w:space="0" w:color="auto"/>
              <w:right w:val="single" w:sz="4" w:space="0" w:color="auto"/>
            </w:tcBorders>
            <w:shd w:val="clear" w:color="auto" w:fill="auto"/>
            <w:noWrap/>
            <w:vAlign w:val="center"/>
            <w:hideMark/>
          </w:tcPr>
          <w:p w14:paraId="0EE8C59C" w14:textId="77777777" w:rsidR="00EB027C" w:rsidRPr="00721B0F" w:rsidRDefault="00EB027C" w:rsidP="00EB027C">
            <w:pPr>
              <w:spacing w:after="0" w:line="240" w:lineRule="auto"/>
              <w:jc w:val="center"/>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1</w:t>
            </w:r>
          </w:p>
        </w:tc>
        <w:tc>
          <w:tcPr>
            <w:tcW w:w="641" w:type="dxa"/>
            <w:tcBorders>
              <w:top w:val="nil"/>
              <w:left w:val="nil"/>
              <w:bottom w:val="single" w:sz="4" w:space="0" w:color="auto"/>
              <w:right w:val="single" w:sz="4" w:space="0" w:color="auto"/>
            </w:tcBorders>
            <w:shd w:val="clear" w:color="auto" w:fill="auto"/>
            <w:noWrap/>
            <w:vAlign w:val="center"/>
            <w:hideMark/>
          </w:tcPr>
          <w:p w14:paraId="12F1B2F0" w14:textId="77777777" w:rsidR="00EB027C" w:rsidRPr="00721B0F" w:rsidRDefault="00EB027C" w:rsidP="00EB027C">
            <w:pPr>
              <w:spacing w:after="0" w:line="240" w:lineRule="auto"/>
              <w:jc w:val="center"/>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6%</w:t>
            </w:r>
          </w:p>
        </w:tc>
      </w:tr>
      <w:tr w:rsidR="00EB027C" w:rsidRPr="00721B0F" w14:paraId="4BADD7F8" w14:textId="77777777" w:rsidTr="00792CD2">
        <w:trPr>
          <w:gridAfter w:val="1"/>
          <w:wAfter w:w="25" w:type="dxa"/>
          <w:trHeight w:val="278"/>
          <w:jc w:val="center"/>
        </w:trPr>
        <w:tc>
          <w:tcPr>
            <w:tcW w:w="7650" w:type="dxa"/>
            <w:tcBorders>
              <w:top w:val="nil"/>
              <w:left w:val="single" w:sz="4" w:space="0" w:color="auto"/>
              <w:bottom w:val="single" w:sz="4" w:space="0" w:color="auto"/>
              <w:right w:val="single" w:sz="4" w:space="0" w:color="auto"/>
            </w:tcBorders>
            <w:shd w:val="clear" w:color="auto" w:fill="auto"/>
            <w:vAlign w:val="center"/>
            <w:hideMark/>
          </w:tcPr>
          <w:p w14:paraId="54726197" w14:textId="77777777" w:rsidR="00EB027C" w:rsidRPr="00792CD2" w:rsidRDefault="00EB027C" w:rsidP="00792CD2">
            <w:pPr>
              <w:spacing w:after="0" w:line="240" w:lineRule="auto"/>
              <w:jc w:val="both"/>
              <w:rPr>
                <w:rFonts w:ascii="Calibri" w:eastAsia="Times New Roman" w:hAnsi="Calibri" w:cs="Calibri"/>
                <w:color w:val="000000"/>
                <w:sz w:val="18"/>
                <w:szCs w:val="16"/>
              </w:rPr>
            </w:pPr>
            <w:r w:rsidRPr="00792CD2">
              <w:rPr>
                <w:rFonts w:ascii="Calibri" w:eastAsia="Times New Roman" w:hAnsi="Calibri" w:cs="Calibri"/>
                <w:color w:val="000000"/>
                <w:sz w:val="18"/>
                <w:szCs w:val="16"/>
              </w:rPr>
              <w:t>Formulación de pliegos de cargos, Decreto y práctica de pruebas y Redacción y análisis de textos jurídicos</w:t>
            </w:r>
          </w:p>
        </w:tc>
        <w:tc>
          <w:tcPr>
            <w:tcW w:w="381" w:type="dxa"/>
            <w:tcBorders>
              <w:top w:val="nil"/>
              <w:left w:val="nil"/>
              <w:bottom w:val="single" w:sz="4" w:space="0" w:color="auto"/>
              <w:right w:val="single" w:sz="4" w:space="0" w:color="auto"/>
            </w:tcBorders>
            <w:shd w:val="clear" w:color="auto" w:fill="auto"/>
            <w:noWrap/>
            <w:vAlign w:val="center"/>
            <w:hideMark/>
          </w:tcPr>
          <w:p w14:paraId="4316CAA7" w14:textId="77777777" w:rsidR="00EB027C" w:rsidRPr="00721B0F" w:rsidRDefault="00EB027C" w:rsidP="00EB027C">
            <w:pPr>
              <w:spacing w:after="0" w:line="240" w:lineRule="auto"/>
              <w:jc w:val="center"/>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1</w:t>
            </w:r>
          </w:p>
        </w:tc>
        <w:tc>
          <w:tcPr>
            <w:tcW w:w="641" w:type="dxa"/>
            <w:tcBorders>
              <w:top w:val="nil"/>
              <w:left w:val="nil"/>
              <w:bottom w:val="single" w:sz="4" w:space="0" w:color="auto"/>
              <w:right w:val="single" w:sz="4" w:space="0" w:color="auto"/>
            </w:tcBorders>
            <w:shd w:val="clear" w:color="auto" w:fill="auto"/>
            <w:noWrap/>
            <w:vAlign w:val="center"/>
            <w:hideMark/>
          </w:tcPr>
          <w:p w14:paraId="5C69389D" w14:textId="77777777" w:rsidR="00EB027C" w:rsidRPr="00721B0F" w:rsidRDefault="00EB027C" w:rsidP="00EB027C">
            <w:pPr>
              <w:spacing w:after="0" w:line="240" w:lineRule="auto"/>
              <w:jc w:val="center"/>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6%</w:t>
            </w:r>
          </w:p>
        </w:tc>
      </w:tr>
      <w:tr w:rsidR="00EB027C" w:rsidRPr="00721B0F" w14:paraId="19477FB5" w14:textId="77777777" w:rsidTr="00792CD2">
        <w:trPr>
          <w:gridAfter w:val="1"/>
          <w:wAfter w:w="25" w:type="dxa"/>
          <w:trHeight w:val="450"/>
          <w:jc w:val="center"/>
        </w:trPr>
        <w:tc>
          <w:tcPr>
            <w:tcW w:w="7650" w:type="dxa"/>
            <w:tcBorders>
              <w:top w:val="nil"/>
              <w:left w:val="single" w:sz="4" w:space="0" w:color="auto"/>
              <w:bottom w:val="single" w:sz="4" w:space="0" w:color="auto"/>
              <w:right w:val="single" w:sz="4" w:space="0" w:color="auto"/>
            </w:tcBorders>
            <w:shd w:val="clear" w:color="auto" w:fill="auto"/>
            <w:vAlign w:val="center"/>
            <w:hideMark/>
          </w:tcPr>
          <w:p w14:paraId="67432560" w14:textId="77777777" w:rsidR="00EB027C" w:rsidRPr="00792CD2" w:rsidRDefault="00EB027C" w:rsidP="00792CD2">
            <w:pPr>
              <w:spacing w:after="0" w:line="240" w:lineRule="auto"/>
              <w:jc w:val="both"/>
              <w:rPr>
                <w:rFonts w:ascii="Calibri" w:eastAsia="Times New Roman" w:hAnsi="Calibri" w:cs="Calibri"/>
                <w:color w:val="000000"/>
                <w:sz w:val="18"/>
                <w:szCs w:val="16"/>
              </w:rPr>
            </w:pPr>
            <w:r w:rsidRPr="00792CD2">
              <w:rPr>
                <w:rFonts w:ascii="Calibri" w:eastAsia="Times New Roman" w:hAnsi="Calibri" w:cs="Calibri"/>
                <w:color w:val="000000"/>
                <w:sz w:val="18"/>
                <w:szCs w:val="16"/>
              </w:rPr>
              <w:t>Formulación de proyectos en la ficha MGA orientados al sector ambiental</w:t>
            </w:r>
          </w:p>
        </w:tc>
        <w:tc>
          <w:tcPr>
            <w:tcW w:w="381" w:type="dxa"/>
            <w:tcBorders>
              <w:top w:val="nil"/>
              <w:left w:val="nil"/>
              <w:bottom w:val="single" w:sz="4" w:space="0" w:color="auto"/>
              <w:right w:val="single" w:sz="4" w:space="0" w:color="auto"/>
            </w:tcBorders>
            <w:shd w:val="clear" w:color="auto" w:fill="auto"/>
            <w:noWrap/>
            <w:vAlign w:val="center"/>
            <w:hideMark/>
          </w:tcPr>
          <w:p w14:paraId="15FDBD60" w14:textId="77777777" w:rsidR="00EB027C" w:rsidRPr="00721B0F" w:rsidRDefault="00EB027C" w:rsidP="00EB027C">
            <w:pPr>
              <w:spacing w:after="0" w:line="240" w:lineRule="auto"/>
              <w:jc w:val="center"/>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1</w:t>
            </w:r>
          </w:p>
        </w:tc>
        <w:tc>
          <w:tcPr>
            <w:tcW w:w="641" w:type="dxa"/>
            <w:tcBorders>
              <w:top w:val="nil"/>
              <w:left w:val="nil"/>
              <w:bottom w:val="single" w:sz="4" w:space="0" w:color="auto"/>
              <w:right w:val="single" w:sz="4" w:space="0" w:color="auto"/>
            </w:tcBorders>
            <w:shd w:val="clear" w:color="auto" w:fill="auto"/>
            <w:noWrap/>
            <w:vAlign w:val="center"/>
            <w:hideMark/>
          </w:tcPr>
          <w:p w14:paraId="4256DC20" w14:textId="77777777" w:rsidR="00EB027C" w:rsidRPr="00721B0F" w:rsidRDefault="00EB027C" w:rsidP="00EB027C">
            <w:pPr>
              <w:spacing w:after="0" w:line="240" w:lineRule="auto"/>
              <w:jc w:val="center"/>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6%</w:t>
            </w:r>
          </w:p>
        </w:tc>
      </w:tr>
      <w:tr w:rsidR="00EB027C" w:rsidRPr="00721B0F" w14:paraId="7EC18F65" w14:textId="77777777" w:rsidTr="00792CD2">
        <w:trPr>
          <w:gridAfter w:val="1"/>
          <w:wAfter w:w="25" w:type="dxa"/>
          <w:trHeight w:val="398"/>
          <w:jc w:val="center"/>
        </w:trPr>
        <w:tc>
          <w:tcPr>
            <w:tcW w:w="7650" w:type="dxa"/>
            <w:tcBorders>
              <w:top w:val="nil"/>
              <w:left w:val="single" w:sz="4" w:space="0" w:color="auto"/>
              <w:bottom w:val="single" w:sz="4" w:space="0" w:color="auto"/>
              <w:right w:val="single" w:sz="4" w:space="0" w:color="auto"/>
            </w:tcBorders>
            <w:shd w:val="clear" w:color="auto" w:fill="auto"/>
            <w:vAlign w:val="center"/>
            <w:hideMark/>
          </w:tcPr>
          <w:p w14:paraId="66FB128D" w14:textId="77777777" w:rsidR="00EB027C" w:rsidRPr="00792CD2" w:rsidRDefault="00EB027C" w:rsidP="00792CD2">
            <w:pPr>
              <w:spacing w:after="0" w:line="240" w:lineRule="auto"/>
              <w:jc w:val="both"/>
              <w:rPr>
                <w:rFonts w:ascii="Calibri" w:eastAsia="Times New Roman" w:hAnsi="Calibri" w:cs="Calibri"/>
                <w:color w:val="000000"/>
                <w:sz w:val="18"/>
                <w:szCs w:val="16"/>
              </w:rPr>
            </w:pPr>
            <w:r w:rsidRPr="00792CD2">
              <w:rPr>
                <w:rFonts w:ascii="Calibri" w:eastAsia="Times New Roman" w:hAnsi="Calibri" w:cs="Calibri"/>
                <w:color w:val="000000"/>
                <w:sz w:val="18"/>
                <w:szCs w:val="16"/>
              </w:rPr>
              <w:t xml:space="preserve">Manejo del SECOP y Plataforma Olimpia y </w:t>
            </w:r>
            <w:proofErr w:type="spellStart"/>
            <w:r w:rsidRPr="00792CD2">
              <w:rPr>
                <w:rFonts w:ascii="Calibri" w:eastAsia="Times New Roman" w:hAnsi="Calibri" w:cs="Calibri"/>
                <w:color w:val="000000"/>
                <w:sz w:val="18"/>
                <w:szCs w:val="16"/>
              </w:rPr>
              <w:t>Neon</w:t>
            </w:r>
            <w:proofErr w:type="spellEnd"/>
            <w:r w:rsidRPr="00792CD2">
              <w:rPr>
                <w:rFonts w:ascii="Calibri" w:eastAsia="Times New Roman" w:hAnsi="Calibri" w:cs="Calibri"/>
                <w:color w:val="000000"/>
                <w:sz w:val="18"/>
                <w:szCs w:val="16"/>
              </w:rPr>
              <w:t xml:space="preserve"> (inventarios)</w:t>
            </w:r>
          </w:p>
        </w:tc>
        <w:tc>
          <w:tcPr>
            <w:tcW w:w="381" w:type="dxa"/>
            <w:tcBorders>
              <w:top w:val="nil"/>
              <w:left w:val="nil"/>
              <w:bottom w:val="single" w:sz="4" w:space="0" w:color="auto"/>
              <w:right w:val="single" w:sz="4" w:space="0" w:color="auto"/>
            </w:tcBorders>
            <w:shd w:val="clear" w:color="auto" w:fill="auto"/>
            <w:noWrap/>
            <w:vAlign w:val="center"/>
            <w:hideMark/>
          </w:tcPr>
          <w:p w14:paraId="49039638" w14:textId="77777777" w:rsidR="00EB027C" w:rsidRPr="00721B0F" w:rsidRDefault="00EB027C" w:rsidP="00EB027C">
            <w:pPr>
              <w:spacing w:after="0" w:line="240" w:lineRule="auto"/>
              <w:jc w:val="center"/>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1</w:t>
            </w:r>
          </w:p>
        </w:tc>
        <w:tc>
          <w:tcPr>
            <w:tcW w:w="641" w:type="dxa"/>
            <w:tcBorders>
              <w:top w:val="nil"/>
              <w:left w:val="nil"/>
              <w:bottom w:val="single" w:sz="4" w:space="0" w:color="auto"/>
              <w:right w:val="single" w:sz="4" w:space="0" w:color="auto"/>
            </w:tcBorders>
            <w:shd w:val="clear" w:color="auto" w:fill="auto"/>
            <w:noWrap/>
            <w:vAlign w:val="center"/>
            <w:hideMark/>
          </w:tcPr>
          <w:p w14:paraId="29A6CADF" w14:textId="77777777" w:rsidR="00EB027C" w:rsidRPr="00721B0F" w:rsidRDefault="00EB027C" w:rsidP="00EB027C">
            <w:pPr>
              <w:spacing w:after="0" w:line="240" w:lineRule="auto"/>
              <w:jc w:val="center"/>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6%</w:t>
            </w:r>
          </w:p>
        </w:tc>
      </w:tr>
      <w:tr w:rsidR="00EB027C" w:rsidRPr="00721B0F" w14:paraId="126E5413" w14:textId="77777777" w:rsidTr="00792CD2">
        <w:trPr>
          <w:gridAfter w:val="1"/>
          <w:wAfter w:w="25" w:type="dxa"/>
          <w:trHeight w:val="270"/>
          <w:jc w:val="center"/>
        </w:trPr>
        <w:tc>
          <w:tcPr>
            <w:tcW w:w="7650" w:type="dxa"/>
            <w:tcBorders>
              <w:top w:val="nil"/>
              <w:left w:val="single" w:sz="4" w:space="0" w:color="auto"/>
              <w:bottom w:val="single" w:sz="4" w:space="0" w:color="auto"/>
              <w:right w:val="single" w:sz="4" w:space="0" w:color="auto"/>
            </w:tcBorders>
            <w:shd w:val="clear" w:color="auto" w:fill="auto"/>
            <w:vAlign w:val="center"/>
            <w:hideMark/>
          </w:tcPr>
          <w:p w14:paraId="62A71358" w14:textId="77777777" w:rsidR="00EB027C" w:rsidRPr="00792CD2" w:rsidRDefault="00EB027C" w:rsidP="00792CD2">
            <w:pPr>
              <w:spacing w:after="0" w:line="240" w:lineRule="auto"/>
              <w:jc w:val="both"/>
              <w:rPr>
                <w:rFonts w:ascii="Calibri" w:eastAsia="Times New Roman" w:hAnsi="Calibri" w:cs="Calibri"/>
                <w:color w:val="000000"/>
                <w:sz w:val="18"/>
                <w:szCs w:val="16"/>
              </w:rPr>
            </w:pPr>
            <w:r w:rsidRPr="00792CD2">
              <w:rPr>
                <w:rFonts w:ascii="Calibri" w:eastAsia="Times New Roman" w:hAnsi="Calibri" w:cs="Calibri"/>
                <w:color w:val="000000"/>
                <w:sz w:val="18"/>
                <w:szCs w:val="16"/>
              </w:rPr>
              <w:t>Formación  en la Guía Auditoria DAFP</w:t>
            </w:r>
          </w:p>
        </w:tc>
        <w:tc>
          <w:tcPr>
            <w:tcW w:w="381" w:type="dxa"/>
            <w:tcBorders>
              <w:top w:val="nil"/>
              <w:left w:val="nil"/>
              <w:bottom w:val="single" w:sz="4" w:space="0" w:color="auto"/>
              <w:right w:val="single" w:sz="4" w:space="0" w:color="auto"/>
            </w:tcBorders>
            <w:shd w:val="clear" w:color="auto" w:fill="auto"/>
            <w:noWrap/>
            <w:vAlign w:val="center"/>
            <w:hideMark/>
          </w:tcPr>
          <w:p w14:paraId="3E9E0856" w14:textId="77777777" w:rsidR="00EB027C" w:rsidRPr="00721B0F" w:rsidRDefault="00EB027C" w:rsidP="00EB027C">
            <w:pPr>
              <w:spacing w:after="0" w:line="240" w:lineRule="auto"/>
              <w:jc w:val="center"/>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1</w:t>
            </w:r>
          </w:p>
        </w:tc>
        <w:tc>
          <w:tcPr>
            <w:tcW w:w="641" w:type="dxa"/>
            <w:tcBorders>
              <w:top w:val="nil"/>
              <w:left w:val="nil"/>
              <w:bottom w:val="single" w:sz="4" w:space="0" w:color="auto"/>
              <w:right w:val="single" w:sz="4" w:space="0" w:color="auto"/>
            </w:tcBorders>
            <w:shd w:val="clear" w:color="auto" w:fill="auto"/>
            <w:noWrap/>
            <w:vAlign w:val="center"/>
            <w:hideMark/>
          </w:tcPr>
          <w:p w14:paraId="4FB29E43" w14:textId="77777777" w:rsidR="00EB027C" w:rsidRPr="00721B0F" w:rsidRDefault="00EB027C" w:rsidP="00EB027C">
            <w:pPr>
              <w:spacing w:after="0" w:line="240" w:lineRule="auto"/>
              <w:jc w:val="center"/>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6%</w:t>
            </w:r>
          </w:p>
        </w:tc>
      </w:tr>
      <w:tr w:rsidR="00EB027C" w:rsidRPr="00721B0F" w14:paraId="23E66CF6" w14:textId="77777777" w:rsidTr="00792CD2">
        <w:trPr>
          <w:gridAfter w:val="1"/>
          <w:wAfter w:w="25" w:type="dxa"/>
          <w:trHeight w:val="422"/>
          <w:jc w:val="center"/>
        </w:trPr>
        <w:tc>
          <w:tcPr>
            <w:tcW w:w="7650" w:type="dxa"/>
            <w:tcBorders>
              <w:top w:val="nil"/>
              <w:left w:val="single" w:sz="4" w:space="0" w:color="auto"/>
              <w:bottom w:val="single" w:sz="4" w:space="0" w:color="auto"/>
              <w:right w:val="single" w:sz="4" w:space="0" w:color="auto"/>
            </w:tcBorders>
            <w:shd w:val="clear" w:color="auto" w:fill="auto"/>
            <w:vAlign w:val="center"/>
            <w:hideMark/>
          </w:tcPr>
          <w:p w14:paraId="2D9C0750" w14:textId="77777777" w:rsidR="00EB027C" w:rsidRPr="00792CD2" w:rsidRDefault="00EB027C" w:rsidP="00792CD2">
            <w:pPr>
              <w:spacing w:after="0" w:line="240" w:lineRule="auto"/>
              <w:jc w:val="both"/>
              <w:rPr>
                <w:rFonts w:ascii="Calibri" w:eastAsia="Times New Roman" w:hAnsi="Calibri" w:cs="Calibri"/>
                <w:color w:val="000000"/>
                <w:sz w:val="18"/>
                <w:szCs w:val="16"/>
              </w:rPr>
            </w:pPr>
            <w:r w:rsidRPr="00792CD2">
              <w:rPr>
                <w:rFonts w:ascii="Calibri" w:eastAsia="Times New Roman" w:hAnsi="Calibri" w:cs="Calibri"/>
                <w:color w:val="000000"/>
                <w:sz w:val="18"/>
                <w:szCs w:val="16"/>
              </w:rPr>
              <w:t>Actualización de lineamientos y metodologías MIPG</w:t>
            </w:r>
          </w:p>
        </w:tc>
        <w:tc>
          <w:tcPr>
            <w:tcW w:w="381" w:type="dxa"/>
            <w:tcBorders>
              <w:top w:val="nil"/>
              <w:left w:val="nil"/>
              <w:bottom w:val="single" w:sz="4" w:space="0" w:color="auto"/>
              <w:right w:val="single" w:sz="4" w:space="0" w:color="auto"/>
            </w:tcBorders>
            <w:shd w:val="clear" w:color="auto" w:fill="auto"/>
            <w:noWrap/>
            <w:vAlign w:val="center"/>
            <w:hideMark/>
          </w:tcPr>
          <w:p w14:paraId="55D15A8F" w14:textId="77777777" w:rsidR="00EB027C" w:rsidRPr="00721B0F" w:rsidRDefault="00EB027C" w:rsidP="00EB027C">
            <w:pPr>
              <w:spacing w:after="0" w:line="240" w:lineRule="auto"/>
              <w:jc w:val="center"/>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2</w:t>
            </w:r>
          </w:p>
        </w:tc>
        <w:tc>
          <w:tcPr>
            <w:tcW w:w="641" w:type="dxa"/>
            <w:tcBorders>
              <w:top w:val="nil"/>
              <w:left w:val="nil"/>
              <w:bottom w:val="single" w:sz="4" w:space="0" w:color="auto"/>
              <w:right w:val="single" w:sz="4" w:space="0" w:color="auto"/>
            </w:tcBorders>
            <w:shd w:val="clear" w:color="auto" w:fill="auto"/>
            <w:noWrap/>
            <w:vAlign w:val="center"/>
            <w:hideMark/>
          </w:tcPr>
          <w:p w14:paraId="5B8BF943" w14:textId="77777777" w:rsidR="00EB027C" w:rsidRPr="00721B0F" w:rsidRDefault="00EB027C" w:rsidP="00EB027C">
            <w:pPr>
              <w:spacing w:after="0" w:line="240" w:lineRule="auto"/>
              <w:jc w:val="center"/>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13%</w:t>
            </w:r>
          </w:p>
        </w:tc>
      </w:tr>
      <w:tr w:rsidR="00EB027C" w:rsidRPr="00721B0F" w14:paraId="7FE2B8AA" w14:textId="77777777" w:rsidTr="00792CD2">
        <w:trPr>
          <w:gridAfter w:val="1"/>
          <w:wAfter w:w="25" w:type="dxa"/>
          <w:trHeight w:val="542"/>
          <w:jc w:val="center"/>
        </w:trPr>
        <w:tc>
          <w:tcPr>
            <w:tcW w:w="7650" w:type="dxa"/>
            <w:tcBorders>
              <w:top w:val="nil"/>
              <w:left w:val="single" w:sz="4" w:space="0" w:color="auto"/>
              <w:bottom w:val="single" w:sz="4" w:space="0" w:color="auto"/>
              <w:right w:val="single" w:sz="4" w:space="0" w:color="auto"/>
            </w:tcBorders>
            <w:shd w:val="clear" w:color="auto" w:fill="auto"/>
            <w:vAlign w:val="center"/>
            <w:hideMark/>
          </w:tcPr>
          <w:p w14:paraId="59EEE93D" w14:textId="77777777" w:rsidR="00EB027C" w:rsidRPr="00792CD2" w:rsidRDefault="00EB027C" w:rsidP="00792CD2">
            <w:pPr>
              <w:spacing w:after="0" w:line="240" w:lineRule="auto"/>
              <w:jc w:val="both"/>
              <w:rPr>
                <w:rFonts w:ascii="Calibri" w:eastAsia="Times New Roman" w:hAnsi="Calibri" w:cs="Calibri"/>
                <w:color w:val="000000"/>
                <w:sz w:val="18"/>
                <w:szCs w:val="16"/>
              </w:rPr>
            </w:pPr>
            <w:r w:rsidRPr="00792CD2">
              <w:rPr>
                <w:rFonts w:ascii="Calibri" w:eastAsia="Times New Roman" w:hAnsi="Calibri" w:cs="Calibri"/>
                <w:color w:val="000000"/>
                <w:sz w:val="18"/>
                <w:szCs w:val="16"/>
              </w:rPr>
              <w:t>Capacitación para la operación estadística (Conocimiento sobre requisitos de la NTC PE 1000-2017)</w:t>
            </w:r>
          </w:p>
        </w:tc>
        <w:tc>
          <w:tcPr>
            <w:tcW w:w="381" w:type="dxa"/>
            <w:tcBorders>
              <w:top w:val="nil"/>
              <w:left w:val="nil"/>
              <w:bottom w:val="single" w:sz="4" w:space="0" w:color="auto"/>
              <w:right w:val="single" w:sz="4" w:space="0" w:color="auto"/>
            </w:tcBorders>
            <w:shd w:val="clear" w:color="auto" w:fill="auto"/>
            <w:noWrap/>
            <w:vAlign w:val="center"/>
            <w:hideMark/>
          </w:tcPr>
          <w:p w14:paraId="3D76BB20" w14:textId="77777777" w:rsidR="00EB027C" w:rsidRPr="00721B0F" w:rsidRDefault="00EB027C" w:rsidP="00EB027C">
            <w:pPr>
              <w:spacing w:after="0" w:line="240" w:lineRule="auto"/>
              <w:jc w:val="center"/>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3</w:t>
            </w:r>
          </w:p>
        </w:tc>
        <w:tc>
          <w:tcPr>
            <w:tcW w:w="641" w:type="dxa"/>
            <w:tcBorders>
              <w:top w:val="nil"/>
              <w:left w:val="nil"/>
              <w:bottom w:val="single" w:sz="4" w:space="0" w:color="auto"/>
              <w:right w:val="single" w:sz="4" w:space="0" w:color="auto"/>
            </w:tcBorders>
            <w:shd w:val="clear" w:color="auto" w:fill="auto"/>
            <w:noWrap/>
            <w:vAlign w:val="center"/>
            <w:hideMark/>
          </w:tcPr>
          <w:p w14:paraId="0EF59F08" w14:textId="77777777" w:rsidR="00EB027C" w:rsidRPr="00721B0F" w:rsidRDefault="00EB027C" w:rsidP="00EB027C">
            <w:pPr>
              <w:spacing w:after="0" w:line="240" w:lineRule="auto"/>
              <w:jc w:val="center"/>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19%</w:t>
            </w:r>
          </w:p>
        </w:tc>
      </w:tr>
      <w:tr w:rsidR="00EB027C" w:rsidRPr="00721B0F" w14:paraId="6C7F78C2" w14:textId="77777777" w:rsidTr="00792CD2">
        <w:trPr>
          <w:gridAfter w:val="1"/>
          <w:wAfter w:w="25" w:type="dxa"/>
          <w:trHeight w:val="293"/>
          <w:jc w:val="center"/>
        </w:trPr>
        <w:tc>
          <w:tcPr>
            <w:tcW w:w="7650" w:type="dxa"/>
            <w:tcBorders>
              <w:top w:val="nil"/>
              <w:left w:val="single" w:sz="4" w:space="0" w:color="auto"/>
              <w:bottom w:val="single" w:sz="4" w:space="0" w:color="auto"/>
              <w:right w:val="single" w:sz="4" w:space="0" w:color="auto"/>
            </w:tcBorders>
            <w:shd w:val="clear" w:color="auto" w:fill="auto"/>
            <w:vAlign w:val="center"/>
            <w:hideMark/>
          </w:tcPr>
          <w:p w14:paraId="37D34BE4" w14:textId="77777777" w:rsidR="00EB027C" w:rsidRPr="00792CD2" w:rsidRDefault="00EB027C" w:rsidP="00792CD2">
            <w:pPr>
              <w:spacing w:after="0" w:line="240" w:lineRule="auto"/>
              <w:jc w:val="both"/>
              <w:rPr>
                <w:rFonts w:ascii="Calibri" w:eastAsia="Times New Roman" w:hAnsi="Calibri" w:cs="Calibri"/>
                <w:color w:val="000000"/>
                <w:sz w:val="18"/>
                <w:szCs w:val="16"/>
              </w:rPr>
            </w:pPr>
            <w:r w:rsidRPr="00792CD2">
              <w:rPr>
                <w:rFonts w:ascii="Calibri" w:eastAsia="Times New Roman" w:hAnsi="Calibri" w:cs="Calibri"/>
                <w:color w:val="000000"/>
                <w:sz w:val="18"/>
                <w:szCs w:val="16"/>
              </w:rPr>
              <w:t>Generalidades sobre el Sistema Integrado de Gestión</w:t>
            </w:r>
          </w:p>
        </w:tc>
        <w:tc>
          <w:tcPr>
            <w:tcW w:w="381" w:type="dxa"/>
            <w:tcBorders>
              <w:top w:val="nil"/>
              <w:left w:val="nil"/>
              <w:bottom w:val="single" w:sz="4" w:space="0" w:color="auto"/>
              <w:right w:val="single" w:sz="4" w:space="0" w:color="auto"/>
            </w:tcBorders>
            <w:shd w:val="clear" w:color="auto" w:fill="auto"/>
            <w:noWrap/>
            <w:vAlign w:val="center"/>
            <w:hideMark/>
          </w:tcPr>
          <w:p w14:paraId="401346AA" w14:textId="77777777" w:rsidR="00EB027C" w:rsidRPr="00721B0F" w:rsidRDefault="00EB027C" w:rsidP="00EB027C">
            <w:pPr>
              <w:spacing w:after="0" w:line="240" w:lineRule="auto"/>
              <w:jc w:val="center"/>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2</w:t>
            </w:r>
          </w:p>
        </w:tc>
        <w:tc>
          <w:tcPr>
            <w:tcW w:w="641" w:type="dxa"/>
            <w:tcBorders>
              <w:top w:val="nil"/>
              <w:left w:val="nil"/>
              <w:bottom w:val="single" w:sz="4" w:space="0" w:color="auto"/>
              <w:right w:val="single" w:sz="4" w:space="0" w:color="auto"/>
            </w:tcBorders>
            <w:shd w:val="clear" w:color="auto" w:fill="auto"/>
            <w:noWrap/>
            <w:vAlign w:val="center"/>
            <w:hideMark/>
          </w:tcPr>
          <w:p w14:paraId="3E8AC39F" w14:textId="77777777" w:rsidR="00EB027C" w:rsidRPr="00721B0F" w:rsidRDefault="00EB027C" w:rsidP="00EB027C">
            <w:pPr>
              <w:spacing w:after="0" w:line="240" w:lineRule="auto"/>
              <w:jc w:val="center"/>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13%</w:t>
            </w:r>
          </w:p>
        </w:tc>
      </w:tr>
      <w:tr w:rsidR="00EB027C" w:rsidRPr="00721B0F" w14:paraId="3BC779FF" w14:textId="77777777" w:rsidTr="00792CD2">
        <w:trPr>
          <w:gridAfter w:val="1"/>
          <w:wAfter w:w="25" w:type="dxa"/>
          <w:trHeight w:val="27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7148AE0C" w14:textId="1487DCF4" w:rsidR="00EB027C" w:rsidRPr="00721B0F" w:rsidRDefault="00EB027C" w:rsidP="00792CD2">
            <w:pPr>
              <w:spacing w:after="0" w:line="240" w:lineRule="auto"/>
              <w:jc w:val="both"/>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Total</w:t>
            </w:r>
          </w:p>
        </w:tc>
        <w:tc>
          <w:tcPr>
            <w:tcW w:w="381" w:type="dxa"/>
            <w:tcBorders>
              <w:top w:val="nil"/>
              <w:left w:val="nil"/>
              <w:bottom w:val="single" w:sz="4" w:space="0" w:color="auto"/>
              <w:right w:val="single" w:sz="4" w:space="0" w:color="auto"/>
            </w:tcBorders>
            <w:shd w:val="clear" w:color="auto" w:fill="auto"/>
            <w:noWrap/>
            <w:vAlign w:val="center"/>
            <w:hideMark/>
          </w:tcPr>
          <w:p w14:paraId="0C4A0111" w14:textId="77777777" w:rsidR="00EB027C" w:rsidRPr="00721B0F" w:rsidRDefault="00EB027C" w:rsidP="00EB027C">
            <w:pPr>
              <w:spacing w:after="0" w:line="240" w:lineRule="auto"/>
              <w:jc w:val="center"/>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16</w:t>
            </w:r>
          </w:p>
        </w:tc>
        <w:tc>
          <w:tcPr>
            <w:tcW w:w="641" w:type="dxa"/>
            <w:tcBorders>
              <w:top w:val="nil"/>
              <w:left w:val="nil"/>
              <w:bottom w:val="single" w:sz="4" w:space="0" w:color="auto"/>
              <w:right w:val="single" w:sz="4" w:space="0" w:color="auto"/>
            </w:tcBorders>
            <w:shd w:val="clear" w:color="auto" w:fill="auto"/>
            <w:noWrap/>
            <w:vAlign w:val="center"/>
            <w:hideMark/>
          </w:tcPr>
          <w:p w14:paraId="0E17A2A6" w14:textId="77777777" w:rsidR="00EB027C" w:rsidRPr="00721B0F" w:rsidRDefault="00EB027C" w:rsidP="00EB027C">
            <w:pPr>
              <w:spacing w:after="0" w:line="240" w:lineRule="auto"/>
              <w:jc w:val="center"/>
              <w:rPr>
                <w:rFonts w:ascii="Arial Narrow" w:eastAsia="Times New Roman" w:hAnsi="Arial Narrow" w:cs="Calibri"/>
                <w:color w:val="000000"/>
                <w:sz w:val="18"/>
                <w:szCs w:val="18"/>
              </w:rPr>
            </w:pPr>
            <w:r w:rsidRPr="00721B0F">
              <w:rPr>
                <w:rFonts w:ascii="Arial Narrow" w:eastAsia="Times New Roman" w:hAnsi="Arial Narrow" w:cs="Calibri"/>
                <w:color w:val="000000"/>
                <w:sz w:val="18"/>
                <w:szCs w:val="18"/>
              </w:rPr>
              <w:t>100%</w:t>
            </w:r>
          </w:p>
        </w:tc>
      </w:tr>
    </w:tbl>
    <w:p w14:paraId="6E9FEE3F" w14:textId="77777777" w:rsidR="00EB027C" w:rsidRDefault="00EB027C" w:rsidP="00EB027C">
      <w:pPr>
        <w:pStyle w:val="Prrafodelista"/>
        <w:ind w:left="1080"/>
        <w:rPr>
          <w:rFonts w:ascii="Arial Narrow" w:eastAsia="Times New Roman" w:hAnsi="Arial Narrow" w:cstheme="majorHAnsi"/>
          <w:sz w:val="24"/>
          <w:lang w:val="es-MX" w:eastAsia="es-ES"/>
        </w:rPr>
      </w:pPr>
    </w:p>
    <w:p w14:paraId="0883D316" w14:textId="77777777" w:rsidR="00EB027C" w:rsidRDefault="00EB027C" w:rsidP="00EB027C">
      <w:pPr>
        <w:pStyle w:val="Prrafodelista"/>
        <w:ind w:left="1080"/>
        <w:rPr>
          <w:rFonts w:ascii="Arial Narrow" w:eastAsia="Times New Roman" w:hAnsi="Arial Narrow" w:cstheme="majorHAnsi"/>
          <w:sz w:val="24"/>
          <w:lang w:val="es-MX" w:eastAsia="es-ES"/>
        </w:rPr>
      </w:pPr>
    </w:p>
    <w:p w14:paraId="4445B18F" w14:textId="77777777" w:rsidR="00EB027C" w:rsidRDefault="00EB027C" w:rsidP="00EB027C">
      <w:pPr>
        <w:pStyle w:val="Prrafodelista"/>
        <w:ind w:left="426"/>
        <w:rPr>
          <w:rFonts w:ascii="Arial Narrow" w:eastAsia="Times New Roman" w:hAnsi="Arial Narrow" w:cstheme="majorHAnsi"/>
          <w:sz w:val="24"/>
          <w:lang w:val="es-MX" w:eastAsia="es-ES"/>
        </w:rPr>
      </w:pPr>
      <w:r>
        <w:rPr>
          <w:noProof/>
          <w:lang w:val="en-US"/>
        </w:rPr>
        <w:lastRenderedPageBreak/>
        <w:drawing>
          <wp:inline distT="0" distB="0" distL="0" distR="0" wp14:anchorId="3D7D1AE5" wp14:editId="48D08D1F">
            <wp:extent cx="5457825" cy="4000500"/>
            <wp:effectExtent l="0" t="0" r="9525" b="0"/>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C54BE80" w14:textId="77777777" w:rsidR="00792CD2" w:rsidRDefault="00792CD2" w:rsidP="00EB027C">
      <w:pPr>
        <w:pStyle w:val="Prrafodelista"/>
        <w:ind w:left="851" w:right="-93"/>
        <w:jc w:val="both"/>
        <w:rPr>
          <w:rFonts w:ascii="Arial Narrow" w:eastAsia="Times New Roman" w:hAnsi="Arial Narrow" w:cstheme="majorHAnsi"/>
          <w:lang w:val="es-ES" w:eastAsia="es-ES"/>
        </w:rPr>
      </w:pPr>
    </w:p>
    <w:p w14:paraId="40B98820" w14:textId="3B343151" w:rsidR="00EB027C" w:rsidRDefault="00EB027C" w:rsidP="00EB027C">
      <w:pPr>
        <w:pStyle w:val="Prrafodelista"/>
        <w:ind w:left="851" w:right="-93"/>
        <w:jc w:val="both"/>
        <w:rPr>
          <w:rFonts w:ascii="Arial Narrow" w:eastAsia="Times New Roman" w:hAnsi="Arial Narrow" w:cstheme="majorHAnsi"/>
          <w:sz w:val="24"/>
          <w:lang w:val="es-MX" w:eastAsia="es-ES"/>
        </w:rPr>
      </w:pPr>
      <w:r w:rsidRPr="003436CE">
        <w:rPr>
          <w:rFonts w:ascii="Arial Narrow" w:eastAsia="Times New Roman" w:hAnsi="Arial Narrow" w:cstheme="majorHAnsi"/>
          <w:lang w:val="es-ES" w:eastAsia="es-ES"/>
        </w:rPr>
        <w:t xml:space="preserve">En la </w:t>
      </w:r>
      <w:r w:rsidRPr="003436CE">
        <w:rPr>
          <w:rFonts w:ascii="Arial Narrow" w:eastAsia="Times New Roman" w:hAnsi="Arial Narrow" w:cstheme="majorHAnsi"/>
          <w:b/>
          <w:lang w:val="es-ES" w:eastAsia="es-ES"/>
        </w:rPr>
        <w:t>tabla No 7</w:t>
      </w:r>
      <w:r>
        <w:rPr>
          <w:rFonts w:ascii="Arial Narrow" w:eastAsia="Times New Roman" w:hAnsi="Arial Narrow" w:cstheme="majorHAnsi"/>
          <w:b/>
          <w:lang w:val="es-ES" w:eastAsia="es-ES"/>
        </w:rPr>
        <w:t>5</w:t>
      </w:r>
      <w:r w:rsidRPr="003436CE">
        <w:rPr>
          <w:rFonts w:ascii="Arial Narrow" w:eastAsia="Times New Roman" w:hAnsi="Arial Narrow" w:cstheme="majorHAnsi"/>
          <w:b/>
          <w:lang w:val="es-ES" w:eastAsia="es-ES"/>
        </w:rPr>
        <w:t xml:space="preserve"> </w:t>
      </w:r>
      <w:r w:rsidRPr="003436CE">
        <w:rPr>
          <w:rFonts w:ascii="Arial Narrow" w:eastAsia="Times New Roman" w:hAnsi="Arial Narrow" w:cs="Calibri"/>
          <w:b/>
        </w:rPr>
        <w:t>Núcleos Temáticos</w:t>
      </w:r>
      <w:r w:rsidRPr="003436CE">
        <w:rPr>
          <w:rFonts w:ascii="Arial Narrow" w:eastAsia="Times New Roman" w:hAnsi="Arial Narrow" w:cs="Calibri"/>
        </w:rPr>
        <w:t>:</w:t>
      </w:r>
      <w:r w:rsidRPr="003436CE">
        <w:rPr>
          <w:rFonts w:ascii="Arial Narrow" w:eastAsia="Times New Roman" w:hAnsi="Arial Narrow" w:cs="Calibri"/>
          <w:b/>
          <w:bCs/>
          <w:sz w:val="20"/>
          <w:szCs w:val="20"/>
        </w:rPr>
        <w:t xml:space="preserve"> </w:t>
      </w:r>
      <w:r w:rsidRPr="00721B0F">
        <w:rPr>
          <w:rFonts w:ascii="Arial Narrow" w:eastAsia="Times New Roman" w:hAnsi="Arial Narrow" w:cs="Calibri"/>
          <w:b/>
          <w:bCs/>
          <w:color w:val="000000"/>
        </w:rPr>
        <w:t>(8) Gestión y Ad</w:t>
      </w:r>
      <w:r>
        <w:rPr>
          <w:rFonts w:ascii="Arial Narrow" w:eastAsia="Times New Roman" w:hAnsi="Arial Narrow" w:cs="Calibri"/>
          <w:b/>
          <w:bCs/>
          <w:color w:val="000000"/>
        </w:rPr>
        <w:t xml:space="preserve">ministración del Talento Humano </w:t>
      </w:r>
      <w:r w:rsidRPr="003436CE">
        <w:rPr>
          <w:rFonts w:ascii="Arial Narrow" w:eastAsia="Times New Roman" w:hAnsi="Arial Narrow" w:cs="Calibri"/>
        </w:rPr>
        <w:t xml:space="preserve">y en la </w:t>
      </w:r>
      <w:r w:rsidRPr="003436CE">
        <w:rPr>
          <w:rFonts w:ascii="Arial Narrow" w:eastAsia="Times New Roman" w:hAnsi="Arial Narrow" w:cs="Calibri"/>
          <w:b/>
        </w:rPr>
        <w:t>Grafica No 7</w:t>
      </w:r>
      <w:r>
        <w:rPr>
          <w:rFonts w:ascii="Arial Narrow" w:eastAsia="Times New Roman" w:hAnsi="Arial Narrow" w:cs="Calibri"/>
          <w:b/>
        </w:rPr>
        <w:t>5</w:t>
      </w:r>
      <w:r w:rsidRPr="003436CE">
        <w:rPr>
          <w:rFonts w:ascii="Arial Narrow" w:eastAsia="Times New Roman" w:hAnsi="Arial Narrow" w:cs="Calibri"/>
          <w:b/>
        </w:rPr>
        <w:t xml:space="preserve"> Núcleos Temáticos</w:t>
      </w:r>
      <w:r>
        <w:rPr>
          <w:rFonts w:ascii="Arial Narrow" w:eastAsia="Times New Roman" w:hAnsi="Arial Narrow" w:cs="Calibri"/>
          <w:b/>
        </w:rPr>
        <w:t xml:space="preserve">: </w:t>
      </w:r>
      <w:r w:rsidRPr="00721B0F">
        <w:rPr>
          <w:rFonts w:ascii="Arial Narrow" w:eastAsia="Times New Roman" w:hAnsi="Arial Narrow" w:cs="Calibri"/>
          <w:b/>
          <w:bCs/>
          <w:color w:val="000000"/>
        </w:rPr>
        <w:t>(8) Gestión y Administración del Talento Humano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379"/>
        <w:gridCol w:w="574"/>
        <w:gridCol w:w="19"/>
      </w:tblGrid>
      <w:tr w:rsidR="00EB027C" w:rsidRPr="00721B0F" w14:paraId="529D99F4" w14:textId="77777777" w:rsidTr="00792CD2">
        <w:trPr>
          <w:trHeight w:val="630"/>
          <w:jc w:val="center"/>
        </w:trPr>
        <w:tc>
          <w:tcPr>
            <w:tcW w:w="8055" w:type="dxa"/>
            <w:gridSpan w:val="4"/>
            <w:shd w:val="clear" w:color="000000" w:fill="C6E0B4"/>
            <w:vAlign w:val="center"/>
            <w:hideMark/>
          </w:tcPr>
          <w:p w14:paraId="28A810EA" w14:textId="77777777" w:rsidR="00EB027C" w:rsidRPr="00721B0F" w:rsidRDefault="00EB027C" w:rsidP="00EB027C">
            <w:pPr>
              <w:spacing w:after="0" w:line="240" w:lineRule="auto"/>
              <w:jc w:val="center"/>
              <w:rPr>
                <w:rFonts w:ascii="Arial Narrow" w:eastAsia="Times New Roman" w:hAnsi="Arial Narrow" w:cs="Calibri"/>
                <w:b/>
                <w:bCs/>
                <w:color w:val="000000"/>
              </w:rPr>
            </w:pPr>
            <w:r w:rsidRPr="00721B0F">
              <w:rPr>
                <w:rFonts w:ascii="Arial Narrow" w:eastAsia="Times New Roman" w:hAnsi="Arial Narrow" w:cs="Calibri"/>
                <w:b/>
                <w:bCs/>
                <w:color w:val="000000"/>
              </w:rPr>
              <w:t>Tabla No 75. Núcleos Temáticos: (8) Gestión y Administración del Talento Humano.</w:t>
            </w:r>
          </w:p>
        </w:tc>
      </w:tr>
      <w:tr w:rsidR="00EB027C" w:rsidRPr="00721B0F" w14:paraId="4B15ECDF" w14:textId="77777777" w:rsidTr="00792CD2">
        <w:trPr>
          <w:gridAfter w:val="1"/>
          <w:wAfter w:w="19" w:type="dxa"/>
          <w:trHeight w:val="487"/>
          <w:jc w:val="center"/>
        </w:trPr>
        <w:tc>
          <w:tcPr>
            <w:tcW w:w="7083" w:type="dxa"/>
            <w:shd w:val="clear" w:color="auto" w:fill="auto"/>
            <w:vAlign w:val="center"/>
            <w:hideMark/>
          </w:tcPr>
          <w:p w14:paraId="03280148" w14:textId="77777777" w:rsidR="00EB027C" w:rsidRPr="00792CD2" w:rsidRDefault="00EB027C" w:rsidP="00EB027C">
            <w:pPr>
              <w:spacing w:after="0" w:line="240" w:lineRule="auto"/>
              <w:rPr>
                <w:rFonts w:ascii="Calibri" w:eastAsia="Times New Roman" w:hAnsi="Calibri" w:cs="Calibri"/>
                <w:color w:val="000000"/>
                <w:sz w:val="18"/>
                <w:szCs w:val="18"/>
              </w:rPr>
            </w:pPr>
            <w:r w:rsidRPr="00792CD2">
              <w:rPr>
                <w:rFonts w:ascii="Calibri" w:eastAsia="Times New Roman" w:hAnsi="Calibri" w:cs="Calibri"/>
                <w:color w:val="000000"/>
                <w:sz w:val="18"/>
                <w:szCs w:val="18"/>
              </w:rPr>
              <w:t xml:space="preserve">Manejo avanzado o medio de Office (Word, Excel -(más 60 horas), Project,  PDF y herramientas Google </w:t>
            </w:r>
          </w:p>
        </w:tc>
        <w:tc>
          <w:tcPr>
            <w:tcW w:w="0" w:type="auto"/>
            <w:shd w:val="clear" w:color="auto" w:fill="auto"/>
            <w:noWrap/>
            <w:vAlign w:val="bottom"/>
            <w:hideMark/>
          </w:tcPr>
          <w:p w14:paraId="30C5E041" w14:textId="77777777" w:rsidR="00EB027C" w:rsidRPr="00721B0F" w:rsidRDefault="00EB027C" w:rsidP="00EB027C">
            <w:pPr>
              <w:spacing w:after="0" w:line="240" w:lineRule="auto"/>
              <w:jc w:val="right"/>
              <w:rPr>
                <w:rFonts w:ascii="Calibri" w:eastAsia="Times New Roman" w:hAnsi="Calibri" w:cs="Calibri"/>
                <w:color w:val="000000"/>
                <w:sz w:val="16"/>
                <w:szCs w:val="16"/>
              </w:rPr>
            </w:pPr>
            <w:r w:rsidRPr="00721B0F">
              <w:rPr>
                <w:rFonts w:ascii="Calibri" w:eastAsia="Times New Roman" w:hAnsi="Calibri" w:cs="Calibri"/>
                <w:color w:val="000000"/>
                <w:sz w:val="16"/>
                <w:szCs w:val="16"/>
              </w:rPr>
              <w:t>4</w:t>
            </w:r>
          </w:p>
        </w:tc>
        <w:tc>
          <w:tcPr>
            <w:tcW w:w="0" w:type="auto"/>
            <w:shd w:val="clear" w:color="auto" w:fill="auto"/>
            <w:noWrap/>
            <w:vAlign w:val="bottom"/>
            <w:hideMark/>
          </w:tcPr>
          <w:p w14:paraId="3238E0D4" w14:textId="77777777" w:rsidR="00EB027C" w:rsidRPr="00721B0F" w:rsidRDefault="00EB027C" w:rsidP="00EB027C">
            <w:pPr>
              <w:spacing w:after="0" w:line="240" w:lineRule="auto"/>
              <w:jc w:val="right"/>
              <w:rPr>
                <w:rFonts w:ascii="Calibri" w:eastAsia="Times New Roman" w:hAnsi="Calibri" w:cs="Calibri"/>
                <w:color w:val="000000"/>
                <w:sz w:val="16"/>
                <w:szCs w:val="16"/>
              </w:rPr>
            </w:pPr>
            <w:r w:rsidRPr="00721B0F">
              <w:rPr>
                <w:rFonts w:ascii="Calibri" w:eastAsia="Times New Roman" w:hAnsi="Calibri" w:cs="Calibri"/>
                <w:color w:val="000000"/>
                <w:sz w:val="16"/>
                <w:szCs w:val="16"/>
              </w:rPr>
              <w:t>29%</w:t>
            </w:r>
          </w:p>
        </w:tc>
      </w:tr>
      <w:tr w:rsidR="00EB027C" w:rsidRPr="00721B0F" w14:paraId="60E993EE" w14:textId="77777777" w:rsidTr="00792CD2">
        <w:trPr>
          <w:gridAfter w:val="1"/>
          <w:wAfter w:w="19" w:type="dxa"/>
          <w:trHeight w:val="422"/>
          <w:jc w:val="center"/>
        </w:trPr>
        <w:tc>
          <w:tcPr>
            <w:tcW w:w="7083" w:type="dxa"/>
            <w:shd w:val="clear" w:color="auto" w:fill="auto"/>
            <w:vAlign w:val="center"/>
            <w:hideMark/>
          </w:tcPr>
          <w:p w14:paraId="232D0845" w14:textId="77777777" w:rsidR="00EB027C" w:rsidRPr="00792CD2" w:rsidRDefault="00EB027C" w:rsidP="00792CD2">
            <w:pPr>
              <w:spacing w:after="0" w:line="240" w:lineRule="auto"/>
              <w:ind w:left="22"/>
              <w:rPr>
                <w:rFonts w:ascii="Calibri" w:eastAsia="Times New Roman" w:hAnsi="Calibri" w:cs="Calibri"/>
                <w:color w:val="000000"/>
                <w:sz w:val="18"/>
                <w:szCs w:val="18"/>
              </w:rPr>
            </w:pPr>
            <w:r w:rsidRPr="00792CD2">
              <w:rPr>
                <w:rFonts w:ascii="Calibri" w:eastAsia="Times New Roman" w:hAnsi="Calibri" w:cs="Calibri"/>
                <w:color w:val="000000"/>
                <w:sz w:val="18"/>
                <w:szCs w:val="18"/>
              </w:rPr>
              <w:t xml:space="preserve">MIPG - Dimensión Talento Humano y PETH Plan estratégico de Talento Humano. </w:t>
            </w:r>
          </w:p>
        </w:tc>
        <w:tc>
          <w:tcPr>
            <w:tcW w:w="0" w:type="auto"/>
            <w:shd w:val="clear" w:color="auto" w:fill="auto"/>
            <w:noWrap/>
            <w:vAlign w:val="bottom"/>
            <w:hideMark/>
          </w:tcPr>
          <w:p w14:paraId="11A31011" w14:textId="77777777" w:rsidR="00EB027C" w:rsidRPr="00721B0F" w:rsidRDefault="00EB027C" w:rsidP="00EB027C">
            <w:pPr>
              <w:spacing w:after="0" w:line="240" w:lineRule="auto"/>
              <w:jc w:val="right"/>
              <w:rPr>
                <w:rFonts w:ascii="Calibri" w:eastAsia="Times New Roman" w:hAnsi="Calibri" w:cs="Calibri"/>
                <w:color w:val="000000"/>
                <w:sz w:val="16"/>
                <w:szCs w:val="16"/>
              </w:rPr>
            </w:pPr>
            <w:r w:rsidRPr="00721B0F">
              <w:rPr>
                <w:rFonts w:ascii="Calibri" w:eastAsia="Times New Roman" w:hAnsi="Calibri" w:cs="Calibri"/>
                <w:color w:val="000000"/>
                <w:sz w:val="16"/>
                <w:szCs w:val="16"/>
              </w:rPr>
              <w:t>1</w:t>
            </w:r>
          </w:p>
        </w:tc>
        <w:tc>
          <w:tcPr>
            <w:tcW w:w="0" w:type="auto"/>
            <w:shd w:val="clear" w:color="auto" w:fill="auto"/>
            <w:noWrap/>
            <w:vAlign w:val="bottom"/>
            <w:hideMark/>
          </w:tcPr>
          <w:p w14:paraId="37AC1D37" w14:textId="77777777" w:rsidR="00EB027C" w:rsidRPr="00721B0F" w:rsidRDefault="00EB027C" w:rsidP="00EB027C">
            <w:pPr>
              <w:spacing w:after="0" w:line="240" w:lineRule="auto"/>
              <w:jc w:val="right"/>
              <w:rPr>
                <w:rFonts w:ascii="Calibri" w:eastAsia="Times New Roman" w:hAnsi="Calibri" w:cs="Calibri"/>
                <w:color w:val="000000"/>
                <w:sz w:val="16"/>
                <w:szCs w:val="16"/>
              </w:rPr>
            </w:pPr>
            <w:r w:rsidRPr="00721B0F">
              <w:rPr>
                <w:rFonts w:ascii="Calibri" w:eastAsia="Times New Roman" w:hAnsi="Calibri" w:cs="Calibri"/>
                <w:color w:val="000000"/>
                <w:sz w:val="16"/>
                <w:szCs w:val="16"/>
              </w:rPr>
              <w:t>7%</w:t>
            </w:r>
          </w:p>
        </w:tc>
      </w:tr>
      <w:tr w:rsidR="00EB027C" w:rsidRPr="00721B0F" w14:paraId="7DF7448B" w14:textId="77777777" w:rsidTr="00792CD2">
        <w:trPr>
          <w:gridAfter w:val="1"/>
          <w:wAfter w:w="19" w:type="dxa"/>
          <w:trHeight w:val="400"/>
          <w:jc w:val="center"/>
        </w:trPr>
        <w:tc>
          <w:tcPr>
            <w:tcW w:w="7083" w:type="dxa"/>
            <w:shd w:val="clear" w:color="auto" w:fill="auto"/>
            <w:vAlign w:val="center"/>
            <w:hideMark/>
          </w:tcPr>
          <w:p w14:paraId="7BDD0034" w14:textId="77777777" w:rsidR="00EB027C" w:rsidRPr="00792CD2" w:rsidRDefault="00EB027C" w:rsidP="00EB027C">
            <w:pPr>
              <w:spacing w:after="0" w:line="240" w:lineRule="auto"/>
              <w:rPr>
                <w:rFonts w:ascii="Calibri" w:eastAsia="Times New Roman" w:hAnsi="Calibri" w:cs="Calibri"/>
                <w:color w:val="000000"/>
                <w:sz w:val="18"/>
                <w:szCs w:val="18"/>
              </w:rPr>
            </w:pPr>
            <w:r w:rsidRPr="00792CD2">
              <w:rPr>
                <w:rFonts w:ascii="Calibri" w:eastAsia="Times New Roman" w:hAnsi="Calibri" w:cs="Calibri"/>
                <w:color w:val="000000"/>
                <w:sz w:val="18"/>
                <w:szCs w:val="18"/>
              </w:rPr>
              <w:t>Estructura y formulación de pedagogía, tramite y reconocimiento de pensión.</w:t>
            </w:r>
          </w:p>
        </w:tc>
        <w:tc>
          <w:tcPr>
            <w:tcW w:w="0" w:type="auto"/>
            <w:shd w:val="clear" w:color="auto" w:fill="auto"/>
            <w:noWrap/>
            <w:vAlign w:val="bottom"/>
            <w:hideMark/>
          </w:tcPr>
          <w:p w14:paraId="685DB68F" w14:textId="77777777" w:rsidR="00EB027C" w:rsidRPr="00721B0F" w:rsidRDefault="00EB027C" w:rsidP="00EB027C">
            <w:pPr>
              <w:spacing w:after="0" w:line="240" w:lineRule="auto"/>
              <w:jc w:val="right"/>
              <w:rPr>
                <w:rFonts w:ascii="Calibri" w:eastAsia="Times New Roman" w:hAnsi="Calibri" w:cs="Calibri"/>
                <w:color w:val="000000"/>
                <w:sz w:val="16"/>
                <w:szCs w:val="16"/>
              </w:rPr>
            </w:pPr>
            <w:r w:rsidRPr="00721B0F">
              <w:rPr>
                <w:rFonts w:ascii="Calibri" w:eastAsia="Times New Roman" w:hAnsi="Calibri" w:cs="Calibri"/>
                <w:color w:val="000000"/>
                <w:sz w:val="16"/>
                <w:szCs w:val="16"/>
              </w:rPr>
              <w:t>1</w:t>
            </w:r>
          </w:p>
        </w:tc>
        <w:tc>
          <w:tcPr>
            <w:tcW w:w="0" w:type="auto"/>
            <w:shd w:val="clear" w:color="auto" w:fill="auto"/>
            <w:noWrap/>
            <w:vAlign w:val="bottom"/>
            <w:hideMark/>
          </w:tcPr>
          <w:p w14:paraId="6E318CE6" w14:textId="77777777" w:rsidR="00EB027C" w:rsidRPr="00721B0F" w:rsidRDefault="00EB027C" w:rsidP="00EB027C">
            <w:pPr>
              <w:spacing w:after="0" w:line="240" w:lineRule="auto"/>
              <w:jc w:val="right"/>
              <w:rPr>
                <w:rFonts w:ascii="Calibri" w:eastAsia="Times New Roman" w:hAnsi="Calibri" w:cs="Calibri"/>
                <w:color w:val="000000"/>
                <w:sz w:val="16"/>
                <w:szCs w:val="16"/>
              </w:rPr>
            </w:pPr>
            <w:r w:rsidRPr="00721B0F">
              <w:rPr>
                <w:rFonts w:ascii="Calibri" w:eastAsia="Times New Roman" w:hAnsi="Calibri" w:cs="Calibri"/>
                <w:color w:val="000000"/>
                <w:sz w:val="16"/>
                <w:szCs w:val="16"/>
              </w:rPr>
              <w:t>7%</w:t>
            </w:r>
          </w:p>
        </w:tc>
      </w:tr>
      <w:tr w:rsidR="00EB027C" w:rsidRPr="00721B0F" w14:paraId="2FEE6011" w14:textId="77777777" w:rsidTr="00792CD2">
        <w:trPr>
          <w:gridAfter w:val="1"/>
          <w:wAfter w:w="19" w:type="dxa"/>
          <w:trHeight w:val="277"/>
          <w:jc w:val="center"/>
        </w:trPr>
        <w:tc>
          <w:tcPr>
            <w:tcW w:w="7083" w:type="dxa"/>
            <w:shd w:val="clear" w:color="auto" w:fill="auto"/>
            <w:vAlign w:val="center"/>
            <w:hideMark/>
          </w:tcPr>
          <w:p w14:paraId="120D8568" w14:textId="77777777" w:rsidR="00EB027C" w:rsidRPr="00792CD2" w:rsidRDefault="00EB027C" w:rsidP="00EB027C">
            <w:pPr>
              <w:spacing w:after="0" w:line="240" w:lineRule="auto"/>
              <w:rPr>
                <w:rFonts w:ascii="Calibri" w:eastAsia="Times New Roman" w:hAnsi="Calibri" w:cs="Calibri"/>
                <w:color w:val="000000"/>
                <w:sz w:val="18"/>
                <w:szCs w:val="18"/>
              </w:rPr>
            </w:pPr>
            <w:r w:rsidRPr="00792CD2">
              <w:rPr>
                <w:rFonts w:ascii="Calibri" w:eastAsia="Times New Roman" w:hAnsi="Calibri" w:cs="Calibri"/>
                <w:color w:val="000000"/>
                <w:sz w:val="18"/>
                <w:szCs w:val="18"/>
              </w:rPr>
              <w:t>Segundo idioma ingles o alemán por la actividad ecoturística</w:t>
            </w:r>
          </w:p>
        </w:tc>
        <w:tc>
          <w:tcPr>
            <w:tcW w:w="0" w:type="auto"/>
            <w:shd w:val="clear" w:color="auto" w:fill="auto"/>
            <w:noWrap/>
            <w:vAlign w:val="bottom"/>
            <w:hideMark/>
          </w:tcPr>
          <w:p w14:paraId="2BC39277" w14:textId="77777777" w:rsidR="00EB027C" w:rsidRPr="00721B0F" w:rsidRDefault="00EB027C" w:rsidP="00EB027C">
            <w:pPr>
              <w:spacing w:after="0" w:line="240" w:lineRule="auto"/>
              <w:jc w:val="right"/>
              <w:rPr>
                <w:rFonts w:ascii="Calibri" w:eastAsia="Times New Roman" w:hAnsi="Calibri" w:cs="Calibri"/>
                <w:color w:val="000000"/>
                <w:sz w:val="16"/>
                <w:szCs w:val="16"/>
              </w:rPr>
            </w:pPr>
            <w:r w:rsidRPr="00721B0F">
              <w:rPr>
                <w:rFonts w:ascii="Calibri" w:eastAsia="Times New Roman" w:hAnsi="Calibri" w:cs="Calibri"/>
                <w:color w:val="000000"/>
                <w:sz w:val="16"/>
                <w:szCs w:val="16"/>
              </w:rPr>
              <w:t>1</w:t>
            </w:r>
          </w:p>
        </w:tc>
        <w:tc>
          <w:tcPr>
            <w:tcW w:w="0" w:type="auto"/>
            <w:shd w:val="clear" w:color="auto" w:fill="auto"/>
            <w:noWrap/>
            <w:vAlign w:val="bottom"/>
            <w:hideMark/>
          </w:tcPr>
          <w:p w14:paraId="08D6B51A" w14:textId="77777777" w:rsidR="00EB027C" w:rsidRPr="00721B0F" w:rsidRDefault="00EB027C" w:rsidP="00EB027C">
            <w:pPr>
              <w:spacing w:after="0" w:line="240" w:lineRule="auto"/>
              <w:jc w:val="right"/>
              <w:rPr>
                <w:rFonts w:ascii="Calibri" w:eastAsia="Times New Roman" w:hAnsi="Calibri" w:cs="Calibri"/>
                <w:color w:val="000000"/>
                <w:sz w:val="16"/>
                <w:szCs w:val="16"/>
              </w:rPr>
            </w:pPr>
            <w:r w:rsidRPr="00721B0F">
              <w:rPr>
                <w:rFonts w:ascii="Calibri" w:eastAsia="Times New Roman" w:hAnsi="Calibri" w:cs="Calibri"/>
                <w:color w:val="000000"/>
                <w:sz w:val="16"/>
                <w:szCs w:val="16"/>
              </w:rPr>
              <w:t>7%</w:t>
            </w:r>
          </w:p>
        </w:tc>
      </w:tr>
      <w:tr w:rsidR="00EB027C" w:rsidRPr="00721B0F" w14:paraId="1B1EA8C8" w14:textId="77777777" w:rsidTr="00792CD2">
        <w:trPr>
          <w:gridAfter w:val="1"/>
          <w:wAfter w:w="19" w:type="dxa"/>
          <w:trHeight w:val="423"/>
          <w:jc w:val="center"/>
        </w:trPr>
        <w:tc>
          <w:tcPr>
            <w:tcW w:w="7083" w:type="dxa"/>
            <w:shd w:val="clear" w:color="auto" w:fill="auto"/>
            <w:vAlign w:val="center"/>
            <w:hideMark/>
          </w:tcPr>
          <w:p w14:paraId="66E839CD" w14:textId="77777777" w:rsidR="00EB027C" w:rsidRPr="00792CD2" w:rsidRDefault="00EB027C" w:rsidP="00EB027C">
            <w:pPr>
              <w:spacing w:after="0" w:line="240" w:lineRule="auto"/>
              <w:rPr>
                <w:rFonts w:ascii="Calibri" w:eastAsia="Times New Roman" w:hAnsi="Calibri" w:cs="Calibri"/>
                <w:color w:val="000000"/>
                <w:sz w:val="18"/>
                <w:szCs w:val="18"/>
              </w:rPr>
            </w:pPr>
            <w:r w:rsidRPr="00792CD2">
              <w:rPr>
                <w:rFonts w:ascii="Calibri" w:eastAsia="Times New Roman" w:hAnsi="Calibri" w:cs="Calibri"/>
                <w:color w:val="000000"/>
                <w:sz w:val="18"/>
                <w:szCs w:val="18"/>
              </w:rPr>
              <w:t xml:space="preserve"> Tributaria en nómina, aplicación conceptos de nómina, </w:t>
            </w:r>
          </w:p>
        </w:tc>
        <w:tc>
          <w:tcPr>
            <w:tcW w:w="0" w:type="auto"/>
            <w:shd w:val="clear" w:color="auto" w:fill="auto"/>
            <w:noWrap/>
            <w:vAlign w:val="bottom"/>
            <w:hideMark/>
          </w:tcPr>
          <w:p w14:paraId="75FE4E34" w14:textId="77777777" w:rsidR="00EB027C" w:rsidRPr="00721B0F" w:rsidRDefault="00EB027C" w:rsidP="00EB027C">
            <w:pPr>
              <w:spacing w:after="0" w:line="240" w:lineRule="auto"/>
              <w:jc w:val="right"/>
              <w:rPr>
                <w:rFonts w:ascii="Calibri" w:eastAsia="Times New Roman" w:hAnsi="Calibri" w:cs="Calibri"/>
                <w:color w:val="000000"/>
                <w:sz w:val="16"/>
                <w:szCs w:val="16"/>
              </w:rPr>
            </w:pPr>
            <w:r w:rsidRPr="00721B0F">
              <w:rPr>
                <w:rFonts w:ascii="Calibri" w:eastAsia="Times New Roman" w:hAnsi="Calibri" w:cs="Calibri"/>
                <w:color w:val="000000"/>
                <w:sz w:val="16"/>
                <w:szCs w:val="16"/>
              </w:rPr>
              <w:t>1</w:t>
            </w:r>
          </w:p>
        </w:tc>
        <w:tc>
          <w:tcPr>
            <w:tcW w:w="0" w:type="auto"/>
            <w:shd w:val="clear" w:color="auto" w:fill="auto"/>
            <w:noWrap/>
            <w:vAlign w:val="bottom"/>
            <w:hideMark/>
          </w:tcPr>
          <w:p w14:paraId="380B0DD6" w14:textId="77777777" w:rsidR="00EB027C" w:rsidRPr="00721B0F" w:rsidRDefault="00EB027C" w:rsidP="00EB027C">
            <w:pPr>
              <w:spacing w:after="0" w:line="240" w:lineRule="auto"/>
              <w:jc w:val="right"/>
              <w:rPr>
                <w:rFonts w:ascii="Calibri" w:eastAsia="Times New Roman" w:hAnsi="Calibri" w:cs="Calibri"/>
                <w:color w:val="000000"/>
                <w:sz w:val="16"/>
                <w:szCs w:val="16"/>
              </w:rPr>
            </w:pPr>
            <w:r w:rsidRPr="00721B0F">
              <w:rPr>
                <w:rFonts w:ascii="Calibri" w:eastAsia="Times New Roman" w:hAnsi="Calibri" w:cs="Calibri"/>
                <w:color w:val="000000"/>
                <w:sz w:val="16"/>
                <w:szCs w:val="16"/>
              </w:rPr>
              <w:t>7%</w:t>
            </w:r>
          </w:p>
        </w:tc>
      </w:tr>
      <w:tr w:rsidR="00EB027C" w:rsidRPr="00721B0F" w14:paraId="60DFD302" w14:textId="77777777" w:rsidTr="00792CD2">
        <w:trPr>
          <w:gridAfter w:val="1"/>
          <w:wAfter w:w="19" w:type="dxa"/>
          <w:trHeight w:val="285"/>
          <w:jc w:val="center"/>
        </w:trPr>
        <w:tc>
          <w:tcPr>
            <w:tcW w:w="7083" w:type="dxa"/>
            <w:shd w:val="clear" w:color="auto" w:fill="auto"/>
            <w:vAlign w:val="center"/>
            <w:hideMark/>
          </w:tcPr>
          <w:p w14:paraId="023DB290" w14:textId="77777777" w:rsidR="00EB027C" w:rsidRPr="00792CD2" w:rsidRDefault="00EB027C" w:rsidP="00EB027C">
            <w:pPr>
              <w:spacing w:after="0" w:line="240" w:lineRule="auto"/>
              <w:rPr>
                <w:rFonts w:ascii="Calibri" w:eastAsia="Times New Roman" w:hAnsi="Calibri" w:cs="Calibri"/>
                <w:color w:val="000000"/>
                <w:sz w:val="18"/>
                <w:szCs w:val="18"/>
              </w:rPr>
            </w:pPr>
            <w:r w:rsidRPr="00792CD2">
              <w:rPr>
                <w:rFonts w:ascii="Calibri" w:eastAsia="Times New Roman" w:hAnsi="Calibri" w:cs="Calibri"/>
                <w:color w:val="000000"/>
                <w:sz w:val="18"/>
                <w:szCs w:val="18"/>
              </w:rPr>
              <w:t xml:space="preserve">Conflicto de Interés </w:t>
            </w:r>
          </w:p>
        </w:tc>
        <w:tc>
          <w:tcPr>
            <w:tcW w:w="0" w:type="auto"/>
            <w:shd w:val="clear" w:color="auto" w:fill="auto"/>
            <w:noWrap/>
            <w:vAlign w:val="bottom"/>
            <w:hideMark/>
          </w:tcPr>
          <w:p w14:paraId="13F7F0BE" w14:textId="77777777" w:rsidR="00EB027C" w:rsidRPr="00721B0F" w:rsidRDefault="00EB027C" w:rsidP="00EB027C">
            <w:pPr>
              <w:spacing w:after="0" w:line="240" w:lineRule="auto"/>
              <w:jc w:val="right"/>
              <w:rPr>
                <w:rFonts w:ascii="Calibri" w:eastAsia="Times New Roman" w:hAnsi="Calibri" w:cs="Calibri"/>
                <w:color w:val="000000"/>
                <w:sz w:val="16"/>
                <w:szCs w:val="16"/>
              </w:rPr>
            </w:pPr>
            <w:r w:rsidRPr="00721B0F">
              <w:rPr>
                <w:rFonts w:ascii="Calibri" w:eastAsia="Times New Roman" w:hAnsi="Calibri" w:cs="Calibri"/>
                <w:color w:val="000000"/>
                <w:sz w:val="16"/>
                <w:szCs w:val="16"/>
              </w:rPr>
              <w:t>1</w:t>
            </w:r>
          </w:p>
        </w:tc>
        <w:tc>
          <w:tcPr>
            <w:tcW w:w="0" w:type="auto"/>
            <w:shd w:val="clear" w:color="auto" w:fill="auto"/>
            <w:noWrap/>
            <w:vAlign w:val="bottom"/>
            <w:hideMark/>
          </w:tcPr>
          <w:p w14:paraId="29DB65DF" w14:textId="77777777" w:rsidR="00EB027C" w:rsidRPr="00721B0F" w:rsidRDefault="00EB027C" w:rsidP="00EB027C">
            <w:pPr>
              <w:spacing w:after="0" w:line="240" w:lineRule="auto"/>
              <w:jc w:val="right"/>
              <w:rPr>
                <w:rFonts w:ascii="Calibri" w:eastAsia="Times New Roman" w:hAnsi="Calibri" w:cs="Calibri"/>
                <w:color w:val="000000"/>
                <w:sz w:val="16"/>
                <w:szCs w:val="16"/>
              </w:rPr>
            </w:pPr>
            <w:r w:rsidRPr="00721B0F">
              <w:rPr>
                <w:rFonts w:ascii="Calibri" w:eastAsia="Times New Roman" w:hAnsi="Calibri" w:cs="Calibri"/>
                <w:color w:val="000000"/>
                <w:sz w:val="16"/>
                <w:szCs w:val="16"/>
              </w:rPr>
              <w:t>7%</w:t>
            </w:r>
          </w:p>
        </w:tc>
      </w:tr>
      <w:tr w:rsidR="00EB027C" w:rsidRPr="00721B0F" w14:paraId="612F8917" w14:textId="77777777" w:rsidTr="00792CD2">
        <w:trPr>
          <w:gridAfter w:val="1"/>
          <w:wAfter w:w="19" w:type="dxa"/>
          <w:trHeight w:val="392"/>
          <w:jc w:val="center"/>
        </w:trPr>
        <w:tc>
          <w:tcPr>
            <w:tcW w:w="7083" w:type="dxa"/>
            <w:shd w:val="clear" w:color="auto" w:fill="auto"/>
            <w:vAlign w:val="center"/>
            <w:hideMark/>
          </w:tcPr>
          <w:p w14:paraId="05AEDA02" w14:textId="77777777" w:rsidR="00EB027C" w:rsidRPr="00792CD2" w:rsidRDefault="00EB027C" w:rsidP="00EB027C">
            <w:pPr>
              <w:spacing w:after="0" w:line="240" w:lineRule="auto"/>
              <w:rPr>
                <w:rFonts w:ascii="Calibri" w:eastAsia="Times New Roman" w:hAnsi="Calibri" w:cs="Calibri"/>
                <w:color w:val="000000"/>
                <w:sz w:val="18"/>
                <w:szCs w:val="18"/>
              </w:rPr>
            </w:pPr>
            <w:r w:rsidRPr="00792CD2">
              <w:rPr>
                <w:rFonts w:ascii="Calibri" w:eastAsia="Times New Roman" w:hAnsi="Calibri" w:cs="Calibri"/>
                <w:color w:val="000000"/>
                <w:sz w:val="18"/>
                <w:szCs w:val="18"/>
              </w:rPr>
              <w:t>Capacitación Técnicas en Liderazgo transformacional</w:t>
            </w:r>
          </w:p>
        </w:tc>
        <w:tc>
          <w:tcPr>
            <w:tcW w:w="0" w:type="auto"/>
            <w:shd w:val="clear" w:color="auto" w:fill="auto"/>
            <w:noWrap/>
            <w:vAlign w:val="bottom"/>
            <w:hideMark/>
          </w:tcPr>
          <w:p w14:paraId="1FEE2FE2" w14:textId="77777777" w:rsidR="00EB027C" w:rsidRPr="00721B0F" w:rsidRDefault="00EB027C" w:rsidP="00EB027C">
            <w:pPr>
              <w:spacing w:after="0" w:line="240" w:lineRule="auto"/>
              <w:jc w:val="right"/>
              <w:rPr>
                <w:rFonts w:ascii="Calibri" w:eastAsia="Times New Roman" w:hAnsi="Calibri" w:cs="Calibri"/>
                <w:color w:val="000000"/>
                <w:sz w:val="16"/>
                <w:szCs w:val="16"/>
              </w:rPr>
            </w:pPr>
            <w:r w:rsidRPr="00721B0F">
              <w:rPr>
                <w:rFonts w:ascii="Calibri" w:eastAsia="Times New Roman" w:hAnsi="Calibri" w:cs="Calibri"/>
                <w:color w:val="000000"/>
                <w:sz w:val="16"/>
                <w:szCs w:val="16"/>
              </w:rPr>
              <w:t>1</w:t>
            </w:r>
          </w:p>
        </w:tc>
        <w:tc>
          <w:tcPr>
            <w:tcW w:w="0" w:type="auto"/>
            <w:shd w:val="clear" w:color="auto" w:fill="auto"/>
            <w:noWrap/>
            <w:vAlign w:val="bottom"/>
            <w:hideMark/>
          </w:tcPr>
          <w:p w14:paraId="0FAFAA93" w14:textId="77777777" w:rsidR="00EB027C" w:rsidRPr="00721B0F" w:rsidRDefault="00EB027C" w:rsidP="00EB027C">
            <w:pPr>
              <w:spacing w:after="0" w:line="240" w:lineRule="auto"/>
              <w:jc w:val="right"/>
              <w:rPr>
                <w:rFonts w:ascii="Calibri" w:eastAsia="Times New Roman" w:hAnsi="Calibri" w:cs="Calibri"/>
                <w:color w:val="000000"/>
                <w:sz w:val="16"/>
                <w:szCs w:val="16"/>
              </w:rPr>
            </w:pPr>
            <w:r w:rsidRPr="00721B0F">
              <w:rPr>
                <w:rFonts w:ascii="Calibri" w:eastAsia="Times New Roman" w:hAnsi="Calibri" w:cs="Calibri"/>
                <w:color w:val="000000"/>
                <w:sz w:val="16"/>
                <w:szCs w:val="16"/>
              </w:rPr>
              <w:t>7%</w:t>
            </w:r>
          </w:p>
        </w:tc>
      </w:tr>
      <w:tr w:rsidR="00EB027C" w:rsidRPr="00721B0F" w14:paraId="7060EA9C" w14:textId="77777777" w:rsidTr="00792CD2">
        <w:trPr>
          <w:gridAfter w:val="1"/>
          <w:wAfter w:w="19" w:type="dxa"/>
          <w:trHeight w:val="345"/>
          <w:jc w:val="center"/>
        </w:trPr>
        <w:tc>
          <w:tcPr>
            <w:tcW w:w="7083" w:type="dxa"/>
            <w:shd w:val="clear" w:color="auto" w:fill="auto"/>
            <w:vAlign w:val="center"/>
            <w:hideMark/>
          </w:tcPr>
          <w:p w14:paraId="77AB2054" w14:textId="77777777" w:rsidR="00EB027C" w:rsidRPr="00792CD2" w:rsidRDefault="00EB027C" w:rsidP="00EB027C">
            <w:pPr>
              <w:spacing w:after="0" w:line="240" w:lineRule="auto"/>
              <w:rPr>
                <w:rFonts w:ascii="Calibri" w:eastAsia="Times New Roman" w:hAnsi="Calibri" w:cs="Calibri"/>
                <w:color w:val="000000"/>
                <w:sz w:val="18"/>
                <w:szCs w:val="18"/>
              </w:rPr>
            </w:pPr>
            <w:r w:rsidRPr="00792CD2">
              <w:rPr>
                <w:rFonts w:ascii="Calibri" w:eastAsia="Times New Roman" w:hAnsi="Calibri" w:cs="Calibri"/>
                <w:color w:val="000000"/>
                <w:sz w:val="18"/>
                <w:szCs w:val="18"/>
              </w:rPr>
              <w:t xml:space="preserve">Manejo del SIGEP, SEDEL, CETIL </w:t>
            </w:r>
          </w:p>
        </w:tc>
        <w:tc>
          <w:tcPr>
            <w:tcW w:w="0" w:type="auto"/>
            <w:shd w:val="clear" w:color="auto" w:fill="auto"/>
            <w:noWrap/>
            <w:vAlign w:val="bottom"/>
            <w:hideMark/>
          </w:tcPr>
          <w:p w14:paraId="7B0422B5" w14:textId="77777777" w:rsidR="00EB027C" w:rsidRPr="00721B0F" w:rsidRDefault="00EB027C" w:rsidP="00EB027C">
            <w:pPr>
              <w:spacing w:after="0" w:line="240" w:lineRule="auto"/>
              <w:jc w:val="right"/>
              <w:rPr>
                <w:rFonts w:ascii="Calibri" w:eastAsia="Times New Roman" w:hAnsi="Calibri" w:cs="Calibri"/>
                <w:color w:val="000000"/>
                <w:sz w:val="16"/>
                <w:szCs w:val="16"/>
              </w:rPr>
            </w:pPr>
            <w:r w:rsidRPr="00721B0F">
              <w:rPr>
                <w:rFonts w:ascii="Calibri" w:eastAsia="Times New Roman" w:hAnsi="Calibri" w:cs="Calibri"/>
                <w:color w:val="000000"/>
                <w:sz w:val="16"/>
                <w:szCs w:val="16"/>
              </w:rPr>
              <w:t>1</w:t>
            </w:r>
          </w:p>
        </w:tc>
        <w:tc>
          <w:tcPr>
            <w:tcW w:w="0" w:type="auto"/>
            <w:shd w:val="clear" w:color="auto" w:fill="auto"/>
            <w:noWrap/>
            <w:vAlign w:val="bottom"/>
            <w:hideMark/>
          </w:tcPr>
          <w:p w14:paraId="68B4850B" w14:textId="77777777" w:rsidR="00EB027C" w:rsidRPr="00721B0F" w:rsidRDefault="00EB027C" w:rsidP="00EB027C">
            <w:pPr>
              <w:spacing w:after="0" w:line="240" w:lineRule="auto"/>
              <w:jc w:val="right"/>
              <w:rPr>
                <w:rFonts w:ascii="Calibri" w:eastAsia="Times New Roman" w:hAnsi="Calibri" w:cs="Calibri"/>
                <w:color w:val="000000"/>
                <w:sz w:val="16"/>
                <w:szCs w:val="16"/>
              </w:rPr>
            </w:pPr>
            <w:r w:rsidRPr="00721B0F">
              <w:rPr>
                <w:rFonts w:ascii="Calibri" w:eastAsia="Times New Roman" w:hAnsi="Calibri" w:cs="Calibri"/>
                <w:color w:val="000000"/>
                <w:sz w:val="16"/>
                <w:szCs w:val="16"/>
              </w:rPr>
              <w:t>7%</w:t>
            </w:r>
          </w:p>
        </w:tc>
      </w:tr>
      <w:tr w:rsidR="00EB027C" w:rsidRPr="00721B0F" w14:paraId="2DD32220" w14:textId="77777777" w:rsidTr="00792CD2">
        <w:trPr>
          <w:gridAfter w:val="1"/>
          <w:wAfter w:w="19" w:type="dxa"/>
          <w:trHeight w:val="359"/>
          <w:jc w:val="center"/>
        </w:trPr>
        <w:tc>
          <w:tcPr>
            <w:tcW w:w="7083" w:type="dxa"/>
            <w:shd w:val="clear" w:color="auto" w:fill="auto"/>
            <w:vAlign w:val="center"/>
            <w:hideMark/>
          </w:tcPr>
          <w:p w14:paraId="511546ED" w14:textId="77777777" w:rsidR="00EB027C" w:rsidRPr="00792CD2" w:rsidRDefault="00EB027C" w:rsidP="00EB027C">
            <w:pPr>
              <w:spacing w:after="0" w:line="240" w:lineRule="auto"/>
              <w:rPr>
                <w:rFonts w:ascii="Calibri" w:eastAsia="Times New Roman" w:hAnsi="Calibri" w:cs="Calibri"/>
                <w:color w:val="000000"/>
                <w:sz w:val="18"/>
                <w:szCs w:val="18"/>
              </w:rPr>
            </w:pPr>
            <w:r w:rsidRPr="00792CD2">
              <w:rPr>
                <w:rFonts w:ascii="Calibri" w:eastAsia="Times New Roman" w:hAnsi="Calibri" w:cs="Calibri"/>
                <w:color w:val="000000"/>
                <w:sz w:val="18"/>
                <w:szCs w:val="18"/>
              </w:rPr>
              <w:t>Desvinculación asistida y estructuración Manuales de Funciones y Competencias Laborales</w:t>
            </w:r>
          </w:p>
        </w:tc>
        <w:tc>
          <w:tcPr>
            <w:tcW w:w="0" w:type="auto"/>
            <w:shd w:val="clear" w:color="auto" w:fill="auto"/>
            <w:noWrap/>
            <w:vAlign w:val="bottom"/>
            <w:hideMark/>
          </w:tcPr>
          <w:p w14:paraId="384ECD70" w14:textId="77777777" w:rsidR="00EB027C" w:rsidRPr="00721B0F" w:rsidRDefault="00EB027C" w:rsidP="00EB027C">
            <w:pPr>
              <w:spacing w:after="0" w:line="240" w:lineRule="auto"/>
              <w:jc w:val="right"/>
              <w:rPr>
                <w:rFonts w:ascii="Calibri" w:eastAsia="Times New Roman" w:hAnsi="Calibri" w:cs="Calibri"/>
                <w:color w:val="000000"/>
                <w:sz w:val="16"/>
                <w:szCs w:val="16"/>
              </w:rPr>
            </w:pPr>
            <w:r w:rsidRPr="00721B0F">
              <w:rPr>
                <w:rFonts w:ascii="Calibri" w:eastAsia="Times New Roman" w:hAnsi="Calibri" w:cs="Calibri"/>
                <w:color w:val="000000"/>
                <w:sz w:val="16"/>
                <w:szCs w:val="16"/>
              </w:rPr>
              <w:t>1</w:t>
            </w:r>
          </w:p>
        </w:tc>
        <w:tc>
          <w:tcPr>
            <w:tcW w:w="0" w:type="auto"/>
            <w:shd w:val="clear" w:color="auto" w:fill="auto"/>
            <w:noWrap/>
            <w:vAlign w:val="bottom"/>
            <w:hideMark/>
          </w:tcPr>
          <w:p w14:paraId="422C0546" w14:textId="77777777" w:rsidR="00EB027C" w:rsidRPr="00721B0F" w:rsidRDefault="00EB027C" w:rsidP="00EB027C">
            <w:pPr>
              <w:spacing w:after="0" w:line="240" w:lineRule="auto"/>
              <w:jc w:val="right"/>
              <w:rPr>
                <w:rFonts w:ascii="Calibri" w:eastAsia="Times New Roman" w:hAnsi="Calibri" w:cs="Calibri"/>
                <w:color w:val="000000"/>
                <w:sz w:val="16"/>
                <w:szCs w:val="16"/>
              </w:rPr>
            </w:pPr>
            <w:r w:rsidRPr="00721B0F">
              <w:rPr>
                <w:rFonts w:ascii="Calibri" w:eastAsia="Times New Roman" w:hAnsi="Calibri" w:cs="Calibri"/>
                <w:color w:val="000000"/>
                <w:sz w:val="16"/>
                <w:szCs w:val="16"/>
              </w:rPr>
              <w:t>7%</w:t>
            </w:r>
          </w:p>
        </w:tc>
      </w:tr>
      <w:tr w:rsidR="00EB027C" w:rsidRPr="00721B0F" w14:paraId="0286F5C7" w14:textId="77777777" w:rsidTr="00792CD2">
        <w:trPr>
          <w:gridAfter w:val="1"/>
          <w:wAfter w:w="19" w:type="dxa"/>
          <w:trHeight w:val="407"/>
          <w:jc w:val="center"/>
        </w:trPr>
        <w:tc>
          <w:tcPr>
            <w:tcW w:w="7083" w:type="dxa"/>
            <w:shd w:val="clear" w:color="auto" w:fill="auto"/>
            <w:vAlign w:val="center"/>
            <w:hideMark/>
          </w:tcPr>
          <w:p w14:paraId="17D0FB59" w14:textId="77777777" w:rsidR="00EB027C" w:rsidRPr="00792CD2" w:rsidRDefault="00EB027C" w:rsidP="00EB027C">
            <w:pPr>
              <w:spacing w:after="0" w:line="240" w:lineRule="auto"/>
              <w:rPr>
                <w:rFonts w:ascii="Calibri" w:eastAsia="Times New Roman" w:hAnsi="Calibri" w:cs="Calibri"/>
                <w:color w:val="000000"/>
                <w:sz w:val="18"/>
                <w:szCs w:val="18"/>
              </w:rPr>
            </w:pPr>
            <w:r w:rsidRPr="00792CD2">
              <w:rPr>
                <w:rFonts w:ascii="Calibri" w:eastAsia="Times New Roman" w:hAnsi="Calibri" w:cs="Calibri"/>
                <w:color w:val="000000"/>
                <w:sz w:val="18"/>
                <w:szCs w:val="18"/>
              </w:rPr>
              <w:t>Comunicación asertiva, Resolución de conflictos, Dirección de grupos -trabajo en Equipo.</w:t>
            </w:r>
          </w:p>
        </w:tc>
        <w:tc>
          <w:tcPr>
            <w:tcW w:w="0" w:type="auto"/>
            <w:shd w:val="clear" w:color="auto" w:fill="auto"/>
            <w:noWrap/>
            <w:vAlign w:val="bottom"/>
            <w:hideMark/>
          </w:tcPr>
          <w:p w14:paraId="47473104" w14:textId="77777777" w:rsidR="00EB027C" w:rsidRPr="00721B0F" w:rsidRDefault="00EB027C" w:rsidP="00EB027C">
            <w:pPr>
              <w:spacing w:after="0" w:line="240" w:lineRule="auto"/>
              <w:jc w:val="right"/>
              <w:rPr>
                <w:rFonts w:ascii="Calibri" w:eastAsia="Times New Roman" w:hAnsi="Calibri" w:cs="Calibri"/>
                <w:color w:val="000000"/>
                <w:sz w:val="16"/>
                <w:szCs w:val="16"/>
              </w:rPr>
            </w:pPr>
            <w:r w:rsidRPr="00721B0F">
              <w:rPr>
                <w:rFonts w:ascii="Calibri" w:eastAsia="Times New Roman" w:hAnsi="Calibri" w:cs="Calibri"/>
                <w:color w:val="000000"/>
                <w:sz w:val="16"/>
                <w:szCs w:val="16"/>
              </w:rPr>
              <w:t>1</w:t>
            </w:r>
          </w:p>
        </w:tc>
        <w:tc>
          <w:tcPr>
            <w:tcW w:w="0" w:type="auto"/>
            <w:shd w:val="clear" w:color="auto" w:fill="auto"/>
            <w:noWrap/>
            <w:vAlign w:val="bottom"/>
            <w:hideMark/>
          </w:tcPr>
          <w:p w14:paraId="11303C53" w14:textId="77777777" w:rsidR="00EB027C" w:rsidRPr="00721B0F" w:rsidRDefault="00EB027C" w:rsidP="00EB027C">
            <w:pPr>
              <w:spacing w:after="0" w:line="240" w:lineRule="auto"/>
              <w:jc w:val="right"/>
              <w:rPr>
                <w:rFonts w:ascii="Calibri" w:eastAsia="Times New Roman" w:hAnsi="Calibri" w:cs="Calibri"/>
                <w:color w:val="000000"/>
                <w:sz w:val="16"/>
                <w:szCs w:val="16"/>
              </w:rPr>
            </w:pPr>
            <w:r w:rsidRPr="00721B0F">
              <w:rPr>
                <w:rFonts w:ascii="Calibri" w:eastAsia="Times New Roman" w:hAnsi="Calibri" w:cs="Calibri"/>
                <w:color w:val="000000"/>
                <w:sz w:val="16"/>
                <w:szCs w:val="16"/>
              </w:rPr>
              <w:t>7%</w:t>
            </w:r>
          </w:p>
        </w:tc>
      </w:tr>
      <w:tr w:rsidR="00EB027C" w:rsidRPr="00721B0F" w14:paraId="7A7F2CB1" w14:textId="77777777" w:rsidTr="00792CD2">
        <w:trPr>
          <w:gridAfter w:val="1"/>
          <w:wAfter w:w="19" w:type="dxa"/>
          <w:trHeight w:val="427"/>
          <w:jc w:val="center"/>
        </w:trPr>
        <w:tc>
          <w:tcPr>
            <w:tcW w:w="7083" w:type="dxa"/>
            <w:shd w:val="clear" w:color="auto" w:fill="auto"/>
            <w:vAlign w:val="center"/>
            <w:hideMark/>
          </w:tcPr>
          <w:p w14:paraId="0E8F7A8F" w14:textId="77777777" w:rsidR="00EB027C" w:rsidRPr="00792CD2" w:rsidRDefault="00EB027C" w:rsidP="00EB027C">
            <w:pPr>
              <w:spacing w:after="0" w:line="240" w:lineRule="auto"/>
              <w:rPr>
                <w:rFonts w:ascii="Calibri" w:eastAsia="Times New Roman" w:hAnsi="Calibri" w:cs="Calibri"/>
                <w:color w:val="000000"/>
                <w:sz w:val="18"/>
                <w:szCs w:val="18"/>
              </w:rPr>
            </w:pPr>
            <w:r w:rsidRPr="00792CD2">
              <w:rPr>
                <w:rFonts w:ascii="Calibri" w:eastAsia="Times New Roman" w:hAnsi="Calibri" w:cs="Calibri"/>
                <w:color w:val="000000"/>
                <w:sz w:val="18"/>
                <w:szCs w:val="18"/>
              </w:rPr>
              <w:t>Capacitación para redacción de informes y artículos científicos</w:t>
            </w:r>
          </w:p>
        </w:tc>
        <w:tc>
          <w:tcPr>
            <w:tcW w:w="0" w:type="auto"/>
            <w:shd w:val="clear" w:color="auto" w:fill="auto"/>
            <w:noWrap/>
            <w:vAlign w:val="bottom"/>
            <w:hideMark/>
          </w:tcPr>
          <w:p w14:paraId="315D7A52" w14:textId="77777777" w:rsidR="00EB027C" w:rsidRPr="00721B0F" w:rsidRDefault="00EB027C" w:rsidP="00EB027C">
            <w:pPr>
              <w:spacing w:after="0" w:line="240" w:lineRule="auto"/>
              <w:jc w:val="right"/>
              <w:rPr>
                <w:rFonts w:ascii="Calibri" w:eastAsia="Times New Roman" w:hAnsi="Calibri" w:cs="Calibri"/>
                <w:color w:val="000000"/>
                <w:sz w:val="16"/>
                <w:szCs w:val="16"/>
              </w:rPr>
            </w:pPr>
            <w:r w:rsidRPr="00721B0F">
              <w:rPr>
                <w:rFonts w:ascii="Calibri" w:eastAsia="Times New Roman" w:hAnsi="Calibri" w:cs="Calibri"/>
                <w:color w:val="000000"/>
                <w:sz w:val="16"/>
                <w:szCs w:val="16"/>
              </w:rPr>
              <w:t>1</w:t>
            </w:r>
          </w:p>
        </w:tc>
        <w:tc>
          <w:tcPr>
            <w:tcW w:w="0" w:type="auto"/>
            <w:shd w:val="clear" w:color="auto" w:fill="auto"/>
            <w:noWrap/>
            <w:vAlign w:val="bottom"/>
            <w:hideMark/>
          </w:tcPr>
          <w:p w14:paraId="6A2A795F" w14:textId="77777777" w:rsidR="00EB027C" w:rsidRPr="00721B0F" w:rsidRDefault="00EB027C" w:rsidP="00EB027C">
            <w:pPr>
              <w:spacing w:after="0" w:line="240" w:lineRule="auto"/>
              <w:jc w:val="right"/>
              <w:rPr>
                <w:rFonts w:ascii="Calibri" w:eastAsia="Times New Roman" w:hAnsi="Calibri" w:cs="Calibri"/>
                <w:color w:val="000000"/>
                <w:sz w:val="16"/>
                <w:szCs w:val="16"/>
              </w:rPr>
            </w:pPr>
            <w:r w:rsidRPr="00721B0F">
              <w:rPr>
                <w:rFonts w:ascii="Calibri" w:eastAsia="Times New Roman" w:hAnsi="Calibri" w:cs="Calibri"/>
                <w:color w:val="000000"/>
                <w:sz w:val="16"/>
                <w:szCs w:val="16"/>
              </w:rPr>
              <w:t>7%</w:t>
            </w:r>
          </w:p>
        </w:tc>
      </w:tr>
      <w:tr w:rsidR="00EB027C" w:rsidRPr="00721B0F" w14:paraId="3BBD7224" w14:textId="77777777" w:rsidTr="00792CD2">
        <w:trPr>
          <w:gridAfter w:val="1"/>
          <w:wAfter w:w="19" w:type="dxa"/>
          <w:trHeight w:val="225"/>
          <w:jc w:val="center"/>
        </w:trPr>
        <w:tc>
          <w:tcPr>
            <w:tcW w:w="7083" w:type="dxa"/>
            <w:shd w:val="clear" w:color="auto" w:fill="auto"/>
            <w:noWrap/>
            <w:vAlign w:val="bottom"/>
            <w:hideMark/>
          </w:tcPr>
          <w:p w14:paraId="7BE273D0" w14:textId="77777777" w:rsidR="00EB027C" w:rsidRPr="00792CD2" w:rsidRDefault="00EB027C" w:rsidP="00EB027C">
            <w:pPr>
              <w:spacing w:after="0" w:line="240" w:lineRule="auto"/>
              <w:rPr>
                <w:rFonts w:ascii="Calibri" w:eastAsia="Times New Roman" w:hAnsi="Calibri" w:cs="Calibri"/>
                <w:color w:val="000000"/>
                <w:sz w:val="18"/>
                <w:szCs w:val="18"/>
              </w:rPr>
            </w:pPr>
            <w:r w:rsidRPr="00792CD2">
              <w:rPr>
                <w:rFonts w:ascii="Calibri" w:eastAsia="Times New Roman" w:hAnsi="Calibri" w:cs="Calibri"/>
                <w:color w:val="000000"/>
                <w:sz w:val="18"/>
                <w:szCs w:val="18"/>
              </w:rPr>
              <w:t xml:space="preserve">Total </w:t>
            </w:r>
          </w:p>
        </w:tc>
        <w:tc>
          <w:tcPr>
            <w:tcW w:w="0" w:type="auto"/>
            <w:shd w:val="clear" w:color="auto" w:fill="auto"/>
            <w:noWrap/>
            <w:vAlign w:val="bottom"/>
            <w:hideMark/>
          </w:tcPr>
          <w:p w14:paraId="3981F9F5" w14:textId="77777777" w:rsidR="00EB027C" w:rsidRPr="00721B0F" w:rsidRDefault="00EB027C" w:rsidP="00EB027C">
            <w:pPr>
              <w:spacing w:after="0" w:line="240" w:lineRule="auto"/>
              <w:jc w:val="right"/>
              <w:rPr>
                <w:rFonts w:ascii="Calibri" w:eastAsia="Times New Roman" w:hAnsi="Calibri" w:cs="Calibri"/>
                <w:color w:val="000000"/>
                <w:sz w:val="16"/>
                <w:szCs w:val="16"/>
              </w:rPr>
            </w:pPr>
            <w:r w:rsidRPr="00721B0F">
              <w:rPr>
                <w:rFonts w:ascii="Calibri" w:eastAsia="Times New Roman" w:hAnsi="Calibri" w:cs="Calibri"/>
                <w:color w:val="000000"/>
                <w:sz w:val="16"/>
                <w:szCs w:val="16"/>
              </w:rPr>
              <w:t>14</w:t>
            </w:r>
          </w:p>
        </w:tc>
        <w:tc>
          <w:tcPr>
            <w:tcW w:w="0" w:type="auto"/>
            <w:shd w:val="clear" w:color="auto" w:fill="auto"/>
            <w:noWrap/>
            <w:vAlign w:val="bottom"/>
            <w:hideMark/>
          </w:tcPr>
          <w:p w14:paraId="4A5F0E89" w14:textId="77777777" w:rsidR="00EB027C" w:rsidRPr="00721B0F" w:rsidRDefault="00EB027C" w:rsidP="00EB027C">
            <w:pPr>
              <w:spacing w:after="0" w:line="240" w:lineRule="auto"/>
              <w:jc w:val="right"/>
              <w:rPr>
                <w:rFonts w:ascii="Calibri" w:eastAsia="Times New Roman" w:hAnsi="Calibri" w:cs="Calibri"/>
                <w:color w:val="000000"/>
                <w:sz w:val="16"/>
                <w:szCs w:val="16"/>
              </w:rPr>
            </w:pPr>
            <w:r w:rsidRPr="00721B0F">
              <w:rPr>
                <w:rFonts w:ascii="Calibri" w:eastAsia="Times New Roman" w:hAnsi="Calibri" w:cs="Calibri"/>
                <w:color w:val="000000"/>
                <w:sz w:val="16"/>
                <w:szCs w:val="16"/>
              </w:rPr>
              <w:t>100%</w:t>
            </w:r>
          </w:p>
        </w:tc>
      </w:tr>
    </w:tbl>
    <w:p w14:paraId="6DD096C8" w14:textId="77777777" w:rsidR="00EB027C" w:rsidRDefault="00EB027C" w:rsidP="00EB027C">
      <w:pPr>
        <w:pStyle w:val="Prrafodelista"/>
        <w:ind w:left="1080"/>
        <w:rPr>
          <w:rFonts w:ascii="Arial Narrow" w:eastAsia="Times New Roman" w:hAnsi="Arial Narrow" w:cstheme="majorHAnsi"/>
          <w:sz w:val="24"/>
          <w:lang w:val="es-MX" w:eastAsia="es-ES"/>
        </w:rPr>
      </w:pPr>
    </w:p>
    <w:p w14:paraId="76357056" w14:textId="77777777" w:rsidR="00EB027C" w:rsidRDefault="00EB027C" w:rsidP="00EB027C">
      <w:pPr>
        <w:pStyle w:val="Prrafodelista"/>
        <w:ind w:left="284"/>
        <w:jc w:val="center"/>
        <w:rPr>
          <w:rFonts w:ascii="Arial Narrow" w:eastAsia="Times New Roman" w:hAnsi="Arial Narrow" w:cstheme="majorHAnsi"/>
          <w:sz w:val="24"/>
          <w:lang w:val="es-MX" w:eastAsia="es-ES"/>
        </w:rPr>
      </w:pPr>
      <w:r>
        <w:rPr>
          <w:rFonts w:ascii="Arial Narrow" w:eastAsia="Times New Roman" w:hAnsi="Arial Narrow" w:cstheme="majorHAnsi"/>
          <w:noProof/>
          <w:sz w:val="24"/>
          <w:lang w:val="en-US"/>
        </w:rPr>
        <w:lastRenderedPageBreak/>
        <w:drawing>
          <wp:inline distT="0" distB="0" distL="0" distR="0" wp14:anchorId="0603A1D0" wp14:editId="54636434">
            <wp:extent cx="5624916" cy="449757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33226" cy="4504220"/>
                    </a:xfrm>
                    <a:prstGeom prst="rect">
                      <a:avLst/>
                    </a:prstGeom>
                    <a:noFill/>
                  </pic:spPr>
                </pic:pic>
              </a:graphicData>
            </a:graphic>
          </wp:inline>
        </w:drawing>
      </w:r>
    </w:p>
    <w:p w14:paraId="7B2392D7" w14:textId="77777777" w:rsidR="00EB027C" w:rsidRDefault="00EB027C" w:rsidP="00EB027C">
      <w:pPr>
        <w:pStyle w:val="Prrafodelista"/>
        <w:ind w:left="1080"/>
        <w:rPr>
          <w:rFonts w:ascii="Arial Narrow" w:eastAsia="Times New Roman" w:hAnsi="Arial Narrow" w:cstheme="majorHAnsi"/>
          <w:sz w:val="24"/>
          <w:lang w:val="es-MX" w:eastAsia="es-ES"/>
        </w:rPr>
      </w:pPr>
    </w:p>
    <w:p w14:paraId="1EC54F33" w14:textId="77777777" w:rsidR="00EB027C" w:rsidRDefault="00EB027C" w:rsidP="00EB027C">
      <w:pPr>
        <w:pStyle w:val="Prrafodelista"/>
        <w:ind w:left="851"/>
        <w:jc w:val="both"/>
        <w:rPr>
          <w:rFonts w:ascii="Arial Narrow" w:eastAsia="Times New Roman" w:hAnsi="Arial Narrow" w:cstheme="majorHAnsi"/>
          <w:sz w:val="24"/>
          <w:lang w:val="es-MX" w:eastAsia="es-ES"/>
        </w:rPr>
      </w:pPr>
    </w:p>
    <w:p w14:paraId="127C0C34" w14:textId="4C38E3AB" w:rsidR="00EB027C" w:rsidRDefault="00EB027C" w:rsidP="00EB027C">
      <w:pPr>
        <w:pStyle w:val="Prrafodelista"/>
        <w:ind w:left="851"/>
        <w:jc w:val="both"/>
        <w:rPr>
          <w:rFonts w:ascii="Arial Narrow" w:eastAsia="Times New Roman" w:hAnsi="Arial Narrow" w:cstheme="majorHAnsi"/>
          <w:sz w:val="24"/>
          <w:lang w:val="es-MX" w:eastAsia="es-ES"/>
        </w:rPr>
      </w:pPr>
      <w:r>
        <w:rPr>
          <w:rFonts w:ascii="Arial Narrow" w:eastAsia="Times New Roman" w:hAnsi="Arial Narrow" w:cstheme="majorHAnsi"/>
          <w:sz w:val="24"/>
          <w:lang w:val="es-MX" w:eastAsia="es-ES"/>
        </w:rPr>
        <w:t>Como pueden observar en las 75 tablas y las 75 graficas descritas en el presente capitulo muestran como los funcionarios y las dependencias u áreas entregaron sus propuestas de identificación de necesidades y se constituyen en el marco de acción para priorizar la ejecución en la vigencia 2022 tanto por las direcciones territoriales como en las oficinas centrales de Parques Nacionales.</w:t>
      </w:r>
    </w:p>
    <w:p w14:paraId="3D830532" w14:textId="666B131F" w:rsidR="0053020D" w:rsidRDefault="0053020D" w:rsidP="00EB027C">
      <w:pPr>
        <w:pStyle w:val="Prrafodelista"/>
        <w:ind w:left="851"/>
        <w:jc w:val="both"/>
        <w:rPr>
          <w:rFonts w:ascii="Arial Narrow" w:eastAsia="Times New Roman" w:hAnsi="Arial Narrow" w:cstheme="majorHAnsi"/>
          <w:sz w:val="24"/>
          <w:lang w:val="es-MX" w:eastAsia="es-ES"/>
        </w:rPr>
      </w:pPr>
    </w:p>
    <w:p w14:paraId="34C982CD" w14:textId="426C4650" w:rsidR="0053020D" w:rsidRDefault="0053020D" w:rsidP="00EB027C">
      <w:pPr>
        <w:pStyle w:val="Prrafodelista"/>
        <w:ind w:left="851"/>
        <w:jc w:val="both"/>
        <w:rPr>
          <w:rFonts w:ascii="Arial Narrow" w:eastAsia="Times New Roman" w:hAnsi="Arial Narrow" w:cstheme="majorHAnsi"/>
          <w:sz w:val="24"/>
          <w:lang w:val="es-MX" w:eastAsia="es-ES"/>
        </w:rPr>
      </w:pPr>
      <w:r>
        <w:rPr>
          <w:rFonts w:ascii="Arial Narrow" w:eastAsia="Times New Roman" w:hAnsi="Arial Narrow" w:cstheme="majorHAnsi"/>
          <w:sz w:val="24"/>
          <w:lang w:val="es-MX" w:eastAsia="es-ES"/>
        </w:rPr>
        <w:t xml:space="preserve">Como se puede observar en cada ítem </w:t>
      </w:r>
      <w:r w:rsidRPr="009F62D3">
        <w:rPr>
          <w:rFonts w:ascii="Arial Narrow" w:eastAsia="Times New Roman" w:hAnsi="Arial Narrow" w:cstheme="majorHAnsi"/>
          <w:b/>
          <w:sz w:val="24"/>
          <w:lang w:val="es-MX" w:eastAsia="es-ES"/>
        </w:rPr>
        <w:t>a)</w:t>
      </w:r>
      <w:r>
        <w:rPr>
          <w:rFonts w:ascii="Arial Narrow" w:eastAsia="Times New Roman" w:hAnsi="Arial Narrow" w:cstheme="majorHAnsi"/>
          <w:sz w:val="24"/>
          <w:lang w:val="es-MX" w:eastAsia="es-ES"/>
        </w:rPr>
        <w:t xml:space="preserve"> de las Direcciones Territoriales y las oficinas centrales contiene la opinión de los funcionarios </w:t>
      </w:r>
      <w:r w:rsidR="00792CD2">
        <w:rPr>
          <w:rFonts w:ascii="Arial Narrow" w:eastAsia="Times New Roman" w:hAnsi="Arial Narrow" w:cstheme="majorHAnsi"/>
          <w:sz w:val="24"/>
          <w:lang w:val="es-MX" w:eastAsia="es-ES"/>
        </w:rPr>
        <w:t xml:space="preserve">desde lo individual </w:t>
      </w:r>
      <w:r>
        <w:rPr>
          <w:rFonts w:ascii="Arial Narrow" w:eastAsia="Times New Roman" w:hAnsi="Arial Narrow" w:cstheme="majorHAnsi"/>
          <w:sz w:val="24"/>
          <w:lang w:val="es-MX" w:eastAsia="es-ES"/>
        </w:rPr>
        <w:t xml:space="preserve">y en los ítems </w:t>
      </w:r>
      <w:r w:rsidRPr="009F62D3">
        <w:rPr>
          <w:rFonts w:ascii="Arial Narrow" w:eastAsia="Times New Roman" w:hAnsi="Arial Narrow" w:cstheme="majorHAnsi"/>
          <w:b/>
          <w:sz w:val="24"/>
          <w:lang w:val="es-MX" w:eastAsia="es-ES"/>
        </w:rPr>
        <w:t>b)</w:t>
      </w:r>
      <w:r>
        <w:rPr>
          <w:rFonts w:ascii="Arial Narrow" w:eastAsia="Times New Roman" w:hAnsi="Arial Narrow" w:cstheme="majorHAnsi"/>
          <w:sz w:val="24"/>
          <w:lang w:val="es-MX" w:eastAsia="es-ES"/>
        </w:rPr>
        <w:t xml:space="preserve"> corresponde a la visión o enfoque desde las dependencias, u oficinas, áreas protegidas entre otros. Importante tener presente esta parte porque más adelante se hace un consolidado de ambas opiniones y obtener así un marco de ejecución que sirva de guía para implementar las actividades de capacitación a los funcionarios y colaboradores de Parques Nacionales.</w:t>
      </w:r>
    </w:p>
    <w:p w14:paraId="3BECF4F7" w14:textId="77777777" w:rsidR="00EB027C" w:rsidRDefault="00EB027C" w:rsidP="00EB027C">
      <w:pPr>
        <w:pStyle w:val="Prrafodelista"/>
        <w:ind w:left="1080"/>
        <w:rPr>
          <w:rFonts w:ascii="Arial Narrow" w:eastAsia="Times New Roman" w:hAnsi="Arial Narrow" w:cstheme="majorHAnsi"/>
          <w:sz w:val="24"/>
          <w:lang w:val="es-MX" w:eastAsia="es-ES"/>
        </w:rPr>
      </w:pPr>
    </w:p>
    <w:p w14:paraId="0C7E8BEA" w14:textId="77777777" w:rsidR="00EB027C" w:rsidRDefault="00EB027C" w:rsidP="00EB027C">
      <w:pPr>
        <w:pStyle w:val="Prrafodelista"/>
        <w:ind w:left="1080"/>
        <w:rPr>
          <w:rFonts w:ascii="Arial Narrow" w:eastAsia="Times New Roman" w:hAnsi="Arial Narrow" w:cstheme="majorHAnsi"/>
          <w:sz w:val="24"/>
          <w:lang w:val="es-MX" w:eastAsia="es-ES"/>
        </w:rPr>
      </w:pPr>
    </w:p>
    <w:p w14:paraId="6DCA3DDD" w14:textId="77777777" w:rsidR="00EB027C" w:rsidRDefault="00EB027C" w:rsidP="00EB027C">
      <w:pPr>
        <w:pStyle w:val="Prrafodelista"/>
        <w:ind w:left="1080"/>
        <w:rPr>
          <w:rFonts w:ascii="Arial Narrow" w:eastAsia="Times New Roman" w:hAnsi="Arial Narrow" w:cstheme="majorHAnsi"/>
          <w:sz w:val="24"/>
          <w:lang w:val="es-MX" w:eastAsia="es-ES"/>
        </w:rPr>
      </w:pPr>
    </w:p>
    <w:p w14:paraId="02B4276C" w14:textId="77777777" w:rsidR="00EB027C" w:rsidRDefault="00EB027C" w:rsidP="00EB027C">
      <w:pPr>
        <w:pStyle w:val="Prrafodelista"/>
        <w:ind w:left="1080"/>
        <w:rPr>
          <w:rFonts w:ascii="Arial Narrow" w:eastAsia="Times New Roman" w:hAnsi="Arial Narrow" w:cstheme="majorHAnsi"/>
          <w:sz w:val="24"/>
          <w:lang w:val="es-MX" w:eastAsia="es-ES"/>
        </w:rPr>
      </w:pPr>
    </w:p>
    <w:p w14:paraId="4BDDE440" w14:textId="77777777" w:rsidR="00EB027C" w:rsidRPr="00146F0F" w:rsidRDefault="00EB027C" w:rsidP="00EB027C">
      <w:pPr>
        <w:pStyle w:val="Ttulo1"/>
        <w:numPr>
          <w:ilvl w:val="0"/>
          <w:numId w:val="2"/>
        </w:numPr>
        <w:rPr>
          <w:rFonts w:ascii="Arial Narrow" w:eastAsia="Times New Roman" w:hAnsi="Arial Narrow"/>
          <w:b/>
          <w:lang w:val="es-MX" w:eastAsia="es-ES"/>
        </w:rPr>
      </w:pPr>
      <w:bookmarkStart w:id="5" w:name="_Toc91412989"/>
      <w:r w:rsidRPr="00146F0F">
        <w:rPr>
          <w:rFonts w:ascii="Arial Narrow" w:hAnsi="Arial Narrow"/>
          <w:b/>
          <w:lang w:val="es-MX"/>
        </w:rPr>
        <w:lastRenderedPageBreak/>
        <w:t>COMPONENTE ESTRATEGICO</w:t>
      </w:r>
      <w:bookmarkEnd w:id="5"/>
    </w:p>
    <w:p w14:paraId="22338115" w14:textId="77777777" w:rsidR="00146F0F" w:rsidRDefault="00146F0F" w:rsidP="00146F0F">
      <w:pPr>
        <w:pStyle w:val="Ttulo2"/>
        <w:ind w:left="1080"/>
        <w:rPr>
          <w:rFonts w:ascii="Arial Narrow" w:hAnsi="Arial Narrow"/>
          <w:lang w:val="es-MX"/>
        </w:rPr>
      </w:pPr>
    </w:p>
    <w:p w14:paraId="1A8A58B9" w14:textId="5911FD69" w:rsidR="00EB027C" w:rsidRPr="00146F0F" w:rsidRDefault="00EB027C" w:rsidP="00EB027C">
      <w:pPr>
        <w:pStyle w:val="Ttulo2"/>
        <w:numPr>
          <w:ilvl w:val="1"/>
          <w:numId w:val="2"/>
        </w:numPr>
        <w:rPr>
          <w:rFonts w:ascii="Arial Narrow" w:hAnsi="Arial Narrow"/>
          <w:b/>
          <w:lang w:val="es-MX"/>
        </w:rPr>
      </w:pPr>
      <w:bookmarkStart w:id="6" w:name="_Toc91412990"/>
      <w:r w:rsidRPr="00146F0F">
        <w:rPr>
          <w:rFonts w:ascii="Arial Narrow" w:hAnsi="Arial Narrow"/>
          <w:b/>
          <w:lang w:val="es-MX"/>
        </w:rPr>
        <w:t>Misión de Parques Nacionales</w:t>
      </w:r>
      <w:bookmarkEnd w:id="6"/>
    </w:p>
    <w:p w14:paraId="487A7325" w14:textId="77777777" w:rsidR="00EB027C" w:rsidRPr="00C301E3" w:rsidRDefault="00EB027C" w:rsidP="00EB027C">
      <w:pPr>
        <w:pStyle w:val="Sinespaciado"/>
        <w:ind w:left="1080"/>
        <w:rPr>
          <w:rFonts w:ascii="Arial Narrow" w:hAnsi="Arial Narrow" w:cstheme="majorHAnsi"/>
          <w:lang w:val="es-MX"/>
        </w:rPr>
      </w:pPr>
    </w:p>
    <w:p w14:paraId="1CA0264A" w14:textId="77777777" w:rsidR="00EB027C" w:rsidRPr="00C301E3" w:rsidRDefault="00EB027C" w:rsidP="00EB027C">
      <w:pPr>
        <w:pStyle w:val="Sinespaciado"/>
        <w:ind w:left="360"/>
        <w:jc w:val="both"/>
        <w:rPr>
          <w:rFonts w:ascii="Arial Narrow" w:hAnsi="Arial Narrow"/>
          <w:color w:val="0A0A0A"/>
          <w:shd w:val="clear" w:color="auto" w:fill="FEFEFE"/>
        </w:rPr>
      </w:pPr>
      <w:r w:rsidRPr="00C301E3">
        <w:rPr>
          <w:rFonts w:ascii="Arial Narrow" w:hAnsi="Arial Narrow"/>
          <w:color w:val="0A0A0A"/>
          <w:shd w:val="clear" w:color="auto" w:fill="FEFEFE"/>
        </w:rPr>
        <w:t>Administrar y Manejar las áreas a cargo de Parques Nacionales Naturales y coordinar el Sistema Nacional de Áreas Protegidas (SINAP) de Colombia, promoviendo la participación de diversos actores, con el propósito de conservar la diversidad biológica y cultural del país, contribuyendo al desarrollo sostenible y a un medio ambiente sano.</w:t>
      </w:r>
    </w:p>
    <w:p w14:paraId="46E9A22D" w14:textId="77777777" w:rsidR="00EB027C" w:rsidRPr="00C301E3" w:rsidRDefault="00EB027C" w:rsidP="00EB027C">
      <w:pPr>
        <w:pStyle w:val="Sinespaciado"/>
        <w:ind w:left="1080"/>
        <w:rPr>
          <w:rFonts w:ascii="Arial Narrow" w:hAnsi="Arial Narrow" w:cstheme="majorHAnsi"/>
        </w:rPr>
      </w:pPr>
    </w:p>
    <w:p w14:paraId="0BFF6228" w14:textId="77777777" w:rsidR="00EB027C" w:rsidRPr="00146F0F" w:rsidRDefault="00EB027C" w:rsidP="00EB027C">
      <w:pPr>
        <w:pStyle w:val="Ttulo2"/>
        <w:numPr>
          <w:ilvl w:val="1"/>
          <w:numId w:val="2"/>
        </w:numPr>
        <w:rPr>
          <w:rFonts w:ascii="Arial Narrow" w:hAnsi="Arial Narrow"/>
          <w:b/>
          <w:lang w:val="es-MX"/>
        </w:rPr>
      </w:pPr>
      <w:bookmarkStart w:id="7" w:name="_Toc91412991"/>
      <w:r w:rsidRPr="00146F0F">
        <w:rPr>
          <w:rFonts w:ascii="Arial Narrow" w:hAnsi="Arial Narrow"/>
          <w:b/>
          <w:lang w:val="es-MX"/>
        </w:rPr>
        <w:t>Visión de Parques Nacionales</w:t>
      </w:r>
      <w:bookmarkEnd w:id="7"/>
      <w:r w:rsidRPr="00146F0F">
        <w:rPr>
          <w:rFonts w:ascii="Arial Narrow" w:hAnsi="Arial Narrow"/>
          <w:b/>
          <w:lang w:val="es-MX"/>
        </w:rPr>
        <w:t xml:space="preserve"> </w:t>
      </w:r>
    </w:p>
    <w:p w14:paraId="5F6548C9" w14:textId="77777777" w:rsidR="00EB027C" w:rsidRDefault="00EB027C" w:rsidP="00EB027C">
      <w:pPr>
        <w:pStyle w:val="Sinespaciado"/>
        <w:ind w:left="1080"/>
        <w:rPr>
          <w:rFonts w:ascii="Arial Narrow" w:hAnsi="Arial Narrow" w:cstheme="majorHAnsi"/>
          <w:lang w:val="es-MX"/>
        </w:rPr>
      </w:pPr>
    </w:p>
    <w:p w14:paraId="4BA61FF6" w14:textId="77777777" w:rsidR="00EB027C" w:rsidRPr="00C301E3" w:rsidRDefault="00EB027C" w:rsidP="00EB027C">
      <w:pPr>
        <w:pStyle w:val="Sinespaciado"/>
        <w:ind w:left="360"/>
        <w:jc w:val="both"/>
        <w:rPr>
          <w:rFonts w:ascii="Arial Narrow" w:hAnsi="Arial Narrow"/>
          <w:color w:val="0A0A0A"/>
          <w:shd w:val="clear" w:color="auto" w:fill="FEFEFE"/>
        </w:rPr>
      </w:pPr>
      <w:r w:rsidRPr="00C301E3">
        <w:rPr>
          <w:rFonts w:ascii="Arial Narrow" w:hAnsi="Arial Narrow"/>
          <w:color w:val="0A0A0A"/>
          <w:shd w:val="clear" w:color="auto" w:fill="FEFEFE"/>
        </w:rPr>
        <w:t>Parques Nacionales Naturales de Colombia será reconocido por la conservación de los beneficios naturales, culturales, sociales y económicos que generan sus áreas protegidas para Colombia y el mundo.</w:t>
      </w:r>
    </w:p>
    <w:p w14:paraId="3F24EB25" w14:textId="77777777" w:rsidR="00EB027C" w:rsidRPr="00C301E3" w:rsidRDefault="00EB027C" w:rsidP="00EB027C">
      <w:pPr>
        <w:pStyle w:val="Sinespaciado"/>
        <w:ind w:left="1080"/>
        <w:rPr>
          <w:rFonts w:ascii="Arial Narrow" w:hAnsi="Arial Narrow" w:cstheme="majorHAnsi"/>
        </w:rPr>
      </w:pPr>
    </w:p>
    <w:p w14:paraId="065DCEED" w14:textId="77777777" w:rsidR="00EB027C" w:rsidRPr="00146F0F" w:rsidRDefault="00EB027C" w:rsidP="00EB027C">
      <w:pPr>
        <w:pStyle w:val="Ttulo2"/>
        <w:numPr>
          <w:ilvl w:val="1"/>
          <w:numId w:val="2"/>
        </w:numPr>
        <w:rPr>
          <w:rFonts w:ascii="Arial Narrow" w:hAnsi="Arial Narrow"/>
          <w:b/>
          <w:lang w:val="es-MX"/>
        </w:rPr>
      </w:pPr>
      <w:bookmarkStart w:id="8" w:name="_Toc91412992"/>
      <w:r w:rsidRPr="00146F0F">
        <w:rPr>
          <w:rFonts w:ascii="Arial Narrow" w:hAnsi="Arial Narrow"/>
          <w:b/>
          <w:lang w:val="es-MX"/>
        </w:rPr>
        <w:t>Objetivo General y Específicos</w:t>
      </w:r>
      <w:bookmarkEnd w:id="8"/>
    </w:p>
    <w:p w14:paraId="57D7FD76" w14:textId="77777777" w:rsidR="00EB027C" w:rsidRPr="00A91145" w:rsidRDefault="00EB027C" w:rsidP="00EB027C">
      <w:pPr>
        <w:pStyle w:val="Sinespaciado"/>
        <w:ind w:left="1080"/>
        <w:rPr>
          <w:rFonts w:ascii="Arial Narrow" w:hAnsi="Arial Narrow" w:cstheme="majorHAnsi"/>
          <w:lang w:val="es-MX"/>
        </w:rPr>
      </w:pPr>
    </w:p>
    <w:p w14:paraId="14238DE2" w14:textId="77777777" w:rsidR="00EB027C" w:rsidRDefault="00EB027C" w:rsidP="00EB027C">
      <w:pPr>
        <w:pStyle w:val="Sinespaciado"/>
        <w:ind w:left="1080"/>
        <w:jc w:val="both"/>
        <w:rPr>
          <w:rFonts w:ascii="Arial Narrow" w:hAnsi="Arial Narrow"/>
        </w:rPr>
      </w:pPr>
      <w:r w:rsidRPr="00A91145">
        <w:rPr>
          <w:rFonts w:ascii="Arial Narrow" w:hAnsi="Arial Narrow" w:cstheme="majorHAnsi"/>
          <w:i/>
          <w:lang w:val="es-MX"/>
        </w:rPr>
        <w:t>General:</w:t>
      </w:r>
      <w:r w:rsidRPr="00A91145">
        <w:rPr>
          <w:rFonts w:ascii="Arial Narrow" w:hAnsi="Arial Narrow" w:cstheme="majorHAnsi"/>
          <w:lang w:val="es-MX"/>
        </w:rPr>
        <w:t xml:space="preserve"> Análisis Normativo </w:t>
      </w:r>
      <w:r w:rsidRPr="00A91145">
        <w:rPr>
          <w:rFonts w:ascii="Arial Narrow" w:hAnsi="Arial Narrow"/>
        </w:rPr>
        <w:t>Desarrollar en los servidores públicos de Parques Nacionales capacidades y competencias que les permitan liderar los procesos y procedimientos que se requieren en las diferentes unidades de decisión y contextos en los que realizan sus funciones de acuerdo con el cargo que desempeña en el Área Protegida, Dirección Territorial o en el Nivel Central.</w:t>
      </w:r>
    </w:p>
    <w:p w14:paraId="3306CDCD" w14:textId="77777777" w:rsidR="00EB027C" w:rsidRDefault="00EB027C" w:rsidP="00EB027C">
      <w:pPr>
        <w:pStyle w:val="Sinespaciado"/>
        <w:ind w:left="1080"/>
        <w:jc w:val="both"/>
        <w:rPr>
          <w:rFonts w:ascii="Arial Narrow" w:hAnsi="Arial Narrow"/>
        </w:rPr>
      </w:pPr>
    </w:p>
    <w:p w14:paraId="2711FBE1" w14:textId="77777777" w:rsidR="00EB027C" w:rsidRPr="00A91145" w:rsidRDefault="00EB027C" w:rsidP="00EB027C">
      <w:pPr>
        <w:pStyle w:val="Sinespaciado"/>
        <w:ind w:left="1080"/>
        <w:jc w:val="both"/>
        <w:rPr>
          <w:rFonts w:ascii="Arial Narrow" w:hAnsi="Arial Narrow"/>
          <w:i/>
        </w:rPr>
      </w:pPr>
      <w:r w:rsidRPr="00A91145">
        <w:rPr>
          <w:rFonts w:ascii="Arial Narrow" w:hAnsi="Arial Narrow"/>
          <w:bCs/>
          <w:i/>
          <w:lang w:val="es-MX"/>
        </w:rPr>
        <w:t>Objetivos Específicos</w:t>
      </w:r>
    </w:p>
    <w:p w14:paraId="77F8A85F" w14:textId="77777777" w:rsidR="00EB027C" w:rsidRPr="00A91145" w:rsidRDefault="00EB027C" w:rsidP="00EB027C">
      <w:pPr>
        <w:pStyle w:val="Sinespaciado"/>
        <w:ind w:left="360"/>
        <w:rPr>
          <w:rFonts w:ascii="Arial Narrow" w:hAnsi="Arial Narrow"/>
          <w:lang w:val="es-MX"/>
        </w:rPr>
      </w:pPr>
    </w:p>
    <w:p w14:paraId="19604936" w14:textId="77777777" w:rsidR="00EB027C" w:rsidRPr="00A91145" w:rsidRDefault="00EB027C" w:rsidP="00EB027C">
      <w:pPr>
        <w:pStyle w:val="Prrafodelista"/>
        <w:numPr>
          <w:ilvl w:val="0"/>
          <w:numId w:val="14"/>
        </w:numPr>
        <w:tabs>
          <w:tab w:val="left" w:pos="7365"/>
        </w:tabs>
        <w:suppressAutoHyphens/>
        <w:autoSpaceDN w:val="0"/>
        <w:spacing w:after="0" w:line="240" w:lineRule="auto"/>
        <w:ind w:left="1418"/>
        <w:jc w:val="both"/>
        <w:textAlignment w:val="baseline"/>
        <w:rPr>
          <w:rFonts w:ascii="Arial Narrow" w:hAnsi="Arial Narrow" w:cs="Arial"/>
          <w:szCs w:val="12"/>
        </w:rPr>
      </w:pPr>
      <w:r w:rsidRPr="00A91145">
        <w:rPr>
          <w:rFonts w:ascii="Arial Narrow" w:hAnsi="Arial Narrow" w:cs="Arial"/>
          <w:szCs w:val="12"/>
        </w:rPr>
        <w:t>Establecer los lineamientos temáticos priorizados por los funcionarios de Parques Nacionales para su formación, capacitación y entrenamiento.</w:t>
      </w:r>
    </w:p>
    <w:p w14:paraId="1DE56A78" w14:textId="77777777" w:rsidR="00EB027C" w:rsidRPr="00A91145" w:rsidRDefault="00EB027C" w:rsidP="00EB027C">
      <w:pPr>
        <w:pStyle w:val="Prrafodelista"/>
        <w:numPr>
          <w:ilvl w:val="0"/>
          <w:numId w:val="14"/>
        </w:numPr>
        <w:tabs>
          <w:tab w:val="left" w:pos="7365"/>
        </w:tabs>
        <w:suppressAutoHyphens/>
        <w:autoSpaceDN w:val="0"/>
        <w:spacing w:after="0" w:line="240" w:lineRule="auto"/>
        <w:ind w:left="1418"/>
        <w:jc w:val="both"/>
        <w:textAlignment w:val="baseline"/>
        <w:rPr>
          <w:rFonts w:ascii="Arial Narrow" w:hAnsi="Arial Narrow" w:cs="Arial"/>
          <w:szCs w:val="12"/>
        </w:rPr>
      </w:pPr>
      <w:r w:rsidRPr="00A91145">
        <w:rPr>
          <w:rFonts w:ascii="Arial Narrow" w:hAnsi="Arial Narrow" w:cs="Arial"/>
          <w:szCs w:val="12"/>
        </w:rPr>
        <w:t>Definir estrategias que faciliten a cada unidad de decisión la optimización de recursos y alcanzar la máxima eficacia en el impacto de la capacitación y el entrenamiento.</w:t>
      </w:r>
    </w:p>
    <w:p w14:paraId="05324CDF" w14:textId="77777777" w:rsidR="00EB027C" w:rsidRPr="00A91145" w:rsidRDefault="00EB027C" w:rsidP="00EB027C">
      <w:pPr>
        <w:pStyle w:val="Prrafodelista"/>
        <w:numPr>
          <w:ilvl w:val="0"/>
          <w:numId w:val="14"/>
        </w:numPr>
        <w:tabs>
          <w:tab w:val="left" w:pos="7365"/>
        </w:tabs>
        <w:suppressAutoHyphens/>
        <w:autoSpaceDN w:val="0"/>
        <w:spacing w:after="0" w:line="240" w:lineRule="auto"/>
        <w:ind w:left="1418"/>
        <w:jc w:val="both"/>
        <w:textAlignment w:val="baseline"/>
        <w:rPr>
          <w:rFonts w:ascii="Arial Narrow" w:hAnsi="Arial Narrow" w:cs="Arial"/>
          <w:szCs w:val="12"/>
        </w:rPr>
      </w:pPr>
      <w:r w:rsidRPr="00A91145">
        <w:rPr>
          <w:rFonts w:ascii="Arial Narrow" w:hAnsi="Arial Narrow" w:cs="Arial"/>
          <w:szCs w:val="12"/>
        </w:rPr>
        <w:t>Orientar a las diferentes unidades de decisión de Parques Nacionales en la implementación y evaluación de cada una de las acciones de formación, capacitación y entrenamiento de los servidores públicos.</w:t>
      </w:r>
    </w:p>
    <w:p w14:paraId="75BBC13A" w14:textId="77777777" w:rsidR="00EB027C" w:rsidRPr="00C31C87" w:rsidRDefault="00EB027C" w:rsidP="00EB027C">
      <w:pPr>
        <w:pStyle w:val="Sinespaciado"/>
        <w:ind w:left="360"/>
        <w:jc w:val="both"/>
        <w:rPr>
          <w:rFonts w:ascii="Arial Nova Cond" w:hAnsi="Arial Nova Cond"/>
        </w:rPr>
      </w:pPr>
    </w:p>
    <w:p w14:paraId="3EF0D371" w14:textId="77777777" w:rsidR="00EB027C" w:rsidRPr="00E17ABC" w:rsidRDefault="00EB027C" w:rsidP="00EB027C">
      <w:pPr>
        <w:pStyle w:val="Ttulo2"/>
        <w:numPr>
          <w:ilvl w:val="1"/>
          <w:numId w:val="2"/>
        </w:numPr>
        <w:rPr>
          <w:rFonts w:ascii="Arial Narrow" w:hAnsi="Arial Narrow"/>
          <w:b/>
          <w:lang w:val="es-MX"/>
        </w:rPr>
      </w:pPr>
      <w:bookmarkStart w:id="9" w:name="_Toc91412993"/>
      <w:r w:rsidRPr="00E17ABC">
        <w:rPr>
          <w:rFonts w:ascii="Arial Narrow" w:hAnsi="Arial Narrow"/>
          <w:b/>
          <w:lang w:val="es-MX"/>
        </w:rPr>
        <w:t>Soporte Normativo</w:t>
      </w:r>
      <w:bookmarkEnd w:id="9"/>
      <w:r w:rsidRPr="00E17ABC">
        <w:rPr>
          <w:rFonts w:ascii="Arial Narrow" w:hAnsi="Arial Narrow"/>
          <w:b/>
          <w:lang w:val="es-MX"/>
        </w:rPr>
        <w:t xml:space="preserve"> </w:t>
      </w:r>
    </w:p>
    <w:p w14:paraId="37EC7C2E" w14:textId="77777777" w:rsidR="00EB027C" w:rsidRDefault="00EB027C" w:rsidP="00EB027C">
      <w:pPr>
        <w:pStyle w:val="Sinespaciado"/>
        <w:ind w:left="1080"/>
        <w:rPr>
          <w:rFonts w:ascii="Arial Narrow" w:hAnsi="Arial Narrow" w:cstheme="majorHAnsi"/>
          <w:lang w:val="es-MX"/>
        </w:rPr>
      </w:pPr>
    </w:p>
    <w:p w14:paraId="0664BA4B" w14:textId="6D570B73" w:rsidR="00EB027C" w:rsidRPr="00A91145" w:rsidRDefault="00EB027C" w:rsidP="00EB027C">
      <w:pPr>
        <w:pStyle w:val="Sinespaciado"/>
        <w:ind w:left="1080"/>
        <w:jc w:val="both"/>
        <w:rPr>
          <w:rFonts w:ascii="Arial Narrow" w:hAnsi="Arial Narrow"/>
          <w:lang w:val="es-MX"/>
        </w:rPr>
      </w:pPr>
      <w:r w:rsidRPr="00A91145">
        <w:rPr>
          <w:rFonts w:ascii="Arial Narrow" w:hAnsi="Arial Narrow"/>
          <w:lang w:val="es-MX"/>
        </w:rPr>
        <w:t>La normatividad es el soporte legal en que se sustenta por una parte el PNFC de los servidores público en Colombia y que también es la base que soporta el presente PlC 202</w:t>
      </w:r>
      <w:r w:rsidR="00570710">
        <w:rPr>
          <w:rFonts w:ascii="Arial Narrow" w:hAnsi="Arial Narrow"/>
          <w:lang w:val="es-MX"/>
        </w:rPr>
        <w:t>2</w:t>
      </w:r>
      <w:r w:rsidRPr="00A91145">
        <w:rPr>
          <w:rFonts w:ascii="Arial Narrow" w:hAnsi="Arial Narrow"/>
          <w:lang w:val="es-MX"/>
        </w:rPr>
        <w:t xml:space="preserve"> de Parques Nacionales Naturales de Colombia.</w:t>
      </w:r>
    </w:p>
    <w:p w14:paraId="614B90F5" w14:textId="77777777" w:rsidR="00EB027C" w:rsidRPr="00A91145" w:rsidRDefault="00EB027C" w:rsidP="00EB027C">
      <w:pPr>
        <w:pStyle w:val="Sinespaciado"/>
        <w:ind w:left="360"/>
        <w:jc w:val="both"/>
        <w:rPr>
          <w:rFonts w:ascii="Arial Narrow" w:hAnsi="Arial Narrow"/>
          <w:lang w:val="es-MX"/>
        </w:rPr>
      </w:pPr>
    </w:p>
    <w:p w14:paraId="2B04EC4F" w14:textId="77777777" w:rsidR="00EB027C" w:rsidRPr="00A91145" w:rsidRDefault="00EB027C" w:rsidP="00EB027C">
      <w:pPr>
        <w:pStyle w:val="Sinespaciado"/>
        <w:ind w:left="1080"/>
        <w:jc w:val="both"/>
        <w:rPr>
          <w:rFonts w:ascii="Arial Narrow" w:hAnsi="Arial Narrow"/>
        </w:rPr>
      </w:pPr>
      <w:r w:rsidRPr="00A91145">
        <w:rPr>
          <w:rFonts w:ascii="Arial Narrow" w:hAnsi="Arial Narrow"/>
        </w:rPr>
        <w:t>Los procesos de capacitación para el sector público están orientados a desarrollar y potencializar al talento humano en las entidades públicas. Acorde con estos preceptos, el ordenamiento legal que rige al sector público se ha diseñado para orientar ese propósito en el marco de las garantías de las relaciones laborales, esto es, la capacitación como un derecho.</w:t>
      </w:r>
    </w:p>
    <w:p w14:paraId="76EA5C5A" w14:textId="77777777" w:rsidR="00EB027C" w:rsidRPr="00A91145" w:rsidRDefault="00EB027C" w:rsidP="00EB027C">
      <w:pPr>
        <w:pStyle w:val="Sinespaciado"/>
        <w:ind w:left="360"/>
        <w:jc w:val="both"/>
        <w:rPr>
          <w:rFonts w:ascii="Arial Narrow" w:hAnsi="Arial Narrow"/>
        </w:rPr>
      </w:pPr>
    </w:p>
    <w:p w14:paraId="17E5D7BE" w14:textId="77777777" w:rsidR="00EB027C" w:rsidRPr="00A91145" w:rsidRDefault="00EB027C" w:rsidP="00EB027C">
      <w:pPr>
        <w:pStyle w:val="Sinespaciado"/>
        <w:ind w:left="720" w:firstLine="360"/>
        <w:jc w:val="both"/>
        <w:rPr>
          <w:rFonts w:ascii="Arial Narrow" w:hAnsi="Arial Narrow"/>
        </w:rPr>
      </w:pPr>
      <w:r w:rsidRPr="00A91145">
        <w:rPr>
          <w:rFonts w:ascii="Arial Narrow" w:hAnsi="Arial Narrow"/>
        </w:rPr>
        <w:t>A continuación, se detallan las normas vinculadas al respecto:</w:t>
      </w:r>
    </w:p>
    <w:p w14:paraId="67924EFD" w14:textId="77777777" w:rsidR="00EB027C" w:rsidRPr="00A91145" w:rsidRDefault="00EB027C" w:rsidP="00EB027C">
      <w:pPr>
        <w:pStyle w:val="Sinespaciado"/>
        <w:ind w:left="360"/>
        <w:jc w:val="both"/>
        <w:rPr>
          <w:rFonts w:ascii="Arial Narrow" w:hAnsi="Arial Narrow"/>
        </w:rPr>
      </w:pPr>
      <w:r w:rsidRPr="00A91145">
        <w:rPr>
          <w:rFonts w:ascii="Arial Narrow" w:hAnsi="Arial Narrow"/>
        </w:rPr>
        <w:t xml:space="preserve"> </w:t>
      </w:r>
    </w:p>
    <w:p w14:paraId="72ED3E3D" w14:textId="77777777" w:rsidR="00EB027C" w:rsidRPr="00A91145" w:rsidRDefault="00EB027C" w:rsidP="00EB027C">
      <w:pPr>
        <w:pStyle w:val="Sinespaciado"/>
        <w:ind w:left="1080"/>
        <w:jc w:val="both"/>
        <w:rPr>
          <w:rFonts w:ascii="Arial Narrow" w:hAnsi="Arial Narrow"/>
        </w:rPr>
      </w:pPr>
      <w:r w:rsidRPr="00A91145">
        <w:rPr>
          <w:rFonts w:ascii="Arial Narrow" w:hAnsi="Arial Narrow"/>
        </w:rPr>
        <w:t xml:space="preserve">La capacitación es planteada como un derecho laboral en la Constitución Política de 1991 y en su artículo 53 establece: </w:t>
      </w:r>
    </w:p>
    <w:p w14:paraId="12798D71" w14:textId="77777777" w:rsidR="00EB027C" w:rsidRPr="00A91145" w:rsidRDefault="00EB027C" w:rsidP="00EB027C">
      <w:pPr>
        <w:pStyle w:val="Sinespaciado"/>
        <w:ind w:left="360"/>
        <w:jc w:val="both"/>
        <w:rPr>
          <w:rFonts w:ascii="Arial Narrow" w:hAnsi="Arial Narrow"/>
        </w:rPr>
      </w:pPr>
    </w:p>
    <w:p w14:paraId="5C33F573" w14:textId="77777777" w:rsidR="00EB027C" w:rsidRPr="00A91145" w:rsidRDefault="00EB027C" w:rsidP="00EB027C">
      <w:pPr>
        <w:pStyle w:val="Sinespaciado"/>
        <w:ind w:left="1080"/>
        <w:jc w:val="both"/>
        <w:rPr>
          <w:rFonts w:ascii="Arial Narrow" w:eastAsiaTheme="minorHAnsi" w:hAnsi="Arial Narrow" w:cs="Flama Book"/>
          <w:i/>
          <w:iCs/>
          <w:color w:val="000000"/>
          <w:sz w:val="20"/>
          <w:szCs w:val="20"/>
          <w:lang w:eastAsia="en-US"/>
        </w:rPr>
      </w:pPr>
      <w:r w:rsidRPr="00A91145">
        <w:rPr>
          <w:rFonts w:ascii="Arial Narrow" w:eastAsiaTheme="minorHAnsi" w:hAnsi="Arial Narrow" w:cs="Flama Book"/>
          <w:i/>
          <w:iCs/>
          <w:color w:val="000000"/>
          <w:sz w:val="20"/>
          <w:szCs w:val="20"/>
          <w:lang w:eastAsia="en-US"/>
        </w:rPr>
        <w:lastRenderedPageBreak/>
        <w:t>(…) La ley correspondiente tendrá en cuenta por lo menos los siguientes principios mínimos fundamentales: Igualdad de oportunidades para los tra</w:t>
      </w:r>
      <w:r w:rsidRPr="00A91145">
        <w:rPr>
          <w:rFonts w:ascii="Arial Narrow" w:eastAsiaTheme="minorHAnsi" w:hAnsi="Arial Narrow" w:cs="Flama Book"/>
          <w:i/>
          <w:iCs/>
          <w:color w:val="000000"/>
          <w:sz w:val="20"/>
          <w:szCs w:val="20"/>
          <w:lang w:eastAsia="en-US"/>
        </w:rPr>
        <w:softHyphen/>
        <w:t xml:space="preserve">bajadores; remuneración mínima vital y móvil, proporcional a la cantidad y </w:t>
      </w:r>
      <w:r w:rsidRPr="00A91145">
        <w:rPr>
          <w:rFonts w:ascii="Arial Narrow" w:hAnsi="Arial Narrow" w:cs="Flama Book"/>
          <w:i/>
          <w:iCs/>
          <w:color w:val="000000"/>
          <w:sz w:val="20"/>
          <w:szCs w:val="20"/>
        </w:rPr>
        <w:t>calidad de trabajo; estabilidad en el empleo; irrenunciabilidad a los benefi</w:t>
      </w:r>
      <w:r w:rsidRPr="00A91145">
        <w:rPr>
          <w:rFonts w:ascii="Arial Narrow" w:hAnsi="Arial Narrow" w:cs="Flama Book"/>
          <w:i/>
          <w:iCs/>
          <w:color w:val="000000"/>
          <w:sz w:val="20"/>
          <w:szCs w:val="20"/>
        </w:rPr>
        <w:softHyphen/>
        <w:t>cios mínimos establecidos en normas laborales; facultades para transigir y conciliar sobre derechos inciertos y discutibles; situación más favorable al trabajador en caso de duda en la aplicación e interpretación de las fuentes formales de derecho; primacía de la realidad sobre formalidades estable</w:t>
      </w:r>
      <w:r w:rsidRPr="00A91145">
        <w:rPr>
          <w:rFonts w:ascii="Arial Narrow" w:hAnsi="Arial Narrow" w:cs="Flama Book"/>
          <w:i/>
          <w:iCs/>
          <w:color w:val="000000"/>
          <w:sz w:val="20"/>
          <w:szCs w:val="20"/>
        </w:rPr>
        <w:softHyphen/>
        <w:t xml:space="preserve">cidas por los sujetos de las relaciones laborales; </w:t>
      </w:r>
      <w:r w:rsidRPr="00A91145">
        <w:rPr>
          <w:rStyle w:val="A9"/>
          <w:rFonts w:ascii="Arial Narrow" w:hAnsi="Arial Narrow"/>
          <w:i/>
          <w:iCs/>
        </w:rPr>
        <w:t xml:space="preserve">garantía a la seguridad social, la capacitación, el adiestramiento </w:t>
      </w:r>
      <w:r w:rsidRPr="00A91145">
        <w:rPr>
          <w:rFonts w:ascii="Arial Narrow" w:hAnsi="Arial Narrow" w:cs="Flama Book"/>
          <w:i/>
          <w:iCs/>
          <w:color w:val="000000"/>
          <w:sz w:val="20"/>
          <w:szCs w:val="20"/>
        </w:rPr>
        <w:t>y el descanso necesario; protec</w:t>
      </w:r>
      <w:r w:rsidRPr="00A91145">
        <w:rPr>
          <w:rFonts w:ascii="Arial Narrow" w:hAnsi="Arial Narrow" w:cs="Flama Book"/>
          <w:i/>
          <w:iCs/>
          <w:color w:val="000000"/>
          <w:sz w:val="20"/>
          <w:szCs w:val="20"/>
        </w:rPr>
        <w:softHyphen/>
        <w:t>ción especial a la mujer, a la maternidad y al trabajador menor de edad.” (Subrayado fuera del texto original).</w:t>
      </w:r>
    </w:p>
    <w:p w14:paraId="505C2EF8" w14:textId="77777777" w:rsidR="00EB027C" w:rsidRPr="00A91145" w:rsidRDefault="00EB027C" w:rsidP="00EB027C">
      <w:pPr>
        <w:pStyle w:val="Sinespaciado"/>
        <w:ind w:left="360"/>
        <w:jc w:val="both"/>
        <w:rPr>
          <w:rFonts w:ascii="Arial Narrow" w:hAnsi="Arial Narrow"/>
          <w:lang w:val="es-MX"/>
        </w:rPr>
      </w:pPr>
    </w:p>
    <w:p w14:paraId="7B82B309" w14:textId="77777777" w:rsidR="00EB027C" w:rsidRPr="00A91145" w:rsidRDefault="00EB027C" w:rsidP="00EB027C">
      <w:pPr>
        <w:pStyle w:val="Sinespaciado"/>
        <w:ind w:left="1080"/>
        <w:jc w:val="both"/>
        <w:rPr>
          <w:rFonts w:ascii="Arial Narrow" w:hAnsi="Arial Narrow"/>
        </w:rPr>
      </w:pPr>
      <w:r w:rsidRPr="00A91145">
        <w:rPr>
          <w:rFonts w:ascii="Arial Narrow" w:hAnsi="Arial Narrow"/>
        </w:rPr>
        <w:t xml:space="preserve">Por su parte, la Ley 489 de 1998 determinó que el Plan Nacional de Formación y Capacitación -PNCF, es uno de los dos pilares sobre los que se cimienta el sistema de desarrollo administrativo (ahora sistema de gestión y desempeño), entendido este como el ciclo de mejora continua de la gestión pública. Igualmente, el modelo de empleo público adoptado mediante la Ley 909 de 2004 estableció que la capacitación está orientada al desarrollo de capacidades, destrezas, habilidades, valores y competencias fundamentales con miras a propiciar la eficacia personal, grupal y organizacional, de manera que se posibilite el desarrollo profesional de los individuos y el mejoramiento en la prestación de los servicios. </w:t>
      </w:r>
    </w:p>
    <w:p w14:paraId="601B6364" w14:textId="77777777" w:rsidR="00EB027C" w:rsidRPr="00A91145" w:rsidRDefault="00EB027C" w:rsidP="00EB027C">
      <w:pPr>
        <w:pStyle w:val="Sinespaciado"/>
        <w:ind w:left="360"/>
        <w:jc w:val="both"/>
        <w:rPr>
          <w:rFonts w:ascii="Arial Narrow" w:eastAsiaTheme="minorHAnsi" w:hAnsi="Arial Narrow"/>
          <w:lang w:eastAsia="en-US"/>
        </w:rPr>
      </w:pPr>
    </w:p>
    <w:p w14:paraId="15C0EEBD" w14:textId="77777777" w:rsidR="00EB027C" w:rsidRPr="00A91145" w:rsidRDefault="00EB027C" w:rsidP="00EB027C">
      <w:pPr>
        <w:pStyle w:val="Sinespaciado"/>
        <w:ind w:left="1080"/>
        <w:jc w:val="both"/>
        <w:rPr>
          <w:rFonts w:ascii="Arial Narrow" w:eastAsiaTheme="minorHAnsi" w:hAnsi="Arial Narrow"/>
          <w:lang w:eastAsia="en-US"/>
        </w:rPr>
      </w:pPr>
      <w:r w:rsidRPr="00A91145">
        <w:rPr>
          <w:rFonts w:ascii="Arial Narrow" w:eastAsiaTheme="minorHAnsi" w:hAnsi="Arial Narrow"/>
          <w:lang w:eastAsia="en-US"/>
        </w:rPr>
        <w:t>No obstante, fue con la expedición del Decreto Ley 1567 de 1998 que se definió el marco institucional para la política de formación y capacitación con la creación del sistema nacional de capacitación, que establece cinco componentes:</w:t>
      </w:r>
    </w:p>
    <w:p w14:paraId="2593825B" w14:textId="77777777" w:rsidR="00EB027C" w:rsidRPr="00A91145" w:rsidRDefault="00EB027C" w:rsidP="00EB027C">
      <w:pPr>
        <w:pStyle w:val="Sinespaciado"/>
        <w:jc w:val="both"/>
        <w:rPr>
          <w:rFonts w:ascii="Arial Narrow" w:hAnsi="Arial Narrow" w:cs="Flama Book"/>
          <w:color w:val="000000"/>
          <w:sz w:val="24"/>
          <w:szCs w:val="24"/>
        </w:rPr>
      </w:pPr>
    </w:p>
    <w:p w14:paraId="26FCB1A8" w14:textId="77777777" w:rsidR="00EB027C" w:rsidRPr="00A91145" w:rsidRDefault="00EB027C" w:rsidP="009F62D3">
      <w:pPr>
        <w:pStyle w:val="Sinespaciado"/>
        <w:numPr>
          <w:ilvl w:val="0"/>
          <w:numId w:val="15"/>
        </w:numPr>
        <w:ind w:left="1134"/>
        <w:jc w:val="both"/>
        <w:rPr>
          <w:rFonts w:ascii="Arial Narrow" w:hAnsi="Arial Narrow"/>
        </w:rPr>
      </w:pPr>
      <w:r w:rsidRPr="00A91145">
        <w:rPr>
          <w:rFonts w:ascii="Arial Narrow" w:hAnsi="Arial Narrow"/>
        </w:rPr>
        <w:t xml:space="preserve">Conjunto de reglas jurídicas y técnicas relacionadas con la definición y alcance del Sistema. </w:t>
      </w:r>
    </w:p>
    <w:p w14:paraId="47383047" w14:textId="77777777" w:rsidR="00EB027C" w:rsidRPr="00A91145" w:rsidRDefault="00EB027C" w:rsidP="009F62D3">
      <w:pPr>
        <w:pStyle w:val="Sinespaciado"/>
        <w:numPr>
          <w:ilvl w:val="0"/>
          <w:numId w:val="15"/>
        </w:numPr>
        <w:ind w:left="1134"/>
        <w:jc w:val="both"/>
        <w:rPr>
          <w:rFonts w:ascii="Arial Narrow" w:hAnsi="Arial Narrow"/>
        </w:rPr>
      </w:pPr>
      <w:r w:rsidRPr="00A91145">
        <w:rPr>
          <w:rFonts w:ascii="Arial Narrow" w:hAnsi="Arial Narrow"/>
        </w:rPr>
        <w:t xml:space="preserve">Actores institucionales que guían, coordinan, regulan y ejecutan las actividades relacionadas con la formación y capacitación. </w:t>
      </w:r>
    </w:p>
    <w:p w14:paraId="51A1011D" w14:textId="77777777" w:rsidR="00EB027C" w:rsidRPr="00A91145" w:rsidRDefault="00EB027C" w:rsidP="009F62D3">
      <w:pPr>
        <w:pStyle w:val="Sinespaciado"/>
        <w:numPr>
          <w:ilvl w:val="0"/>
          <w:numId w:val="15"/>
        </w:numPr>
        <w:ind w:left="1134"/>
        <w:jc w:val="both"/>
        <w:rPr>
          <w:rFonts w:ascii="Arial Narrow" w:hAnsi="Arial Narrow"/>
        </w:rPr>
      </w:pPr>
      <w:r w:rsidRPr="00A91145">
        <w:rPr>
          <w:rFonts w:ascii="Arial Narrow" w:hAnsi="Arial Narrow"/>
        </w:rPr>
        <w:t xml:space="preserve">Lineamientos de política (Plan Nacional de Formación y Capacitación) e instrumentos de aplicación en las entidades públicas (planes institucionales de capacitación). </w:t>
      </w:r>
    </w:p>
    <w:p w14:paraId="28B48FE7" w14:textId="77777777" w:rsidR="00EB027C" w:rsidRPr="00A91145" w:rsidRDefault="00EB027C" w:rsidP="009F62D3">
      <w:pPr>
        <w:pStyle w:val="Sinespaciado"/>
        <w:numPr>
          <w:ilvl w:val="0"/>
          <w:numId w:val="15"/>
        </w:numPr>
        <w:ind w:left="1134"/>
        <w:jc w:val="both"/>
        <w:rPr>
          <w:rFonts w:ascii="Arial Narrow" w:hAnsi="Arial Narrow"/>
        </w:rPr>
      </w:pPr>
      <w:r w:rsidRPr="00A91145">
        <w:rPr>
          <w:rFonts w:ascii="Arial Narrow" w:hAnsi="Arial Narrow"/>
        </w:rPr>
        <w:t>Diferentes recursos que se dispongan sobre la materia y los responsables para la implementación de planes institucionales de capacitación en cada organización.</w:t>
      </w:r>
    </w:p>
    <w:p w14:paraId="320146A5" w14:textId="77777777" w:rsidR="00EB027C" w:rsidRPr="00A91145" w:rsidRDefault="00EB027C" w:rsidP="009F62D3">
      <w:pPr>
        <w:pStyle w:val="Sinespaciado"/>
        <w:numPr>
          <w:ilvl w:val="0"/>
          <w:numId w:val="15"/>
        </w:numPr>
        <w:ind w:left="1134"/>
        <w:jc w:val="both"/>
        <w:rPr>
          <w:rFonts w:ascii="Arial Narrow" w:hAnsi="Arial Narrow"/>
        </w:rPr>
      </w:pPr>
      <w:r w:rsidRPr="00A91145">
        <w:rPr>
          <w:rFonts w:ascii="Arial Narrow" w:hAnsi="Arial Narrow"/>
        </w:rPr>
        <w:t xml:space="preserve">Conjunto de principios, objetivos y definiciones conceptuales de la formación y la capacitación para el sector público (véase figura </w:t>
      </w:r>
      <w:r w:rsidRPr="00A91145">
        <w:rPr>
          <w:rFonts w:ascii="Arial Narrow" w:hAnsi="Arial Narrow" w:cs="Flama Book"/>
          <w:color w:val="000000"/>
        </w:rPr>
        <w:t>Sistema nacional de capacitación y sus componentes)</w:t>
      </w:r>
    </w:p>
    <w:p w14:paraId="75FFE47B" w14:textId="77777777" w:rsidR="00EB027C" w:rsidRDefault="00EB027C" w:rsidP="009F62D3">
      <w:pPr>
        <w:pStyle w:val="Sinespaciado"/>
        <w:ind w:left="360"/>
        <w:jc w:val="both"/>
        <w:rPr>
          <w:rFonts w:ascii="Arial Narrow" w:hAnsi="Arial Narrow" w:cs="Flama Book"/>
          <w:color w:val="000000"/>
        </w:rPr>
      </w:pPr>
    </w:p>
    <w:p w14:paraId="74ED39E4" w14:textId="77777777" w:rsidR="00EB027C" w:rsidRDefault="00EB027C" w:rsidP="00EB027C">
      <w:pPr>
        <w:pStyle w:val="Sinespaciado"/>
        <w:ind w:left="360"/>
        <w:jc w:val="center"/>
        <w:rPr>
          <w:rFonts w:ascii="Arial Narrow" w:hAnsi="Arial Narrow" w:cs="Flama Book"/>
          <w:color w:val="000000"/>
        </w:rPr>
      </w:pPr>
    </w:p>
    <w:p w14:paraId="4BD2DFBB" w14:textId="77777777" w:rsidR="00EB027C" w:rsidRDefault="00EB027C" w:rsidP="00EB027C">
      <w:pPr>
        <w:pStyle w:val="Sinespaciado"/>
        <w:ind w:left="360"/>
        <w:jc w:val="center"/>
        <w:rPr>
          <w:rFonts w:ascii="Arial Narrow" w:hAnsi="Arial Narrow" w:cs="Flama Book"/>
          <w:color w:val="000000"/>
        </w:rPr>
      </w:pPr>
    </w:p>
    <w:p w14:paraId="73DDE52B" w14:textId="77777777" w:rsidR="00EB027C" w:rsidRDefault="00EB027C" w:rsidP="00EB027C">
      <w:pPr>
        <w:pStyle w:val="Sinespaciado"/>
        <w:ind w:left="360"/>
        <w:jc w:val="center"/>
        <w:rPr>
          <w:rFonts w:ascii="Arial Narrow" w:hAnsi="Arial Narrow" w:cs="Flama Book"/>
          <w:color w:val="000000"/>
        </w:rPr>
      </w:pPr>
    </w:p>
    <w:p w14:paraId="22AD9377" w14:textId="77777777" w:rsidR="00EB027C" w:rsidRDefault="00EB027C" w:rsidP="00EB027C">
      <w:pPr>
        <w:pStyle w:val="Sinespaciado"/>
        <w:ind w:left="360"/>
        <w:jc w:val="center"/>
        <w:rPr>
          <w:rFonts w:ascii="Arial Narrow" w:hAnsi="Arial Narrow" w:cs="Flama Book"/>
          <w:color w:val="000000"/>
        </w:rPr>
      </w:pPr>
    </w:p>
    <w:p w14:paraId="77FF04FC" w14:textId="77777777" w:rsidR="00EB027C" w:rsidRDefault="00EB027C" w:rsidP="00EB027C">
      <w:pPr>
        <w:pStyle w:val="Sinespaciado"/>
        <w:ind w:left="360"/>
        <w:jc w:val="center"/>
        <w:rPr>
          <w:rFonts w:ascii="Arial Narrow" w:hAnsi="Arial Narrow" w:cs="Flama Book"/>
          <w:color w:val="000000"/>
        </w:rPr>
      </w:pPr>
    </w:p>
    <w:p w14:paraId="0D6F1FB3" w14:textId="77777777" w:rsidR="00EB027C" w:rsidRDefault="00EB027C" w:rsidP="00EB027C">
      <w:pPr>
        <w:pStyle w:val="Sinespaciado"/>
        <w:ind w:left="360"/>
        <w:jc w:val="center"/>
        <w:rPr>
          <w:rFonts w:ascii="Arial Narrow" w:hAnsi="Arial Narrow" w:cs="Flama Book"/>
          <w:color w:val="000000"/>
        </w:rPr>
      </w:pPr>
    </w:p>
    <w:p w14:paraId="7B1FDC15" w14:textId="77777777" w:rsidR="00EB027C" w:rsidRDefault="00EB027C" w:rsidP="00EB027C">
      <w:pPr>
        <w:pStyle w:val="Sinespaciado"/>
        <w:ind w:left="360"/>
        <w:jc w:val="center"/>
        <w:rPr>
          <w:rFonts w:ascii="Arial Narrow" w:hAnsi="Arial Narrow" w:cs="Flama Book"/>
          <w:color w:val="000000"/>
        </w:rPr>
      </w:pPr>
    </w:p>
    <w:p w14:paraId="104B0B77" w14:textId="77777777" w:rsidR="00EB027C" w:rsidRDefault="00EB027C" w:rsidP="00EB027C">
      <w:pPr>
        <w:pStyle w:val="Sinespaciado"/>
        <w:ind w:left="360"/>
        <w:jc w:val="center"/>
        <w:rPr>
          <w:rFonts w:ascii="Arial Narrow" w:hAnsi="Arial Narrow" w:cs="Flama Book"/>
          <w:color w:val="000000"/>
        </w:rPr>
      </w:pPr>
    </w:p>
    <w:p w14:paraId="2A039532" w14:textId="77777777" w:rsidR="00EB027C" w:rsidRDefault="00EB027C" w:rsidP="00EB027C">
      <w:pPr>
        <w:pStyle w:val="Sinespaciado"/>
        <w:ind w:left="360"/>
        <w:jc w:val="center"/>
        <w:rPr>
          <w:rFonts w:ascii="Arial Narrow" w:hAnsi="Arial Narrow" w:cs="Flama Book"/>
          <w:color w:val="000000"/>
        </w:rPr>
      </w:pPr>
    </w:p>
    <w:p w14:paraId="667F6525" w14:textId="77777777" w:rsidR="00EB027C" w:rsidRDefault="00EB027C" w:rsidP="00EB027C">
      <w:pPr>
        <w:pStyle w:val="Sinespaciado"/>
        <w:ind w:left="360"/>
        <w:jc w:val="center"/>
        <w:rPr>
          <w:rFonts w:ascii="Arial Narrow" w:hAnsi="Arial Narrow" w:cs="Flama Book"/>
          <w:color w:val="000000"/>
        </w:rPr>
      </w:pPr>
    </w:p>
    <w:p w14:paraId="40582F4F" w14:textId="77777777" w:rsidR="00EB027C" w:rsidRDefault="00EB027C" w:rsidP="00EB027C">
      <w:pPr>
        <w:pStyle w:val="Sinespaciado"/>
        <w:ind w:left="360"/>
        <w:jc w:val="center"/>
        <w:rPr>
          <w:rFonts w:ascii="Arial Narrow" w:hAnsi="Arial Narrow" w:cs="Flama Book"/>
          <w:color w:val="000000"/>
        </w:rPr>
      </w:pPr>
    </w:p>
    <w:p w14:paraId="121BAEA3" w14:textId="3A0D5920" w:rsidR="00EB027C" w:rsidRDefault="00EB027C" w:rsidP="00EB027C">
      <w:pPr>
        <w:pStyle w:val="Sinespaciado"/>
        <w:ind w:left="360"/>
        <w:jc w:val="center"/>
        <w:rPr>
          <w:rFonts w:ascii="Arial Narrow" w:hAnsi="Arial Narrow" w:cs="Flama Book"/>
          <w:color w:val="000000"/>
        </w:rPr>
      </w:pPr>
    </w:p>
    <w:p w14:paraId="2D20E483" w14:textId="77777777" w:rsidR="0053020D" w:rsidRDefault="0053020D" w:rsidP="00EB027C">
      <w:pPr>
        <w:pStyle w:val="Sinespaciado"/>
        <w:ind w:left="360"/>
        <w:jc w:val="center"/>
        <w:rPr>
          <w:rFonts w:ascii="Arial Narrow" w:hAnsi="Arial Narrow" w:cs="Flama Book"/>
          <w:color w:val="000000"/>
        </w:rPr>
      </w:pPr>
    </w:p>
    <w:p w14:paraId="4B075AE3" w14:textId="77777777" w:rsidR="00EB027C" w:rsidRDefault="00EB027C" w:rsidP="00EB027C">
      <w:pPr>
        <w:pStyle w:val="Sinespaciado"/>
        <w:ind w:left="360"/>
        <w:jc w:val="center"/>
        <w:rPr>
          <w:rFonts w:ascii="Arial Narrow" w:hAnsi="Arial Narrow" w:cs="Flama Book"/>
          <w:color w:val="000000"/>
        </w:rPr>
      </w:pPr>
    </w:p>
    <w:p w14:paraId="74368EBA" w14:textId="77777777" w:rsidR="00EB027C" w:rsidRDefault="00EB027C" w:rsidP="00EB027C">
      <w:pPr>
        <w:pStyle w:val="Sinespaciado"/>
        <w:ind w:left="360"/>
        <w:jc w:val="center"/>
        <w:rPr>
          <w:rFonts w:ascii="Arial Narrow" w:hAnsi="Arial Narrow" w:cs="Flama Book"/>
          <w:color w:val="000000"/>
        </w:rPr>
      </w:pPr>
    </w:p>
    <w:p w14:paraId="6C0E74B9" w14:textId="77777777" w:rsidR="00EB027C" w:rsidRPr="00A91145" w:rsidRDefault="00EB027C" w:rsidP="00EB027C">
      <w:pPr>
        <w:pStyle w:val="Sinespaciado"/>
        <w:ind w:left="360"/>
        <w:jc w:val="center"/>
        <w:rPr>
          <w:rFonts w:ascii="Arial Narrow" w:hAnsi="Arial Narrow" w:cs="Flama Book"/>
          <w:color w:val="000000"/>
        </w:rPr>
      </w:pPr>
    </w:p>
    <w:p w14:paraId="01A0C07E" w14:textId="3B179C59" w:rsidR="00EB027C" w:rsidRPr="009F62D3" w:rsidRDefault="009F62D3" w:rsidP="00EB027C">
      <w:pPr>
        <w:pStyle w:val="Sinespaciado"/>
        <w:ind w:left="360"/>
        <w:jc w:val="center"/>
        <w:rPr>
          <w:rFonts w:ascii="Arial Narrow" w:hAnsi="Arial Narrow" w:cs="Flama Book"/>
          <w:b/>
          <w:color w:val="000000"/>
        </w:rPr>
      </w:pPr>
      <w:r>
        <w:rPr>
          <w:rFonts w:ascii="Arial Narrow" w:hAnsi="Arial Narrow" w:cs="Flama Book"/>
          <w:b/>
          <w:color w:val="000000"/>
        </w:rPr>
        <w:lastRenderedPageBreak/>
        <w:t>Figura No 1. Sistema Nacional de C</w:t>
      </w:r>
      <w:r w:rsidR="00EB027C" w:rsidRPr="009F62D3">
        <w:rPr>
          <w:rFonts w:ascii="Arial Narrow" w:hAnsi="Arial Narrow" w:cs="Flama Book"/>
          <w:b/>
          <w:color w:val="000000"/>
        </w:rPr>
        <w:t>apacitación y sus componentes</w:t>
      </w:r>
      <w:r w:rsidR="00EB027C" w:rsidRPr="009F62D3">
        <w:rPr>
          <w:rStyle w:val="Refdenotaalpie"/>
          <w:rFonts w:ascii="Arial Narrow" w:hAnsi="Arial Narrow" w:cs="Flama Book"/>
          <w:b/>
          <w:color w:val="000000"/>
        </w:rPr>
        <w:footnoteReference w:id="1"/>
      </w:r>
    </w:p>
    <w:p w14:paraId="0F0548D0" w14:textId="77777777" w:rsidR="00EB027C" w:rsidRPr="00A91145" w:rsidRDefault="00EB027C" w:rsidP="00EB027C">
      <w:pPr>
        <w:pStyle w:val="Sinespaciado"/>
        <w:ind w:left="360"/>
        <w:jc w:val="center"/>
        <w:rPr>
          <w:rFonts w:ascii="Arial Narrow" w:eastAsiaTheme="minorHAnsi" w:hAnsi="Arial Narrow"/>
          <w:lang w:eastAsia="en-US"/>
        </w:rPr>
      </w:pPr>
    </w:p>
    <w:p w14:paraId="58C71F64" w14:textId="77777777" w:rsidR="00EB027C" w:rsidRPr="00A91145" w:rsidRDefault="00EB027C" w:rsidP="00EB027C">
      <w:pPr>
        <w:pStyle w:val="Sinespaciado"/>
        <w:ind w:left="360"/>
        <w:jc w:val="center"/>
        <w:rPr>
          <w:rFonts w:ascii="Arial Narrow" w:eastAsiaTheme="minorHAnsi" w:hAnsi="Arial Narrow"/>
          <w:lang w:eastAsia="en-US"/>
        </w:rPr>
      </w:pPr>
      <w:r w:rsidRPr="00A91145">
        <w:rPr>
          <w:rFonts w:ascii="Arial Narrow" w:hAnsi="Arial Narrow"/>
          <w:noProof/>
          <w:lang w:val="en-US" w:eastAsia="en-US"/>
        </w:rPr>
        <w:drawing>
          <wp:inline distT="0" distB="0" distL="0" distR="0" wp14:anchorId="04080F36" wp14:editId="443C48CF">
            <wp:extent cx="4449770" cy="240982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28513" t="31696" r="31060" b="29362"/>
                    <a:stretch/>
                  </pic:blipFill>
                  <pic:spPr bwMode="auto">
                    <a:xfrm>
                      <a:off x="0" y="0"/>
                      <a:ext cx="4485675" cy="2429270"/>
                    </a:xfrm>
                    <a:prstGeom prst="rect">
                      <a:avLst/>
                    </a:prstGeom>
                    <a:ln>
                      <a:noFill/>
                    </a:ln>
                    <a:extLst>
                      <a:ext uri="{53640926-AAD7-44D8-BBD7-CCE9431645EC}">
                        <a14:shadowObscured xmlns:a14="http://schemas.microsoft.com/office/drawing/2010/main"/>
                      </a:ext>
                    </a:extLst>
                  </pic:spPr>
                </pic:pic>
              </a:graphicData>
            </a:graphic>
          </wp:inline>
        </w:drawing>
      </w:r>
    </w:p>
    <w:p w14:paraId="6A0C1DC6" w14:textId="77777777" w:rsidR="00EB027C" w:rsidRPr="00A91145" w:rsidRDefault="00EB027C" w:rsidP="00EB027C">
      <w:pPr>
        <w:pStyle w:val="Sinespaciado"/>
        <w:ind w:left="360"/>
        <w:jc w:val="both"/>
        <w:rPr>
          <w:rFonts w:ascii="Arial Narrow" w:hAnsi="Arial Narrow"/>
          <w:lang w:val="es-MX"/>
        </w:rPr>
      </w:pPr>
    </w:p>
    <w:p w14:paraId="6DDF2060" w14:textId="77777777" w:rsidR="00EB027C" w:rsidRPr="00A91145" w:rsidRDefault="00EB027C" w:rsidP="00EB027C">
      <w:pPr>
        <w:pStyle w:val="Sinespaciado"/>
        <w:ind w:left="1080"/>
        <w:jc w:val="both"/>
        <w:rPr>
          <w:rFonts w:ascii="Arial Narrow" w:hAnsi="Arial Narrow"/>
        </w:rPr>
      </w:pPr>
      <w:r w:rsidRPr="00A91145">
        <w:rPr>
          <w:rFonts w:ascii="Arial Narrow" w:hAnsi="Arial Narrow"/>
        </w:rPr>
        <w:t xml:space="preserve">Es claro que la regla general del empleo público sea el mérito y la carrera administrativa, y que sobre ellas se fundamenten los diferentes lineamientos de la política como el de la formación y capacitación; no obstante, en la realidad y práctica de la gestión del talento humano en las entidades públicas existen diferentes tipos de vinculaciones laborales con el Estado, por tanto, se requiere que la política sea lo suficientemente flexible y que incluya a todos los servidores públicos, independientemente de su tipo de vinculación. </w:t>
      </w:r>
    </w:p>
    <w:p w14:paraId="23E9EED9" w14:textId="77777777" w:rsidR="00EB027C" w:rsidRPr="00A91145" w:rsidRDefault="00EB027C" w:rsidP="00EB027C">
      <w:pPr>
        <w:pStyle w:val="Sinespaciado"/>
        <w:ind w:left="360"/>
        <w:jc w:val="both"/>
        <w:rPr>
          <w:rFonts w:ascii="Arial Narrow" w:eastAsiaTheme="minorHAnsi" w:hAnsi="Arial Narrow"/>
          <w:lang w:eastAsia="en-US"/>
        </w:rPr>
      </w:pPr>
    </w:p>
    <w:p w14:paraId="607CCAEE" w14:textId="77777777" w:rsidR="00EB027C" w:rsidRPr="00A91145" w:rsidRDefault="00EB027C" w:rsidP="00EB027C">
      <w:pPr>
        <w:pStyle w:val="Sinespaciado"/>
        <w:ind w:left="1080"/>
        <w:jc w:val="both"/>
        <w:rPr>
          <w:rFonts w:ascii="Arial Narrow" w:eastAsiaTheme="minorHAnsi" w:hAnsi="Arial Narrow"/>
          <w:lang w:eastAsia="en-US"/>
        </w:rPr>
      </w:pPr>
      <w:r w:rsidRPr="00A91145">
        <w:rPr>
          <w:rFonts w:ascii="Arial Narrow" w:eastAsiaTheme="minorHAnsi" w:hAnsi="Arial Narrow"/>
          <w:lang w:eastAsia="en-US"/>
        </w:rPr>
        <w:t xml:space="preserve">En este sentido, la Ley 1960 de 2019, en su artículo 3, amplía el alcance en los principios de la capacitación propuesto inicialmente en el </w:t>
      </w:r>
      <w:r w:rsidRPr="00570710">
        <w:rPr>
          <w:rFonts w:ascii="Arial Narrow" w:eastAsiaTheme="minorHAnsi" w:hAnsi="Arial Narrow"/>
          <w:b/>
          <w:lang w:eastAsia="en-US"/>
        </w:rPr>
        <w:t>Decreto 1567 de 1998</w:t>
      </w:r>
      <w:r w:rsidRPr="00A91145">
        <w:rPr>
          <w:rFonts w:ascii="Arial Narrow" w:eastAsiaTheme="minorHAnsi" w:hAnsi="Arial Narrow"/>
          <w:lang w:eastAsia="en-US"/>
        </w:rPr>
        <w:t>, de acuerdo con lo anterior, todos los servidores públicos vinculados con una entidad, órgano u organismo tienen derecho a recibir capacitación de la oferta institucional que genere la entidad o cualquier otra instancia pública; siempre y cuando atienda a las necesidades detectadas por la entidad y a los recursos asignados. Así mismo, es importante precisar que en el caso de que el presupuesto sea insuficiente se dará prioridad a los empleados de carrera administrativa.</w:t>
      </w:r>
    </w:p>
    <w:p w14:paraId="2E81ECF8" w14:textId="77777777" w:rsidR="00EB027C" w:rsidRPr="00A91145" w:rsidRDefault="00EB027C" w:rsidP="00EB027C">
      <w:pPr>
        <w:pStyle w:val="Sinespaciado"/>
        <w:ind w:left="360"/>
        <w:jc w:val="both"/>
        <w:rPr>
          <w:rFonts w:ascii="Arial Narrow" w:eastAsiaTheme="minorHAnsi" w:hAnsi="Arial Narrow"/>
          <w:lang w:eastAsia="en-US"/>
        </w:rPr>
      </w:pPr>
    </w:p>
    <w:p w14:paraId="496CBE22" w14:textId="77777777" w:rsidR="00EB027C" w:rsidRPr="00A91145" w:rsidRDefault="00EB027C" w:rsidP="00EB027C">
      <w:pPr>
        <w:pStyle w:val="Sinespaciado"/>
        <w:ind w:left="1080"/>
        <w:jc w:val="both"/>
        <w:rPr>
          <w:rFonts w:ascii="Arial Narrow" w:hAnsi="Arial Narrow" w:cs="Flama Book"/>
          <w:color w:val="000000"/>
        </w:rPr>
      </w:pPr>
      <w:r w:rsidRPr="00A91145">
        <w:rPr>
          <w:rFonts w:ascii="Arial Narrow" w:hAnsi="Arial Narrow" w:cs="Flama Book"/>
          <w:color w:val="000000"/>
        </w:rPr>
        <w:t>De acuerdo con la legislación colombiana, los contratistas por prestación de servicios no son considerados servidores públicos, puesto que son personas naturales que prestan un servicio o desarrollan una actividad específica derivada de un objeto contractual, que, a su vez, responde a una necesidad organizacional detectada en la entidad, órgano u organismo y que se satisface mediante el Plan de Adquisiciones.</w:t>
      </w:r>
    </w:p>
    <w:p w14:paraId="6BC70899" w14:textId="77777777" w:rsidR="00EB027C" w:rsidRPr="00A91145" w:rsidRDefault="00EB027C" w:rsidP="00EB027C">
      <w:pPr>
        <w:pStyle w:val="Sinespaciado"/>
        <w:ind w:left="360"/>
        <w:jc w:val="both"/>
        <w:rPr>
          <w:rFonts w:ascii="Arial Narrow" w:hAnsi="Arial Narrow" w:cs="Flama Book"/>
          <w:color w:val="000000"/>
        </w:rPr>
      </w:pPr>
    </w:p>
    <w:p w14:paraId="4DA1C526" w14:textId="77777777" w:rsidR="00EB027C" w:rsidRPr="00A91145" w:rsidRDefault="00EB027C" w:rsidP="00EB027C">
      <w:pPr>
        <w:pStyle w:val="Sinespaciado"/>
        <w:ind w:left="1080"/>
        <w:jc w:val="both"/>
        <w:rPr>
          <w:rFonts w:ascii="Arial Narrow" w:hAnsi="Arial Narrow"/>
        </w:rPr>
      </w:pPr>
      <w:r w:rsidRPr="00A91145">
        <w:rPr>
          <w:rFonts w:ascii="Arial Narrow" w:hAnsi="Arial Narrow"/>
        </w:rPr>
        <w:t xml:space="preserve">Dando continuidad a la postura institucional, la Circular Externa 100-10 de 2014 expedida por Función Pública, establece que los contratistas son considerados colaboradores de la administración, por tanto, no tienen derechos sobre la oferta de capacitación que haga la entidad por la cual se encuentran contratados, no obstante, como parte del proceso de alineación institucional y de aproximación a los procesos y procedimientos a través de los cuales se da la gestión, y para conocer la operación de las diferentes herramientas y sistemas de información con </w:t>
      </w:r>
      <w:r w:rsidRPr="00A91145">
        <w:rPr>
          <w:rFonts w:ascii="Arial Narrow" w:hAnsi="Arial Narrow"/>
        </w:rPr>
        <w:lastRenderedPageBreak/>
        <w:t xml:space="preserve">los que cuenta la entidad, pueden incluirse en los programas de inducción y reinducción que oferta cada entidad pública. </w:t>
      </w:r>
    </w:p>
    <w:p w14:paraId="52152E7A" w14:textId="77777777" w:rsidR="00EB027C" w:rsidRPr="00A91145" w:rsidRDefault="00EB027C" w:rsidP="00EB027C">
      <w:pPr>
        <w:pStyle w:val="Sinespaciado"/>
        <w:ind w:left="360"/>
        <w:jc w:val="both"/>
        <w:rPr>
          <w:rFonts w:ascii="Arial Narrow" w:eastAsiaTheme="minorHAnsi" w:hAnsi="Arial Narrow" w:cs="Flama Book"/>
          <w:color w:val="000000"/>
          <w:lang w:eastAsia="en-US"/>
        </w:rPr>
      </w:pPr>
    </w:p>
    <w:p w14:paraId="11A4D8D6" w14:textId="77777777" w:rsidR="00EB027C" w:rsidRPr="00A91145" w:rsidRDefault="00EB027C" w:rsidP="00EB027C">
      <w:pPr>
        <w:pStyle w:val="Sinespaciado"/>
        <w:ind w:left="1080"/>
        <w:jc w:val="both"/>
        <w:rPr>
          <w:rFonts w:ascii="Arial Narrow" w:hAnsi="Arial Narrow" w:cs="Flama Book"/>
          <w:color w:val="000000"/>
        </w:rPr>
      </w:pPr>
      <w:r w:rsidRPr="00A91145">
        <w:rPr>
          <w:rFonts w:ascii="Arial Narrow" w:eastAsiaTheme="minorHAnsi" w:hAnsi="Arial Narrow" w:cs="Flama Book"/>
          <w:color w:val="000000"/>
          <w:lang w:eastAsia="en-US"/>
        </w:rPr>
        <w:t>Lo anterior, no limita su participación para la oferta pública que se genere de entidades como la ESAP, el SENA o las entidades públicas que cuenten con dependencias de formación para el trabajo o universidades corporativas que hagan una oferta abierta a la ciudadanía</w:t>
      </w:r>
      <w:r w:rsidRPr="00A91145">
        <w:rPr>
          <w:rStyle w:val="Refdenotaalpie"/>
          <w:rFonts w:ascii="Arial Narrow" w:eastAsiaTheme="minorHAnsi" w:hAnsi="Arial Narrow" w:cs="Flama Book"/>
          <w:color w:val="000000"/>
          <w:lang w:eastAsia="en-US"/>
        </w:rPr>
        <w:footnoteReference w:id="2"/>
      </w:r>
      <w:r w:rsidRPr="00A91145">
        <w:rPr>
          <w:rFonts w:ascii="Arial Narrow" w:eastAsiaTheme="minorHAnsi" w:hAnsi="Arial Narrow" w:cs="Flama Book"/>
          <w:color w:val="000000"/>
          <w:lang w:eastAsia="en-US"/>
        </w:rPr>
        <w:t>.</w:t>
      </w:r>
    </w:p>
    <w:p w14:paraId="7C1F4D66" w14:textId="77777777" w:rsidR="00EB027C" w:rsidRPr="00A91145" w:rsidRDefault="00EB027C" w:rsidP="00EB027C">
      <w:pPr>
        <w:pStyle w:val="Sinespaciado"/>
        <w:ind w:left="1080"/>
        <w:rPr>
          <w:rFonts w:ascii="Arial Narrow" w:hAnsi="Arial Narrow" w:cstheme="majorHAnsi"/>
        </w:rPr>
      </w:pPr>
    </w:p>
    <w:p w14:paraId="57E94315" w14:textId="77777777" w:rsidR="00EB027C" w:rsidRPr="00E17ABC" w:rsidRDefault="00EB027C" w:rsidP="00EB027C">
      <w:pPr>
        <w:pStyle w:val="Ttulo2"/>
        <w:numPr>
          <w:ilvl w:val="1"/>
          <w:numId w:val="2"/>
        </w:numPr>
        <w:rPr>
          <w:rFonts w:ascii="Arial Narrow" w:hAnsi="Arial Narrow"/>
          <w:b/>
          <w:lang w:val="es-MX"/>
        </w:rPr>
      </w:pPr>
      <w:bookmarkStart w:id="10" w:name="_Toc91412994"/>
      <w:r w:rsidRPr="00E17ABC">
        <w:rPr>
          <w:rFonts w:ascii="Arial Narrow" w:hAnsi="Arial Narrow"/>
          <w:b/>
          <w:lang w:val="es-MX"/>
        </w:rPr>
        <w:t>Lineamientos Plan Institucional</w:t>
      </w:r>
      <w:bookmarkEnd w:id="10"/>
    </w:p>
    <w:p w14:paraId="2ABF4E61" w14:textId="77777777" w:rsidR="00EB027C" w:rsidRDefault="00EB027C" w:rsidP="00EB027C">
      <w:pPr>
        <w:pStyle w:val="Sinespaciado"/>
        <w:ind w:left="1080"/>
        <w:jc w:val="both"/>
        <w:rPr>
          <w:rFonts w:ascii="Arial Narrow" w:hAnsi="Arial Narrow"/>
        </w:rPr>
      </w:pPr>
    </w:p>
    <w:p w14:paraId="082E993D" w14:textId="4163F801" w:rsidR="00EB027C" w:rsidRPr="00A91145" w:rsidRDefault="00EB027C" w:rsidP="00EB027C">
      <w:pPr>
        <w:pStyle w:val="Sinespaciado"/>
        <w:ind w:left="1080"/>
        <w:jc w:val="both"/>
        <w:rPr>
          <w:rFonts w:ascii="Arial Narrow" w:hAnsi="Arial Narrow"/>
        </w:rPr>
      </w:pPr>
      <w:r w:rsidRPr="00A91145">
        <w:rPr>
          <w:rFonts w:ascii="Arial Narrow" w:hAnsi="Arial Narrow"/>
        </w:rPr>
        <w:t>De acuerdo a los resultados del Diagnóstico de Necesidades de Aprendizaje Organizacional -DNAO, tanto a directivos, jefes de oficina o coordinadores de grupo, jefes de área protegida, dependencias, Grupos o Unidades de decisión para el año 202</w:t>
      </w:r>
      <w:r w:rsidR="00570710">
        <w:rPr>
          <w:rFonts w:ascii="Arial Narrow" w:hAnsi="Arial Narrow"/>
        </w:rPr>
        <w:t>2</w:t>
      </w:r>
      <w:r w:rsidRPr="00A91145">
        <w:rPr>
          <w:rFonts w:ascii="Arial Narrow" w:hAnsi="Arial Narrow"/>
        </w:rPr>
        <w:t xml:space="preserve"> se establecen los siguientes lineamientos: </w:t>
      </w:r>
    </w:p>
    <w:p w14:paraId="7EB95CE6" w14:textId="77777777" w:rsidR="00EB027C" w:rsidRPr="00A91145" w:rsidRDefault="00EB027C" w:rsidP="00EB027C">
      <w:pPr>
        <w:pStyle w:val="Sinespaciado"/>
        <w:jc w:val="both"/>
        <w:rPr>
          <w:rFonts w:ascii="Arial Narrow" w:hAnsi="Arial Narrow"/>
        </w:rPr>
      </w:pPr>
    </w:p>
    <w:p w14:paraId="282DD60C" w14:textId="0D469F83" w:rsidR="00EB027C" w:rsidRDefault="00EB027C" w:rsidP="00EB027C">
      <w:pPr>
        <w:pStyle w:val="Sinespaciado"/>
        <w:numPr>
          <w:ilvl w:val="0"/>
          <w:numId w:val="19"/>
        </w:numPr>
        <w:ind w:left="1134"/>
        <w:jc w:val="both"/>
        <w:rPr>
          <w:rFonts w:ascii="Arial Narrow" w:hAnsi="Arial Narrow"/>
        </w:rPr>
      </w:pPr>
      <w:r w:rsidRPr="00A91145">
        <w:rPr>
          <w:rFonts w:ascii="Arial Narrow" w:hAnsi="Arial Narrow"/>
        </w:rPr>
        <w:t xml:space="preserve">Las temáticas priorizadas tanto por los </w:t>
      </w:r>
      <w:r w:rsidR="00807688">
        <w:rPr>
          <w:rFonts w:ascii="Arial Narrow" w:hAnsi="Arial Narrow"/>
        </w:rPr>
        <w:t xml:space="preserve">jefes de área protegida, jefes de oficina, coordinadores de grupo y en general por los funcionarios </w:t>
      </w:r>
      <w:r w:rsidR="003B4716" w:rsidRPr="00A91145">
        <w:rPr>
          <w:rFonts w:ascii="Arial Narrow" w:hAnsi="Arial Narrow"/>
        </w:rPr>
        <w:t xml:space="preserve">de las diferentes dependencias, Grupos o Unidades de decisión </w:t>
      </w:r>
      <w:r w:rsidR="00807688">
        <w:rPr>
          <w:rFonts w:ascii="Arial Narrow" w:hAnsi="Arial Narrow"/>
        </w:rPr>
        <w:t>que a nivel nacional</w:t>
      </w:r>
      <w:r w:rsidR="003B4716">
        <w:rPr>
          <w:rFonts w:ascii="Arial Narrow" w:hAnsi="Arial Narrow"/>
        </w:rPr>
        <w:t>,</w:t>
      </w:r>
      <w:r w:rsidR="00807688">
        <w:rPr>
          <w:rFonts w:ascii="Arial Narrow" w:hAnsi="Arial Narrow"/>
        </w:rPr>
        <w:t xml:space="preserve"> dieron respuesta a la consulta </w:t>
      </w:r>
      <w:r w:rsidR="003B4716">
        <w:rPr>
          <w:rFonts w:ascii="Arial Narrow" w:hAnsi="Arial Narrow"/>
        </w:rPr>
        <w:t xml:space="preserve">realizada </w:t>
      </w:r>
      <w:r w:rsidR="00807688">
        <w:rPr>
          <w:rFonts w:ascii="Arial Narrow" w:hAnsi="Arial Narrow"/>
        </w:rPr>
        <w:t xml:space="preserve">mediante el formato de identificación de necesidades </w:t>
      </w:r>
      <w:r w:rsidRPr="003B4716">
        <w:rPr>
          <w:rFonts w:ascii="Arial Narrow" w:hAnsi="Arial Narrow"/>
          <w:b/>
        </w:rPr>
        <w:t>serán el eje de aplicación y ejecución del PIC 202</w:t>
      </w:r>
      <w:r w:rsidR="003B4716" w:rsidRPr="003B4716">
        <w:rPr>
          <w:rFonts w:ascii="Arial Narrow" w:hAnsi="Arial Narrow"/>
          <w:b/>
        </w:rPr>
        <w:t>2</w:t>
      </w:r>
      <w:r w:rsidRPr="00A91145">
        <w:rPr>
          <w:rFonts w:ascii="Arial Narrow" w:hAnsi="Arial Narrow"/>
        </w:rPr>
        <w:t>, en el marco de los ejes temáticos orientados por la función pública y la ESAP y que son desarrollados en el capítulo de priorización temática del presente plan.</w:t>
      </w:r>
    </w:p>
    <w:p w14:paraId="017952D2" w14:textId="77777777" w:rsidR="00EB027C" w:rsidRDefault="00EB027C" w:rsidP="00EB027C">
      <w:pPr>
        <w:pStyle w:val="Sinespaciado"/>
        <w:ind w:left="1134"/>
        <w:jc w:val="both"/>
        <w:rPr>
          <w:rFonts w:ascii="Arial Narrow" w:hAnsi="Arial Narrow"/>
        </w:rPr>
      </w:pPr>
    </w:p>
    <w:p w14:paraId="266AE834" w14:textId="61D20C48" w:rsidR="00EB027C" w:rsidRDefault="00EB027C" w:rsidP="00EB027C">
      <w:pPr>
        <w:pStyle w:val="Sinespaciado"/>
        <w:numPr>
          <w:ilvl w:val="0"/>
          <w:numId w:val="19"/>
        </w:numPr>
        <w:ind w:left="1134"/>
        <w:jc w:val="both"/>
        <w:rPr>
          <w:rFonts w:ascii="Arial Narrow" w:hAnsi="Arial Narrow"/>
        </w:rPr>
      </w:pPr>
      <w:r w:rsidRPr="00A91145">
        <w:rPr>
          <w:rFonts w:ascii="Arial Narrow" w:hAnsi="Arial Narrow"/>
        </w:rPr>
        <w:t xml:space="preserve">Cada unidad de decisión en cabeza de su líder </w:t>
      </w:r>
      <w:r w:rsidR="00B60EEE">
        <w:rPr>
          <w:rFonts w:ascii="Arial Narrow" w:hAnsi="Arial Narrow"/>
        </w:rPr>
        <w:t>del componente</w:t>
      </w:r>
      <w:r w:rsidR="009D76F9">
        <w:rPr>
          <w:rFonts w:ascii="Arial Narrow" w:hAnsi="Arial Narrow"/>
        </w:rPr>
        <w:t xml:space="preserve"> de capacitación</w:t>
      </w:r>
      <w:r w:rsidRPr="00A91145">
        <w:rPr>
          <w:rFonts w:ascii="Arial Narrow" w:hAnsi="Arial Narrow"/>
        </w:rPr>
        <w:t xml:space="preserve"> y en el marco de las prioridades definidas en el DNAO, deben definir </w:t>
      </w:r>
      <w:r w:rsidR="00EB02C6">
        <w:rPr>
          <w:rFonts w:ascii="Arial Narrow" w:hAnsi="Arial Narrow"/>
        </w:rPr>
        <w:t>mínimo</w:t>
      </w:r>
      <w:r w:rsidRPr="00A91145">
        <w:rPr>
          <w:rFonts w:ascii="Arial Narrow" w:hAnsi="Arial Narrow"/>
        </w:rPr>
        <w:t xml:space="preserve"> cuatro (4) temas de los priorizados en cada dirección territorial y en el nivel central (que también actúa como si fuera otra territorial más). Los temas definidos deben ser remitidos al Grupo de Gestión Humana antes del día </w:t>
      </w:r>
      <w:r w:rsidR="00EB02C6">
        <w:rPr>
          <w:rFonts w:ascii="Arial Narrow" w:hAnsi="Arial Narrow"/>
        </w:rPr>
        <w:t xml:space="preserve">dieciocho </w:t>
      </w:r>
      <w:r w:rsidRPr="00A91145">
        <w:rPr>
          <w:rFonts w:ascii="Arial Narrow" w:hAnsi="Arial Narrow"/>
        </w:rPr>
        <w:t>(1</w:t>
      </w:r>
      <w:r w:rsidR="00EB02C6">
        <w:rPr>
          <w:rFonts w:ascii="Arial Narrow" w:hAnsi="Arial Narrow"/>
        </w:rPr>
        <w:t>8</w:t>
      </w:r>
      <w:r w:rsidRPr="00A91145">
        <w:rPr>
          <w:rFonts w:ascii="Arial Narrow" w:hAnsi="Arial Narrow"/>
        </w:rPr>
        <w:t xml:space="preserve">) de </w:t>
      </w:r>
      <w:r w:rsidR="00EB02C6">
        <w:rPr>
          <w:rFonts w:ascii="Arial Narrow" w:hAnsi="Arial Narrow"/>
        </w:rPr>
        <w:t>febrero</w:t>
      </w:r>
      <w:r w:rsidRPr="00A91145">
        <w:rPr>
          <w:rFonts w:ascii="Arial Narrow" w:hAnsi="Arial Narrow"/>
        </w:rPr>
        <w:t xml:space="preserve"> y s</w:t>
      </w:r>
      <w:r w:rsidR="00B41CD3">
        <w:rPr>
          <w:rFonts w:ascii="Arial Narrow" w:hAnsi="Arial Narrow"/>
        </w:rPr>
        <w:t xml:space="preserve">u ejecución será mínimo un núcleo temático que sea priorizada </w:t>
      </w:r>
      <w:r w:rsidRPr="00A91145">
        <w:rPr>
          <w:rFonts w:ascii="Arial Narrow" w:hAnsi="Arial Narrow"/>
        </w:rPr>
        <w:t>por trimestre, es decir, dos (2) en el primer semestre</w:t>
      </w:r>
      <w:r w:rsidR="00B41CD3" w:rsidRPr="00907160">
        <w:rPr>
          <w:rStyle w:val="Refdenotaalpie"/>
          <w:rFonts w:ascii="Arial Narrow" w:hAnsi="Arial Narrow"/>
          <w:b/>
          <w:color w:val="2E74B5" w:themeColor="accent1" w:themeShade="BF"/>
        </w:rPr>
        <w:footnoteReference w:id="3"/>
      </w:r>
      <w:r w:rsidRPr="00907160">
        <w:rPr>
          <w:rFonts w:ascii="Arial Narrow" w:hAnsi="Arial Narrow"/>
          <w:b/>
          <w:color w:val="2E74B5" w:themeColor="accent1" w:themeShade="BF"/>
        </w:rPr>
        <w:t xml:space="preserve"> </w:t>
      </w:r>
      <w:r w:rsidRPr="00A91145">
        <w:rPr>
          <w:rFonts w:ascii="Arial Narrow" w:hAnsi="Arial Narrow"/>
        </w:rPr>
        <w:t>y dos (2) en el segundo semestre, de acuerdo y según la disposición presupuestal o gestión de cada Dirección Territorial y para el caso del nivel central igualmente.</w:t>
      </w:r>
      <w:r w:rsidR="006C5837">
        <w:rPr>
          <w:rFonts w:ascii="Arial Narrow" w:hAnsi="Arial Narrow"/>
        </w:rPr>
        <w:t xml:space="preserve"> Si bien lo mínimo es priorizar cuatro núcleos temáticos para la vigencia, es importante anotar que las direcciones territoriales que consideren asumir más núcleos temáticos</w:t>
      </w:r>
    </w:p>
    <w:p w14:paraId="6F101573" w14:textId="77777777" w:rsidR="00EB02C6" w:rsidRPr="00EB02C6" w:rsidRDefault="00EB02C6" w:rsidP="00EB02C6">
      <w:pPr>
        <w:pStyle w:val="Sinespaciado"/>
        <w:rPr>
          <w:rFonts w:ascii="Arial Narrow" w:hAnsi="Arial Narrow"/>
        </w:rPr>
      </w:pPr>
    </w:p>
    <w:p w14:paraId="1C5E7736" w14:textId="78C46599" w:rsidR="00EB02C6" w:rsidRDefault="00EB02C6" w:rsidP="00EB027C">
      <w:pPr>
        <w:pStyle w:val="Sinespaciado"/>
        <w:numPr>
          <w:ilvl w:val="0"/>
          <w:numId w:val="19"/>
        </w:numPr>
        <w:ind w:left="1134"/>
        <w:jc w:val="both"/>
        <w:rPr>
          <w:rFonts w:ascii="Arial Narrow" w:hAnsi="Arial Narrow"/>
        </w:rPr>
      </w:pPr>
      <w:r>
        <w:rPr>
          <w:rFonts w:ascii="Arial Narrow" w:hAnsi="Arial Narrow"/>
        </w:rPr>
        <w:t>Los temas priorizados según el ítem anterior serán la base para el reporte trimestral de capacitación en las metas PAA que harán efectivo las Direcciones Territoriales y la oficina central, serán objeto de seguimiento por la líder de calidad de la Subdirección administrativa y financiera y el Grupo de Gestión Humana.</w:t>
      </w:r>
    </w:p>
    <w:p w14:paraId="6E5AE948" w14:textId="77777777" w:rsidR="00EB027C" w:rsidRPr="00EB02C6" w:rsidRDefault="00EB027C" w:rsidP="00EB02C6">
      <w:pPr>
        <w:pStyle w:val="Sinespaciado"/>
        <w:rPr>
          <w:rFonts w:ascii="Arial Narrow" w:hAnsi="Arial Narrow"/>
        </w:rPr>
      </w:pPr>
    </w:p>
    <w:p w14:paraId="30B4650F" w14:textId="3346172F" w:rsidR="00EB027C" w:rsidRDefault="00EB027C" w:rsidP="00EB027C">
      <w:pPr>
        <w:pStyle w:val="Sinespaciado"/>
        <w:numPr>
          <w:ilvl w:val="0"/>
          <w:numId w:val="19"/>
        </w:numPr>
        <w:ind w:left="1134"/>
        <w:jc w:val="both"/>
        <w:rPr>
          <w:rFonts w:ascii="Arial Narrow" w:hAnsi="Arial Narrow"/>
        </w:rPr>
      </w:pPr>
      <w:r w:rsidRPr="00A91145">
        <w:rPr>
          <w:rFonts w:ascii="Arial Narrow" w:hAnsi="Arial Narrow"/>
        </w:rPr>
        <w:t>La ejecución del PIC 202</w:t>
      </w:r>
      <w:r w:rsidR="00EB02C6">
        <w:rPr>
          <w:rFonts w:ascii="Arial Narrow" w:hAnsi="Arial Narrow"/>
        </w:rPr>
        <w:t>2</w:t>
      </w:r>
      <w:r w:rsidRPr="00A91145">
        <w:rPr>
          <w:rFonts w:ascii="Arial Narrow" w:hAnsi="Arial Narrow"/>
        </w:rPr>
        <w:t xml:space="preserve"> desde lo presupuestal esta descentralizado en las Direcciones Territoriales y </w:t>
      </w:r>
      <w:r w:rsidR="00EB02C6">
        <w:rPr>
          <w:rFonts w:ascii="Arial Narrow" w:hAnsi="Arial Narrow"/>
        </w:rPr>
        <w:t>la oficina central</w:t>
      </w:r>
      <w:r w:rsidR="00EB02C6" w:rsidRPr="00A91145">
        <w:rPr>
          <w:rFonts w:ascii="Arial Narrow" w:hAnsi="Arial Narrow"/>
        </w:rPr>
        <w:t xml:space="preserve"> </w:t>
      </w:r>
      <w:r w:rsidRPr="00A91145">
        <w:rPr>
          <w:rFonts w:ascii="Arial Narrow" w:hAnsi="Arial Narrow"/>
        </w:rPr>
        <w:t>en ese sentido actuará como si también fuera una dirección territorial más, por lo que el seguimiento y la evaluación al PIC 202</w:t>
      </w:r>
      <w:r w:rsidR="00EB02C6">
        <w:rPr>
          <w:rFonts w:ascii="Arial Narrow" w:hAnsi="Arial Narrow"/>
        </w:rPr>
        <w:t>2</w:t>
      </w:r>
      <w:r w:rsidRPr="00A91145">
        <w:rPr>
          <w:rFonts w:ascii="Arial Narrow" w:hAnsi="Arial Narrow"/>
        </w:rPr>
        <w:t xml:space="preserve"> será igualmente descentralizada, es decir, lo priorizado por cada Dirección Territorial será el eje para el seguimiento y la evaluación</w:t>
      </w:r>
      <w:r w:rsidR="006F1FEA">
        <w:rPr>
          <w:rFonts w:ascii="Arial Narrow" w:hAnsi="Arial Narrow"/>
        </w:rPr>
        <w:t xml:space="preserve"> a través de los reportes que deben hacer trimestralmente</w:t>
      </w:r>
      <w:r w:rsidRPr="00A91145">
        <w:rPr>
          <w:rFonts w:ascii="Arial Narrow" w:hAnsi="Arial Narrow"/>
        </w:rPr>
        <w:t>.</w:t>
      </w:r>
      <w:r w:rsidR="006F1FEA">
        <w:rPr>
          <w:rFonts w:ascii="Arial Narrow" w:hAnsi="Arial Narrow"/>
        </w:rPr>
        <w:t xml:space="preserve"> </w:t>
      </w:r>
    </w:p>
    <w:p w14:paraId="1395AFEB" w14:textId="77777777" w:rsidR="00EB027C" w:rsidRDefault="00EB027C" w:rsidP="006C5837">
      <w:pPr>
        <w:pStyle w:val="Sinespaciado"/>
      </w:pPr>
    </w:p>
    <w:p w14:paraId="708A7813" w14:textId="08620DA7" w:rsidR="00EB027C" w:rsidRPr="00A91145" w:rsidRDefault="00EB027C" w:rsidP="00EB027C">
      <w:pPr>
        <w:pStyle w:val="Sinespaciado"/>
        <w:numPr>
          <w:ilvl w:val="0"/>
          <w:numId w:val="19"/>
        </w:numPr>
        <w:ind w:left="1134"/>
        <w:jc w:val="both"/>
        <w:rPr>
          <w:rFonts w:ascii="Arial Narrow" w:hAnsi="Arial Narrow"/>
        </w:rPr>
      </w:pPr>
      <w:r w:rsidRPr="00A91145">
        <w:rPr>
          <w:rFonts w:ascii="Arial Narrow" w:hAnsi="Arial Narrow" w:cs="Arial"/>
        </w:rPr>
        <w:t xml:space="preserve">Los informes de cada área protegida, o unidad de decisión deberán ser reportados a la Dirección Territorial y esta a su vez el líder temático en el nivel central correspondiente (Grupo de Gestión </w:t>
      </w:r>
      <w:r w:rsidRPr="00A91145">
        <w:rPr>
          <w:rFonts w:ascii="Arial Narrow" w:hAnsi="Arial Narrow" w:cs="Arial"/>
        </w:rPr>
        <w:lastRenderedPageBreak/>
        <w:t>Humana</w:t>
      </w:r>
      <w:r w:rsidR="006C5837">
        <w:rPr>
          <w:rFonts w:ascii="Arial Narrow" w:hAnsi="Arial Narrow" w:cs="Arial"/>
        </w:rPr>
        <w:t xml:space="preserve"> y </w:t>
      </w:r>
      <w:r w:rsidR="006C5837">
        <w:rPr>
          <w:rFonts w:ascii="Arial Narrow" w:hAnsi="Arial Narrow"/>
        </w:rPr>
        <w:t>líder</w:t>
      </w:r>
      <w:r w:rsidR="00907160">
        <w:rPr>
          <w:rFonts w:ascii="Arial Narrow" w:hAnsi="Arial Narrow"/>
        </w:rPr>
        <w:t xml:space="preserve"> de calidad de la Subdirección A</w:t>
      </w:r>
      <w:r w:rsidR="006C5837">
        <w:rPr>
          <w:rFonts w:ascii="Arial Narrow" w:hAnsi="Arial Narrow"/>
        </w:rPr>
        <w:t xml:space="preserve">dministrativa y </w:t>
      </w:r>
      <w:r w:rsidR="00907160">
        <w:rPr>
          <w:rFonts w:ascii="Arial Narrow" w:hAnsi="Arial Narrow"/>
        </w:rPr>
        <w:t>F</w:t>
      </w:r>
      <w:r w:rsidR="006C5837">
        <w:rPr>
          <w:rFonts w:ascii="Arial Narrow" w:hAnsi="Arial Narrow"/>
        </w:rPr>
        <w:t>inanciera</w:t>
      </w:r>
      <w:r w:rsidRPr="00A91145">
        <w:rPr>
          <w:rFonts w:ascii="Arial Narrow" w:hAnsi="Arial Narrow" w:cs="Arial"/>
        </w:rPr>
        <w:t>) e igualmente en cada grupo u oficina del nivel central deben reportar al Grupo de Gestión Humana todas las acciones educativas desarrolladas en el marco del PIC 202</w:t>
      </w:r>
      <w:r w:rsidR="006C5837">
        <w:rPr>
          <w:rFonts w:ascii="Arial Narrow" w:hAnsi="Arial Narrow" w:cs="Arial"/>
        </w:rPr>
        <w:t>2</w:t>
      </w:r>
      <w:r w:rsidRPr="00A91145">
        <w:rPr>
          <w:rFonts w:ascii="Arial Narrow" w:hAnsi="Arial Narrow" w:cs="Arial"/>
        </w:rPr>
        <w:t>.</w:t>
      </w:r>
    </w:p>
    <w:p w14:paraId="0B2D6977" w14:textId="77777777" w:rsidR="00EB027C" w:rsidRDefault="00EB027C" w:rsidP="006C5837">
      <w:pPr>
        <w:pStyle w:val="Sinespaciado"/>
      </w:pPr>
    </w:p>
    <w:p w14:paraId="6833B7BF" w14:textId="70360FEE" w:rsidR="00EB027C" w:rsidRPr="0076576C" w:rsidRDefault="00EB027C" w:rsidP="00EB027C">
      <w:pPr>
        <w:pStyle w:val="Sinespaciado"/>
        <w:numPr>
          <w:ilvl w:val="0"/>
          <w:numId w:val="19"/>
        </w:numPr>
        <w:ind w:left="1134"/>
        <w:jc w:val="both"/>
        <w:rPr>
          <w:rFonts w:ascii="Arial Narrow" w:hAnsi="Arial Narrow"/>
        </w:rPr>
      </w:pPr>
      <w:r w:rsidRPr="00A91145">
        <w:rPr>
          <w:rFonts w:ascii="Arial Narrow" w:hAnsi="Arial Narrow" w:cs="Arial"/>
        </w:rPr>
        <w:t>Cada unidad de decisión debe encontrar estrategias de coordinación, cooperación y optimización de los recursos físicos, financieros</w:t>
      </w:r>
      <w:r w:rsidR="006C5837" w:rsidRPr="006C5837">
        <w:rPr>
          <w:rFonts w:ascii="Arial Narrow" w:hAnsi="Arial Narrow" w:cs="Arial"/>
        </w:rPr>
        <w:t xml:space="preserve"> </w:t>
      </w:r>
      <w:r w:rsidR="006C5837" w:rsidRPr="00A91145">
        <w:rPr>
          <w:rFonts w:ascii="Arial Narrow" w:hAnsi="Arial Narrow" w:cs="Arial"/>
        </w:rPr>
        <w:t xml:space="preserve">y </w:t>
      </w:r>
      <w:r w:rsidR="006C5837">
        <w:rPr>
          <w:rFonts w:ascii="Arial Narrow" w:hAnsi="Arial Narrow" w:cs="Arial"/>
        </w:rPr>
        <w:t>de</w:t>
      </w:r>
      <w:r w:rsidR="00270149">
        <w:rPr>
          <w:rFonts w:ascii="Arial Narrow" w:hAnsi="Arial Narrow" w:cs="Arial"/>
        </w:rPr>
        <w:t>l</w:t>
      </w:r>
      <w:r w:rsidR="006C5837">
        <w:rPr>
          <w:rFonts w:ascii="Arial Narrow" w:hAnsi="Arial Narrow" w:cs="Arial"/>
        </w:rPr>
        <w:t xml:space="preserve"> </w:t>
      </w:r>
      <w:r w:rsidR="00F161A9">
        <w:rPr>
          <w:rFonts w:ascii="Arial Narrow" w:hAnsi="Arial Narrow" w:cs="Arial"/>
        </w:rPr>
        <w:t>talento</w:t>
      </w:r>
      <w:r w:rsidR="006C5837">
        <w:rPr>
          <w:rFonts w:ascii="Arial Narrow" w:hAnsi="Arial Narrow" w:cs="Arial"/>
        </w:rPr>
        <w:t xml:space="preserve"> </w:t>
      </w:r>
      <w:r w:rsidR="006C5837" w:rsidRPr="00A91145">
        <w:rPr>
          <w:rFonts w:ascii="Arial Narrow" w:hAnsi="Arial Narrow" w:cs="Arial"/>
        </w:rPr>
        <w:t>humano</w:t>
      </w:r>
      <w:r w:rsidRPr="00A91145">
        <w:rPr>
          <w:rFonts w:ascii="Arial Narrow" w:hAnsi="Arial Narrow" w:cs="Arial"/>
        </w:rPr>
        <w:t xml:space="preserve">, en este sentido el entrenamiento y capacitación desarrollada en alianza con otras entidades como el SENA, ESAP, Función Pública, Departamento Nacional de Planeación –DNP, tanto a nivel local como regional son válidas para la ejecución del presente Plan. En este contexto, es muy importante que en la planeación de las acciones educativa tener presente la oferta de capacitación publica que tienen principalmente: el Departamento Administrativo de Función Pública -DAFP, la Comisión Nacional del Servicio Civil -CNSC, Servicio Nacional de Aprendizaje -SENA, Escuela Superior de Administración Pública -ESAP, Departamento Nacional de Planeación –DNP, </w:t>
      </w:r>
      <w:r w:rsidR="00270149">
        <w:rPr>
          <w:rFonts w:ascii="Arial Narrow" w:hAnsi="Arial Narrow" w:cs="Arial"/>
        </w:rPr>
        <w:t>Procuraduría General de la Nación, Contraloría G</w:t>
      </w:r>
      <w:r w:rsidRPr="00A91145">
        <w:rPr>
          <w:rFonts w:ascii="Arial Narrow" w:hAnsi="Arial Narrow" w:cs="Arial"/>
        </w:rPr>
        <w:t>en</w:t>
      </w:r>
      <w:r w:rsidR="00270149">
        <w:rPr>
          <w:rFonts w:ascii="Arial Narrow" w:hAnsi="Arial Narrow" w:cs="Arial"/>
        </w:rPr>
        <w:t>eral de la Republica, Instituto Geográfico Agustín Codazzi -IGAC</w:t>
      </w:r>
      <w:r w:rsidR="00AD33EF">
        <w:rPr>
          <w:rFonts w:ascii="Arial Narrow" w:hAnsi="Arial Narrow" w:cs="Arial"/>
        </w:rPr>
        <w:t>, Departamento A</w:t>
      </w:r>
      <w:r w:rsidR="00270149">
        <w:rPr>
          <w:rFonts w:ascii="Arial Narrow" w:hAnsi="Arial Narrow" w:cs="Arial"/>
        </w:rPr>
        <w:t xml:space="preserve">dministrativo Nacional de Estadísticas -DANE, </w:t>
      </w:r>
      <w:r w:rsidR="00AD33EF">
        <w:rPr>
          <w:rFonts w:ascii="Arial Narrow" w:hAnsi="Arial Narrow" w:cs="Arial"/>
        </w:rPr>
        <w:t xml:space="preserve">Ministerio de Ambiente y Desarrollo Sostenible -MADS, </w:t>
      </w:r>
      <w:r w:rsidR="00B0776B">
        <w:rPr>
          <w:rFonts w:ascii="Arial Narrow" w:hAnsi="Arial Narrow" w:cs="Arial"/>
        </w:rPr>
        <w:t xml:space="preserve">como también algunas universidades públicas y privadas que contribuyen con estos procesos de formación y capacitación, </w:t>
      </w:r>
      <w:r w:rsidR="00270149">
        <w:rPr>
          <w:rFonts w:ascii="Arial Narrow" w:hAnsi="Arial Narrow" w:cs="Arial"/>
        </w:rPr>
        <w:t xml:space="preserve">entre </w:t>
      </w:r>
      <w:r w:rsidRPr="00A91145">
        <w:rPr>
          <w:rFonts w:ascii="Arial Narrow" w:hAnsi="Arial Narrow" w:cs="Arial"/>
        </w:rPr>
        <w:t>otros</w:t>
      </w:r>
      <w:r w:rsidR="00270149">
        <w:rPr>
          <w:rFonts w:ascii="Arial Narrow" w:hAnsi="Arial Narrow" w:cs="Arial"/>
        </w:rPr>
        <w:t>.</w:t>
      </w:r>
    </w:p>
    <w:p w14:paraId="231CF919" w14:textId="77777777" w:rsidR="00EB027C" w:rsidRDefault="00EB027C" w:rsidP="00F161A9">
      <w:pPr>
        <w:pStyle w:val="Sinespaciado"/>
      </w:pPr>
    </w:p>
    <w:p w14:paraId="298CFE56" w14:textId="77777777" w:rsidR="00EB027C" w:rsidRPr="0076576C" w:rsidRDefault="00EB027C" w:rsidP="00EB027C">
      <w:pPr>
        <w:pStyle w:val="Sinespaciado"/>
        <w:numPr>
          <w:ilvl w:val="0"/>
          <w:numId w:val="19"/>
        </w:numPr>
        <w:ind w:left="1134"/>
        <w:jc w:val="both"/>
        <w:rPr>
          <w:rFonts w:ascii="Arial Narrow" w:hAnsi="Arial Narrow"/>
        </w:rPr>
      </w:pPr>
      <w:r w:rsidRPr="0076576C">
        <w:rPr>
          <w:rFonts w:ascii="Arial Narrow" w:hAnsi="Arial Narrow" w:cs="Arial"/>
        </w:rPr>
        <w:t>Las direcciones territoriales al desarrollar e implementar una temática, si no se tiene la claridad suficiente, debe apoyarse en el líder temático del Plan Institucional de Capacitación del Grupo de Gestión Humana para que le oriente o direccione en quien se puede apoyar para la realización de las capacitaciones específicas para una dirección territorial o de un área protegida en particular.</w:t>
      </w:r>
    </w:p>
    <w:p w14:paraId="2106034F" w14:textId="77777777" w:rsidR="00EB027C" w:rsidRDefault="00EB027C" w:rsidP="00F161A9">
      <w:pPr>
        <w:pStyle w:val="Sinespaciado"/>
      </w:pPr>
    </w:p>
    <w:p w14:paraId="7EB9ADE9" w14:textId="2F4F3CAD" w:rsidR="00EB027C" w:rsidRPr="0076576C" w:rsidRDefault="00EB027C" w:rsidP="00EB027C">
      <w:pPr>
        <w:pStyle w:val="Sinespaciado"/>
        <w:numPr>
          <w:ilvl w:val="0"/>
          <w:numId w:val="19"/>
        </w:numPr>
        <w:ind w:left="1134"/>
        <w:jc w:val="both"/>
        <w:rPr>
          <w:rFonts w:ascii="Arial Narrow" w:hAnsi="Arial Narrow"/>
        </w:rPr>
      </w:pPr>
      <w:r w:rsidRPr="0076576C">
        <w:rPr>
          <w:rFonts w:ascii="Arial Narrow" w:hAnsi="Arial Narrow" w:cs="Arial"/>
        </w:rPr>
        <w:t xml:space="preserve">Los reportes de capacitación </w:t>
      </w:r>
      <w:r w:rsidR="00F02D5A">
        <w:rPr>
          <w:rFonts w:ascii="Arial Narrow" w:hAnsi="Arial Narrow" w:cs="Arial"/>
        </w:rPr>
        <w:t xml:space="preserve">por trimestre </w:t>
      </w:r>
      <w:r w:rsidRPr="0076576C">
        <w:rPr>
          <w:rFonts w:ascii="Arial Narrow" w:hAnsi="Arial Narrow" w:cs="Arial"/>
        </w:rPr>
        <w:t xml:space="preserve">se harán en el marco </w:t>
      </w:r>
      <w:r w:rsidR="00F02D5A">
        <w:rPr>
          <w:rFonts w:ascii="Arial Narrow" w:hAnsi="Arial Narrow" w:cs="Arial"/>
        </w:rPr>
        <w:t xml:space="preserve">del </w:t>
      </w:r>
      <w:r w:rsidR="00F02D5A" w:rsidRPr="0076576C">
        <w:rPr>
          <w:rFonts w:ascii="Arial Narrow" w:hAnsi="Arial Narrow" w:cs="Arial"/>
        </w:rPr>
        <w:t xml:space="preserve">Sistema de Gestión de Calidad de Parques Nacionales </w:t>
      </w:r>
      <w:r w:rsidR="00F02D5A">
        <w:rPr>
          <w:rFonts w:ascii="Arial Narrow" w:hAnsi="Arial Narrow" w:cs="Arial"/>
        </w:rPr>
        <w:t>en el formato previsto para tal fin</w:t>
      </w:r>
      <w:r w:rsidRPr="0076576C">
        <w:rPr>
          <w:rFonts w:ascii="Arial Narrow" w:hAnsi="Arial Narrow" w:cs="Arial"/>
        </w:rPr>
        <w:t>.</w:t>
      </w:r>
    </w:p>
    <w:p w14:paraId="3451B709" w14:textId="77777777" w:rsidR="00EB027C" w:rsidRDefault="00EB027C" w:rsidP="00F161A9">
      <w:pPr>
        <w:pStyle w:val="Sinespaciado"/>
      </w:pPr>
    </w:p>
    <w:p w14:paraId="3DE7A39E" w14:textId="77777777" w:rsidR="00EB027C" w:rsidRPr="0076576C" w:rsidRDefault="00EB027C" w:rsidP="00EB027C">
      <w:pPr>
        <w:pStyle w:val="Sinespaciado"/>
        <w:numPr>
          <w:ilvl w:val="0"/>
          <w:numId w:val="19"/>
        </w:numPr>
        <w:ind w:left="1134"/>
        <w:jc w:val="both"/>
        <w:rPr>
          <w:rFonts w:ascii="Arial Narrow" w:hAnsi="Arial Narrow"/>
        </w:rPr>
      </w:pPr>
      <w:r w:rsidRPr="0076576C">
        <w:rPr>
          <w:rFonts w:ascii="Arial Narrow" w:hAnsi="Arial Narrow" w:cs="Arial"/>
        </w:rPr>
        <w:t>Los mecanismos para la implementación de programas de capacitación institucional es clave tener presente los procesos por áreas transversales y áreas misionales para el caso de Parques Nacionales, tales como: Lo referentes a planes de manejo, Monitoreo e Investigación, Prevención Control y Vigilancia, SINAP, Comunicación y Educación Ambiental, entre otros.</w:t>
      </w:r>
    </w:p>
    <w:p w14:paraId="7A7CCBF2" w14:textId="77777777" w:rsidR="00EB027C" w:rsidRDefault="00EB027C" w:rsidP="00F161A9">
      <w:pPr>
        <w:pStyle w:val="Sinespaciado"/>
      </w:pPr>
    </w:p>
    <w:p w14:paraId="20A9042B" w14:textId="71DCECFE" w:rsidR="00EB027C" w:rsidRPr="0076576C" w:rsidRDefault="00EB027C" w:rsidP="00EB027C">
      <w:pPr>
        <w:pStyle w:val="Sinespaciado"/>
        <w:numPr>
          <w:ilvl w:val="0"/>
          <w:numId w:val="19"/>
        </w:numPr>
        <w:ind w:left="1134"/>
        <w:jc w:val="both"/>
        <w:rPr>
          <w:rFonts w:ascii="Arial Narrow" w:hAnsi="Arial Narrow"/>
        </w:rPr>
      </w:pPr>
      <w:r w:rsidRPr="0076576C">
        <w:rPr>
          <w:rFonts w:ascii="Arial Narrow" w:hAnsi="Arial Narrow" w:cs="Arial"/>
        </w:rPr>
        <w:t>Un referente clave, pero bien importante, es la estrategia de coordinación interinstitucional e intergubernamental en la gestión de implementación y aplicación del PIC 202</w:t>
      </w:r>
      <w:r w:rsidR="00996B67">
        <w:rPr>
          <w:rFonts w:ascii="Arial Narrow" w:hAnsi="Arial Narrow" w:cs="Arial"/>
        </w:rPr>
        <w:t>2</w:t>
      </w:r>
      <w:r w:rsidRPr="0076576C">
        <w:rPr>
          <w:rFonts w:ascii="Arial Narrow" w:hAnsi="Arial Narrow" w:cs="Arial"/>
        </w:rPr>
        <w:t xml:space="preserve"> de Parques Nacionales, en este sentido, es muy importante </w:t>
      </w:r>
      <w:r w:rsidR="00996B67">
        <w:rPr>
          <w:rFonts w:ascii="Arial Narrow" w:hAnsi="Arial Narrow" w:cs="Arial"/>
        </w:rPr>
        <w:t xml:space="preserve">examinar y rastrear </w:t>
      </w:r>
      <w:r w:rsidRPr="0076576C">
        <w:rPr>
          <w:rFonts w:ascii="Arial Narrow" w:hAnsi="Arial Narrow" w:cs="Arial"/>
        </w:rPr>
        <w:t>la coordinación con la Función Pública, ESAP, Departamento Nacional de Planeación -DNP, Min</w:t>
      </w:r>
      <w:r w:rsidR="00996B67">
        <w:rPr>
          <w:rFonts w:ascii="Arial Narrow" w:hAnsi="Arial Narrow" w:cs="Arial"/>
        </w:rPr>
        <w:t xml:space="preserve"> </w:t>
      </w:r>
      <w:proofErr w:type="spellStart"/>
      <w:r w:rsidRPr="0076576C">
        <w:rPr>
          <w:rFonts w:ascii="Arial Narrow" w:hAnsi="Arial Narrow" w:cs="Arial"/>
        </w:rPr>
        <w:t>TIC</w:t>
      </w:r>
      <w:r w:rsidR="00996B67">
        <w:rPr>
          <w:rFonts w:ascii="Arial Narrow" w:hAnsi="Arial Narrow" w:cs="Arial"/>
        </w:rPr>
        <w:t>´s</w:t>
      </w:r>
      <w:proofErr w:type="spellEnd"/>
      <w:r w:rsidRPr="0076576C">
        <w:rPr>
          <w:rFonts w:ascii="Arial Narrow" w:hAnsi="Arial Narrow" w:cs="Arial"/>
        </w:rPr>
        <w:t>, DPS, Ministerio de Ambiente y Desarrollo Sostenible, UNAD, Universidad Nacional de Colombia, entre otros. Esta estrategia es igualmente de importante para la coordinación y optimización de recursos, sectorial y la articulación de la oferta de capacitación.</w:t>
      </w:r>
    </w:p>
    <w:p w14:paraId="0F11A5D7" w14:textId="77777777" w:rsidR="00EB027C" w:rsidRDefault="00EB027C" w:rsidP="00F161A9">
      <w:pPr>
        <w:pStyle w:val="Sinespaciado"/>
      </w:pPr>
    </w:p>
    <w:p w14:paraId="3313CFC5" w14:textId="23D48C0E" w:rsidR="00EB027C" w:rsidRPr="0076576C" w:rsidRDefault="00EB027C" w:rsidP="00EB027C">
      <w:pPr>
        <w:pStyle w:val="Sinespaciado"/>
        <w:numPr>
          <w:ilvl w:val="0"/>
          <w:numId w:val="19"/>
        </w:numPr>
        <w:ind w:left="1134"/>
        <w:jc w:val="both"/>
        <w:rPr>
          <w:rFonts w:ascii="Arial Narrow" w:hAnsi="Arial Narrow"/>
        </w:rPr>
      </w:pPr>
      <w:r w:rsidRPr="0076576C">
        <w:rPr>
          <w:rFonts w:ascii="Arial Narrow" w:hAnsi="Arial Narrow" w:cs="Arial"/>
        </w:rPr>
        <w:t>Las inquietudes y consultas que requieran sobre el PIC 202</w:t>
      </w:r>
      <w:r w:rsidR="00996B67">
        <w:rPr>
          <w:rFonts w:ascii="Arial Narrow" w:hAnsi="Arial Narrow" w:cs="Arial"/>
        </w:rPr>
        <w:t>2</w:t>
      </w:r>
      <w:r w:rsidRPr="0076576C">
        <w:rPr>
          <w:rFonts w:ascii="Arial Narrow" w:hAnsi="Arial Narrow" w:cs="Arial"/>
        </w:rPr>
        <w:t xml:space="preserve"> pueden ser solicitadas al Grupo de Gestión Humana directamente al correo </w:t>
      </w:r>
      <w:hyperlink r:id="rId86" w:history="1">
        <w:r w:rsidRPr="0076576C">
          <w:rPr>
            <w:rStyle w:val="Hipervnculo"/>
            <w:rFonts w:ascii="Arial Narrow" w:hAnsi="Arial Narrow" w:cs="Arial"/>
          </w:rPr>
          <w:t>roger.perez@parquesnacionales.gov.co</w:t>
        </w:r>
      </w:hyperlink>
      <w:r w:rsidRPr="0076576C">
        <w:rPr>
          <w:rFonts w:ascii="Arial Narrow" w:hAnsi="Arial Narrow" w:cs="Arial"/>
        </w:rPr>
        <w:t xml:space="preserve"> </w:t>
      </w:r>
    </w:p>
    <w:p w14:paraId="1A1687EB" w14:textId="77777777" w:rsidR="00EB027C" w:rsidRDefault="00EB027C" w:rsidP="00EB027C">
      <w:pPr>
        <w:pStyle w:val="Prrafodelista"/>
        <w:rPr>
          <w:rFonts w:ascii="Arial Narrow" w:eastAsia="Times New Roman" w:hAnsi="Arial Narrow" w:cstheme="majorHAnsi"/>
          <w:sz w:val="24"/>
          <w:lang w:eastAsia="es-ES"/>
        </w:rPr>
      </w:pPr>
    </w:p>
    <w:p w14:paraId="6D69038E" w14:textId="77777777" w:rsidR="00EB027C" w:rsidRDefault="00EB027C" w:rsidP="00EB027C">
      <w:pPr>
        <w:pStyle w:val="Prrafodelista"/>
        <w:rPr>
          <w:rFonts w:ascii="Arial Narrow" w:eastAsia="Times New Roman" w:hAnsi="Arial Narrow" w:cstheme="majorHAnsi"/>
          <w:sz w:val="24"/>
          <w:lang w:eastAsia="es-ES"/>
        </w:rPr>
      </w:pPr>
    </w:p>
    <w:p w14:paraId="70BA5FD6" w14:textId="77777777" w:rsidR="00EB027C" w:rsidRDefault="00EB027C" w:rsidP="00EB027C">
      <w:pPr>
        <w:pStyle w:val="Prrafodelista"/>
        <w:rPr>
          <w:rFonts w:ascii="Arial Narrow" w:eastAsia="Times New Roman" w:hAnsi="Arial Narrow" w:cstheme="majorHAnsi"/>
          <w:sz w:val="24"/>
          <w:lang w:eastAsia="es-ES"/>
        </w:rPr>
      </w:pPr>
    </w:p>
    <w:p w14:paraId="38FB7B52" w14:textId="77777777" w:rsidR="00EB027C" w:rsidRDefault="00EB027C" w:rsidP="00EB027C">
      <w:pPr>
        <w:pStyle w:val="Prrafodelista"/>
        <w:rPr>
          <w:rFonts w:ascii="Arial Narrow" w:eastAsia="Times New Roman" w:hAnsi="Arial Narrow" w:cstheme="majorHAnsi"/>
          <w:sz w:val="24"/>
          <w:lang w:eastAsia="es-ES"/>
        </w:rPr>
      </w:pPr>
    </w:p>
    <w:p w14:paraId="22B6C5E4" w14:textId="77777777" w:rsidR="00EB027C" w:rsidRDefault="00EB027C" w:rsidP="00EB027C">
      <w:pPr>
        <w:pStyle w:val="Prrafodelista"/>
        <w:rPr>
          <w:rFonts w:ascii="Arial Narrow" w:eastAsia="Times New Roman" w:hAnsi="Arial Narrow" w:cstheme="majorHAnsi"/>
          <w:sz w:val="24"/>
          <w:lang w:eastAsia="es-ES"/>
        </w:rPr>
      </w:pPr>
    </w:p>
    <w:p w14:paraId="58D29225" w14:textId="77777777" w:rsidR="00EB027C" w:rsidRDefault="00EB027C" w:rsidP="00EB027C">
      <w:pPr>
        <w:pStyle w:val="Prrafodelista"/>
        <w:rPr>
          <w:rFonts w:ascii="Arial Narrow" w:eastAsia="Times New Roman" w:hAnsi="Arial Narrow" w:cstheme="majorHAnsi"/>
          <w:sz w:val="24"/>
          <w:lang w:eastAsia="es-ES"/>
        </w:rPr>
      </w:pPr>
    </w:p>
    <w:p w14:paraId="213D78E0" w14:textId="77777777" w:rsidR="00EB027C" w:rsidRDefault="00EB027C" w:rsidP="00EB027C">
      <w:pPr>
        <w:pStyle w:val="Prrafodelista"/>
        <w:rPr>
          <w:rFonts w:ascii="Arial Narrow" w:eastAsia="Times New Roman" w:hAnsi="Arial Narrow" w:cstheme="majorHAnsi"/>
          <w:sz w:val="24"/>
          <w:lang w:eastAsia="es-ES"/>
        </w:rPr>
      </w:pPr>
    </w:p>
    <w:p w14:paraId="01030EFB" w14:textId="77777777" w:rsidR="00EB027C" w:rsidRPr="00150467" w:rsidRDefault="00EB027C" w:rsidP="00EB027C">
      <w:pPr>
        <w:pStyle w:val="Ttulo1"/>
        <w:numPr>
          <w:ilvl w:val="0"/>
          <w:numId w:val="2"/>
        </w:numPr>
        <w:rPr>
          <w:rFonts w:ascii="Arial Narrow" w:eastAsia="Times New Roman" w:hAnsi="Arial Narrow"/>
          <w:b/>
          <w:lang w:val="es-MX" w:eastAsia="es-ES"/>
        </w:rPr>
      </w:pPr>
      <w:bookmarkStart w:id="11" w:name="_Toc91412995"/>
      <w:r w:rsidRPr="00150467">
        <w:rPr>
          <w:rFonts w:ascii="Arial Narrow" w:hAnsi="Arial Narrow"/>
          <w:b/>
          <w:lang w:val="es-MX"/>
        </w:rPr>
        <w:lastRenderedPageBreak/>
        <w:t>ALCANCE</w:t>
      </w:r>
      <w:bookmarkEnd w:id="11"/>
    </w:p>
    <w:p w14:paraId="6D6254AD" w14:textId="77777777" w:rsidR="00EB027C" w:rsidRDefault="00EB027C" w:rsidP="00EB027C">
      <w:pPr>
        <w:pStyle w:val="Prrafodelista"/>
        <w:rPr>
          <w:rFonts w:ascii="Arial Narrow" w:eastAsia="Times New Roman" w:hAnsi="Arial Narrow" w:cstheme="majorHAnsi"/>
          <w:sz w:val="24"/>
          <w:lang w:val="es-MX" w:eastAsia="es-ES"/>
        </w:rPr>
      </w:pPr>
    </w:p>
    <w:p w14:paraId="7057521A" w14:textId="3D4C4FC5" w:rsidR="00EB027C" w:rsidRPr="00B0776B" w:rsidRDefault="00EB027C" w:rsidP="00EB027C">
      <w:pPr>
        <w:pStyle w:val="Prrafodelista"/>
        <w:tabs>
          <w:tab w:val="left" w:pos="7365"/>
        </w:tabs>
        <w:jc w:val="both"/>
        <w:rPr>
          <w:rFonts w:ascii="Arial Narrow" w:hAnsi="Arial Narrow" w:cs="Arial"/>
          <w:szCs w:val="10"/>
        </w:rPr>
      </w:pPr>
      <w:r w:rsidRPr="00B0776B">
        <w:rPr>
          <w:rFonts w:ascii="Arial Narrow" w:hAnsi="Arial Narrow" w:cs="Arial"/>
          <w:szCs w:val="10"/>
        </w:rPr>
        <w:t>El Plan Institucional de Capacitación 202</w:t>
      </w:r>
      <w:r w:rsidR="00996B67" w:rsidRPr="00B0776B">
        <w:rPr>
          <w:rFonts w:ascii="Arial Narrow" w:hAnsi="Arial Narrow" w:cs="Arial"/>
          <w:szCs w:val="10"/>
        </w:rPr>
        <w:t>2</w:t>
      </w:r>
      <w:r w:rsidRPr="00B0776B">
        <w:rPr>
          <w:rFonts w:ascii="Arial Narrow" w:hAnsi="Arial Narrow" w:cs="Arial"/>
          <w:szCs w:val="10"/>
        </w:rPr>
        <w:t xml:space="preserve"> de Parques Nacionales Naturales de Colombia comprende el conjunto de lineamientos y prioridades de entrenamiento, formación y capacitación que tiene por finalidad orientar a los funcionarios y </w:t>
      </w:r>
      <w:r w:rsidR="00B0776B" w:rsidRPr="00B0776B">
        <w:rPr>
          <w:rFonts w:ascii="Arial Narrow" w:hAnsi="Arial Narrow" w:cs="Arial"/>
          <w:szCs w:val="10"/>
        </w:rPr>
        <w:t>colaboradores</w:t>
      </w:r>
      <w:r w:rsidRPr="00B0776B">
        <w:rPr>
          <w:rFonts w:ascii="Arial Narrow" w:hAnsi="Arial Narrow" w:cs="Arial"/>
          <w:szCs w:val="10"/>
        </w:rPr>
        <w:t xml:space="preserve"> de las diferentes unidades de decisión en las Áreas Protegidas, Direcciones T</w:t>
      </w:r>
      <w:r w:rsidR="00B0776B" w:rsidRPr="00B0776B">
        <w:rPr>
          <w:rFonts w:ascii="Arial Narrow" w:hAnsi="Arial Narrow" w:cs="Arial"/>
          <w:szCs w:val="10"/>
        </w:rPr>
        <w:t>erritoriales y dependencias de las oficinas centrales</w:t>
      </w:r>
      <w:r w:rsidRPr="00B0776B">
        <w:rPr>
          <w:rFonts w:ascii="Arial Narrow" w:hAnsi="Arial Narrow" w:cs="Arial"/>
          <w:szCs w:val="10"/>
        </w:rPr>
        <w:t>, en la implementación de acciones y actividades que promuevan el desarrollo de la gestión pública, a través del fortalecimiento y desarrollo de capacidades, habilidades y competencias de los servidores</w:t>
      </w:r>
      <w:r w:rsidR="00B0776B" w:rsidRPr="00B0776B">
        <w:rPr>
          <w:rFonts w:ascii="Arial Narrow" w:hAnsi="Arial Narrow" w:cs="Arial"/>
          <w:szCs w:val="10"/>
        </w:rPr>
        <w:t xml:space="preserve"> y colaboradores</w:t>
      </w:r>
      <w:r w:rsidRPr="00B0776B">
        <w:rPr>
          <w:rFonts w:ascii="Arial Narrow" w:hAnsi="Arial Narrow" w:cs="Arial"/>
          <w:szCs w:val="10"/>
        </w:rPr>
        <w:t>, bajo criterios de equidad e igualdad en el acceso a la capacitación y actualización del conocimiento tal cual lo orienta el P</w:t>
      </w:r>
      <w:r w:rsidR="00B0776B" w:rsidRPr="00B0776B">
        <w:rPr>
          <w:rFonts w:ascii="Arial Narrow" w:hAnsi="Arial Narrow" w:cs="Arial"/>
          <w:szCs w:val="10"/>
        </w:rPr>
        <w:t xml:space="preserve">lan </w:t>
      </w:r>
      <w:r w:rsidRPr="00B0776B">
        <w:rPr>
          <w:rFonts w:ascii="Arial Narrow" w:hAnsi="Arial Narrow" w:cs="Arial"/>
          <w:szCs w:val="10"/>
        </w:rPr>
        <w:t>N</w:t>
      </w:r>
      <w:r w:rsidR="00B0776B" w:rsidRPr="00B0776B">
        <w:rPr>
          <w:rFonts w:ascii="Arial Narrow" w:hAnsi="Arial Narrow" w:cs="Arial"/>
          <w:szCs w:val="10"/>
        </w:rPr>
        <w:t>acional de Formación y Capacitación para servidores públicos en Colombia -PNFC</w:t>
      </w:r>
      <w:r w:rsidRPr="00B0776B">
        <w:rPr>
          <w:rFonts w:ascii="Arial Narrow" w:hAnsi="Arial Narrow" w:cs="Arial"/>
          <w:szCs w:val="10"/>
        </w:rPr>
        <w:t>. Las estrategias contenidas en el presente plan están basadas en un enfoque por competencias, dando continuidad a los lineamientos normativos y el desarrollo del modelo de Empleo Público en Colombia.</w:t>
      </w:r>
    </w:p>
    <w:p w14:paraId="60F5B258" w14:textId="77777777" w:rsidR="00EB027C" w:rsidRPr="00B0776B" w:rsidRDefault="00EB027C" w:rsidP="00EB027C">
      <w:pPr>
        <w:pStyle w:val="Prrafodelista"/>
        <w:tabs>
          <w:tab w:val="left" w:pos="7365"/>
        </w:tabs>
        <w:jc w:val="both"/>
        <w:rPr>
          <w:rFonts w:ascii="Arial Narrow" w:hAnsi="Arial Narrow" w:cs="Arial"/>
          <w:szCs w:val="12"/>
        </w:rPr>
      </w:pPr>
    </w:p>
    <w:p w14:paraId="4CC7C065" w14:textId="6C7591A4" w:rsidR="00EB027C" w:rsidRPr="00B0776B" w:rsidRDefault="00EB027C" w:rsidP="00EB027C">
      <w:pPr>
        <w:pStyle w:val="Prrafodelista"/>
        <w:tabs>
          <w:tab w:val="left" w:pos="7365"/>
        </w:tabs>
        <w:jc w:val="both"/>
        <w:rPr>
          <w:rFonts w:ascii="Arial Narrow" w:hAnsi="Arial Narrow" w:cs="Arial"/>
          <w:szCs w:val="10"/>
        </w:rPr>
      </w:pPr>
      <w:r w:rsidRPr="00B0776B">
        <w:rPr>
          <w:rFonts w:ascii="Arial Narrow" w:hAnsi="Arial Narrow" w:cs="Arial"/>
          <w:szCs w:val="10"/>
        </w:rPr>
        <w:t xml:space="preserve">En ese contexto se hizo la consulta a todos los funcionarios </w:t>
      </w:r>
      <w:r w:rsidR="00B0776B" w:rsidRPr="00B0776B">
        <w:rPr>
          <w:rFonts w:ascii="Arial Narrow" w:hAnsi="Arial Narrow" w:cs="Arial"/>
          <w:szCs w:val="10"/>
        </w:rPr>
        <w:t>y las prioridades que se describen en el presente plan obedecen a la opinión de los servidores que dieron respuesta a la encuesta para identificar necesidades de capacitación de acuerdo a: a) funciones y b) desde el enfoque por dependencia (los funcionarios o dependencia que no dieron respuesta se asume que no tienen necesidades de capacitación) y</w:t>
      </w:r>
      <w:r w:rsidRPr="00B0776B">
        <w:rPr>
          <w:rFonts w:ascii="Arial Narrow" w:hAnsi="Arial Narrow" w:cs="Arial"/>
          <w:szCs w:val="10"/>
        </w:rPr>
        <w:t xml:space="preserve"> su aplicabilidad se ejecuta en todos los niveles jerárquicos de acuerdo con las </w:t>
      </w:r>
      <w:r w:rsidR="00B0776B" w:rsidRPr="00B0776B">
        <w:rPr>
          <w:rFonts w:ascii="Arial Narrow" w:hAnsi="Arial Narrow" w:cs="Arial"/>
          <w:szCs w:val="10"/>
        </w:rPr>
        <w:t xml:space="preserve">respuestas dadas por los funcionarios y sistematizadas en el </w:t>
      </w:r>
      <w:r w:rsidRPr="00B0776B">
        <w:rPr>
          <w:rFonts w:ascii="Arial Narrow" w:hAnsi="Arial Narrow" w:cs="Arial"/>
          <w:szCs w:val="10"/>
        </w:rPr>
        <w:t>Diagnóstico de Necesidades de Aprendizaje Organizacional -DNAO.</w:t>
      </w:r>
    </w:p>
    <w:p w14:paraId="262CC825" w14:textId="1F98F696" w:rsidR="00EB027C" w:rsidRPr="00B0776B" w:rsidRDefault="00EB027C" w:rsidP="00EB027C">
      <w:pPr>
        <w:pStyle w:val="Prrafodelista"/>
        <w:rPr>
          <w:rFonts w:ascii="Arial Narrow" w:eastAsia="Times New Roman" w:hAnsi="Arial Narrow" w:cstheme="majorHAnsi"/>
          <w:sz w:val="24"/>
          <w:lang w:eastAsia="es-ES"/>
        </w:rPr>
      </w:pPr>
    </w:p>
    <w:p w14:paraId="4A389A47" w14:textId="78838210" w:rsidR="0037610B" w:rsidRDefault="0037610B" w:rsidP="00EB027C">
      <w:pPr>
        <w:pStyle w:val="Prrafodelista"/>
        <w:rPr>
          <w:rFonts w:ascii="Arial Narrow" w:eastAsia="Times New Roman" w:hAnsi="Arial Narrow" w:cstheme="majorHAnsi"/>
          <w:sz w:val="24"/>
          <w:lang w:eastAsia="es-ES"/>
        </w:rPr>
      </w:pPr>
    </w:p>
    <w:p w14:paraId="68218BB5" w14:textId="69F98E2C" w:rsidR="0037610B" w:rsidRDefault="0037610B" w:rsidP="00EB027C">
      <w:pPr>
        <w:pStyle w:val="Prrafodelista"/>
        <w:rPr>
          <w:rFonts w:ascii="Arial Narrow" w:eastAsia="Times New Roman" w:hAnsi="Arial Narrow" w:cstheme="majorHAnsi"/>
          <w:sz w:val="24"/>
          <w:lang w:eastAsia="es-ES"/>
        </w:rPr>
      </w:pPr>
    </w:p>
    <w:p w14:paraId="25D00BA6" w14:textId="395B94BB" w:rsidR="0037610B" w:rsidRDefault="0037610B" w:rsidP="00EB027C">
      <w:pPr>
        <w:pStyle w:val="Prrafodelista"/>
        <w:rPr>
          <w:rFonts w:ascii="Arial Narrow" w:eastAsia="Times New Roman" w:hAnsi="Arial Narrow" w:cstheme="majorHAnsi"/>
          <w:sz w:val="24"/>
          <w:lang w:eastAsia="es-ES"/>
        </w:rPr>
      </w:pPr>
    </w:p>
    <w:p w14:paraId="096590F8" w14:textId="18773511" w:rsidR="0037610B" w:rsidRDefault="0037610B" w:rsidP="00EB027C">
      <w:pPr>
        <w:pStyle w:val="Prrafodelista"/>
        <w:rPr>
          <w:rFonts w:ascii="Arial Narrow" w:eastAsia="Times New Roman" w:hAnsi="Arial Narrow" w:cstheme="majorHAnsi"/>
          <w:sz w:val="24"/>
          <w:lang w:eastAsia="es-ES"/>
        </w:rPr>
      </w:pPr>
    </w:p>
    <w:p w14:paraId="303B7EC8" w14:textId="757B7B92" w:rsidR="0037610B" w:rsidRDefault="0037610B" w:rsidP="00EB027C">
      <w:pPr>
        <w:pStyle w:val="Prrafodelista"/>
        <w:rPr>
          <w:rFonts w:ascii="Arial Narrow" w:eastAsia="Times New Roman" w:hAnsi="Arial Narrow" w:cstheme="majorHAnsi"/>
          <w:sz w:val="24"/>
          <w:lang w:eastAsia="es-ES"/>
        </w:rPr>
      </w:pPr>
    </w:p>
    <w:p w14:paraId="1D4083BB" w14:textId="4F0A61CB" w:rsidR="0037610B" w:rsidRDefault="0037610B" w:rsidP="00EB027C">
      <w:pPr>
        <w:pStyle w:val="Prrafodelista"/>
        <w:rPr>
          <w:rFonts w:ascii="Arial Narrow" w:eastAsia="Times New Roman" w:hAnsi="Arial Narrow" w:cstheme="majorHAnsi"/>
          <w:sz w:val="24"/>
          <w:lang w:eastAsia="es-ES"/>
        </w:rPr>
      </w:pPr>
    </w:p>
    <w:p w14:paraId="5C567FD0" w14:textId="7D722AF2" w:rsidR="0037610B" w:rsidRDefault="0037610B" w:rsidP="00EB027C">
      <w:pPr>
        <w:pStyle w:val="Prrafodelista"/>
        <w:rPr>
          <w:rFonts w:ascii="Arial Narrow" w:eastAsia="Times New Roman" w:hAnsi="Arial Narrow" w:cstheme="majorHAnsi"/>
          <w:sz w:val="24"/>
          <w:lang w:eastAsia="es-ES"/>
        </w:rPr>
      </w:pPr>
    </w:p>
    <w:p w14:paraId="1FE684B2" w14:textId="697D6106" w:rsidR="0037610B" w:rsidRDefault="0037610B" w:rsidP="00EB027C">
      <w:pPr>
        <w:pStyle w:val="Prrafodelista"/>
        <w:rPr>
          <w:rFonts w:ascii="Arial Narrow" w:eastAsia="Times New Roman" w:hAnsi="Arial Narrow" w:cstheme="majorHAnsi"/>
          <w:sz w:val="24"/>
          <w:lang w:eastAsia="es-ES"/>
        </w:rPr>
      </w:pPr>
    </w:p>
    <w:p w14:paraId="0A002482" w14:textId="17112F8F" w:rsidR="0037610B" w:rsidRDefault="0037610B" w:rsidP="00EB027C">
      <w:pPr>
        <w:pStyle w:val="Prrafodelista"/>
        <w:rPr>
          <w:rFonts w:ascii="Arial Narrow" w:eastAsia="Times New Roman" w:hAnsi="Arial Narrow" w:cstheme="majorHAnsi"/>
          <w:sz w:val="24"/>
          <w:lang w:eastAsia="es-ES"/>
        </w:rPr>
      </w:pPr>
    </w:p>
    <w:p w14:paraId="095A3E3F" w14:textId="66129A53" w:rsidR="0037610B" w:rsidRDefault="0037610B" w:rsidP="00EB027C">
      <w:pPr>
        <w:pStyle w:val="Prrafodelista"/>
        <w:rPr>
          <w:rFonts w:ascii="Arial Narrow" w:eastAsia="Times New Roman" w:hAnsi="Arial Narrow" w:cstheme="majorHAnsi"/>
          <w:sz w:val="24"/>
          <w:lang w:eastAsia="es-ES"/>
        </w:rPr>
      </w:pPr>
    </w:p>
    <w:p w14:paraId="72B75F21" w14:textId="7FC9744A" w:rsidR="0037610B" w:rsidRDefault="0037610B" w:rsidP="00EB027C">
      <w:pPr>
        <w:pStyle w:val="Prrafodelista"/>
        <w:rPr>
          <w:rFonts w:ascii="Arial Narrow" w:eastAsia="Times New Roman" w:hAnsi="Arial Narrow" w:cstheme="majorHAnsi"/>
          <w:sz w:val="24"/>
          <w:lang w:eastAsia="es-ES"/>
        </w:rPr>
      </w:pPr>
    </w:p>
    <w:p w14:paraId="6E7F2C19" w14:textId="1FCBA69B" w:rsidR="0037610B" w:rsidRDefault="0037610B" w:rsidP="00EB027C">
      <w:pPr>
        <w:pStyle w:val="Prrafodelista"/>
        <w:rPr>
          <w:rFonts w:ascii="Arial Narrow" w:eastAsia="Times New Roman" w:hAnsi="Arial Narrow" w:cstheme="majorHAnsi"/>
          <w:sz w:val="24"/>
          <w:lang w:eastAsia="es-ES"/>
        </w:rPr>
      </w:pPr>
    </w:p>
    <w:p w14:paraId="62C354F5" w14:textId="7A9F343C" w:rsidR="0037610B" w:rsidRDefault="0037610B" w:rsidP="00EB027C">
      <w:pPr>
        <w:pStyle w:val="Prrafodelista"/>
        <w:rPr>
          <w:rFonts w:ascii="Arial Narrow" w:eastAsia="Times New Roman" w:hAnsi="Arial Narrow" w:cstheme="majorHAnsi"/>
          <w:sz w:val="24"/>
          <w:lang w:eastAsia="es-ES"/>
        </w:rPr>
      </w:pPr>
    </w:p>
    <w:p w14:paraId="48A3DDF4" w14:textId="5186B2BB" w:rsidR="0037610B" w:rsidRDefault="0037610B" w:rsidP="00EB027C">
      <w:pPr>
        <w:pStyle w:val="Prrafodelista"/>
        <w:rPr>
          <w:rFonts w:ascii="Arial Narrow" w:eastAsia="Times New Roman" w:hAnsi="Arial Narrow" w:cstheme="majorHAnsi"/>
          <w:sz w:val="24"/>
          <w:lang w:eastAsia="es-ES"/>
        </w:rPr>
      </w:pPr>
    </w:p>
    <w:p w14:paraId="378388A6" w14:textId="4C1E248A" w:rsidR="0037610B" w:rsidRDefault="0037610B" w:rsidP="00EB027C">
      <w:pPr>
        <w:pStyle w:val="Prrafodelista"/>
        <w:rPr>
          <w:rFonts w:ascii="Arial Narrow" w:eastAsia="Times New Roman" w:hAnsi="Arial Narrow" w:cstheme="majorHAnsi"/>
          <w:sz w:val="24"/>
          <w:lang w:eastAsia="es-ES"/>
        </w:rPr>
      </w:pPr>
    </w:p>
    <w:p w14:paraId="3B6CB2FA" w14:textId="541AE96D" w:rsidR="0037610B" w:rsidRDefault="0037610B" w:rsidP="00EB027C">
      <w:pPr>
        <w:pStyle w:val="Prrafodelista"/>
        <w:rPr>
          <w:rFonts w:ascii="Arial Narrow" w:eastAsia="Times New Roman" w:hAnsi="Arial Narrow" w:cstheme="majorHAnsi"/>
          <w:sz w:val="24"/>
          <w:lang w:eastAsia="es-ES"/>
        </w:rPr>
      </w:pPr>
    </w:p>
    <w:p w14:paraId="2779D4D0" w14:textId="07E5FDB7" w:rsidR="0037610B" w:rsidRDefault="0037610B" w:rsidP="00EB027C">
      <w:pPr>
        <w:pStyle w:val="Prrafodelista"/>
        <w:rPr>
          <w:rFonts w:ascii="Arial Narrow" w:eastAsia="Times New Roman" w:hAnsi="Arial Narrow" w:cstheme="majorHAnsi"/>
          <w:sz w:val="24"/>
          <w:lang w:eastAsia="es-ES"/>
        </w:rPr>
      </w:pPr>
    </w:p>
    <w:p w14:paraId="1D431A44" w14:textId="325372CD" w:rsidR="0037610B" w:rsidRDefault="0037610B" w:rsidP="00EB027C">
      <w:pPr>
        <w:pStyle w:val="Prrafodelista"/>
        <w:rPr>
          <w:rFonts w:ascii="Arial Narrow" w:eastAsia="Times New Roman" w:hAnsi="Arial Narrow" w:cstheme="majorHAnsi"/>
          <w:sz w:val="24"/>
          <w:lang w:eastAsia="es-ES"/>
        </w:rPr>
      </w:pPr>
    </w:p>
    <w:p w14:paraId="466802FB" w14:textId="1F472F3A" w:rsidR="0037610B" w:rsidRDefault="0037610B" w:rsidP="00EB027C">
      <w:pPr>
        <w:pStyle w:val="Prrafodelista"/>
        <w:rPr>
          <w:rFonts w:ascii="Arial Narrow" w:eastAsia="Times New Roman" w:hAnsi="Arial Narrow" w:cstheme="majorHAnsi"/>
          <w:sz w:val="24"/>
          <w:lang w:eastAsia="es-ES"/>
        </w:rPr>
      </w:pPr>
    </w:p>
    <w:p w14:paraId="08EB87F6" w14:textId="4ECB8B35" w:rsidR="0037610B" w:rsidRDefault="0037610B">
      <w:pPr>
        <w:rPr>
          <w:rFonts w:ascii="Arial Narrow" w:eastAsia="Times New Roman" w:hAnsi="Arial Narrow" w:cstheme="majorHAnsi"/>
          <w:sz w:val="24"/>
          <w:lang w:eastAsia="es-ES"/>
        </w:rPr>
      </w:pPr>
      <w:r>
        <w:rPr>
          <w:rFonts w:ascii="Arial Narrow" w:eastAsia="Times New Roman" w:hAnsi="Arial Narrow" w:cstheme="majorHAnsi"/>
          <w:sz w:val="24"/>
          <w:lang w:eastAsia="es-ES"/>
        </w:rPr>
        <w:br w:type="page"/>
      </w:r>
    </w:p>
    <w:p w14:paraId="1F070B09" w14:textId="77777777" w:rsidR="00EB027C" w:rsidRPr="00557112" w:rsidRDefault="00EB027C" w:rsidP="00EB027C">
      <w:pPr>
        <w:pStyle w:val="Ttulo1"/>
        <w:numPr>
          <w:ilvl w:val="0"/>
          <w:numId w:val="2"/>
        </w:numPr>
        <w:rPr>
          <w:rFonts w:ascii="Arial Narrow" w:eastAsia="Times New Roman" w:hAnsi="Arial Narrow"/>
          <w:b/>
          <w:lang w:val="es-MX" w:eastAsia="es-ES"/>
        </w:rPr>
      </w:pPr>
      <w:bookmarkStart w:id="12" w:name="_Toc91412996"/>
      <w:r w:rsidRPr="00557112">
        <w:rPr>
          <w:rFonts w:ascii="Arial Narrow" w:hAnsi="Arial Narrow"/>
          <w:b/>
          <w:lang w:val="es-MX"/>
        </w:rPr>
        <w:lastRenderedPageBreak/>
        <w:t>DESARROLLO DE LA CAPACITACION</w:t>
      </w:r>
      <w:bookmarkEnd w:id="12"/>
    </w:p>
    <w:p w14:paraId="6C3F18B5" w14:textId="77777777" w:rsidR="00EB027C" w:rsidRPr="00C47A01" w:rsidRDefault="00EB027C" w:rsidP="00C47A01">
      <w:pPr>
        <w:pStyle w:val="Sinespaciado"/>
        <w:rPr>
          <w:rFonts w:ascii="Arial Narrow" w:eastAsia="Times New Roman" w:hAnsi="Arial Narrow"/>
          <w:lang w:val="es-MX"/>
        </w:rPr>
      </w:pPr>
    </w:p>
    <w:p w14:paraId="4BA3B9AF" w14:textId="43B07B9E" w:rsidR="00EB027C" w:rsidRPr="00C47A01" w:rsidRDefault="00996B67" w:rsidP="00EB027C">
      <w:pPr>
        <w:pStyle w:val="Sinespaciado"/>
        <w:ind w:left="720"/>
        <w:jc w:val="both"/>
        <w:rPr>
          <w:rFonts w:ascii="Arial Narrow" w:hAnsi="Arial Narrow"/>
          <w:lang w:val="es-MX"/>
        </w:rPr>
      </w:pPr>
      <w:r w:rsidRPr="00C47A01">
        <w:rPr>
          <w:rFonts w:ascii="Arial Narrow" w:hAnsi="Arial Narrow"/>
          <w:lang w:val="es-MX"/>
        </w:rPr>
        <w:t>La</w:t>
      </w:r>
      <w:r w:rsidR="00EB027C" w:rsidRPr="00C47A01">
        <w:rPr>
          <w:rFonts w:ascii="Arial Narrow" w:hAnsi="Arial Narrow"/>
          <w:lang w:val="es-MX"/>
        </w:rPr>
        <w:t xml:space="preserve">s diferentes </w:t>
      </w:r>
      <w:r w:rsidRPr="00C47A01">
        <w:rPr>
          <w:rFonts w:ascii="Arial Narrow" w:hAnsi="Arial Narrow"/>
          <w:lang w:val="es-MX"/>
        </w:rPr>
        <w:t xml:space="preserve">dependencias y unidades de decisión </w:t>
      </w:r>
      <w:r w:rsidR="00EB027C" w:rsidRPr="00C47A01">
        <w:rPr>
          <w:rFonts w:ascii="Arial Narrow" w:hAnsi="Arial Narrow"/>
          <w:lang w:val="es-MX"/>
        </w:rPr>
        <w:t>de Parques Nacionales, contribuyeron con sus respuestas a establecer e identificar las necesidades de aprendizaje que se requieren en su contexto, en su puesto de trabajo y según sus funciones prioritariamente. Además, al revisar las evaluaciones se encontraron una serie de sugerencia, recomendaciones e indicaciones de los actores de la acción educativa en Parques Nacionales, que es importante tener presente en el marco de gestión y ejecución del presente Plan Institucional de Capacitación -PIC 202</w:t>
      </w:r>
      <w:r w:rsidRPr="00C47A01">
        <w:rPr>
          <w:rFonts w:ascii="Arial Narrow" w:hAnsi="Arial Narrow"/>
          <w:lang w:val="es-MX"/>
        </w:rPr>
        <w:t>2</w:t>
      </w:r>
      <w:r w:rsidR="00EB027C" w:rsidRPr="00C47A01">
        <w:rPr>
          <w:rFonts w:ascii="Arial Narrow" w:hAnsi="Arial Narrow"/>
          <w:lang w:val="es-MX"/>
        </w:rPr>
        <w:t xml:space="preserve">. </w:t>
      </w:r>
    </w:p>
    <w:p w14:paraId="631757FF" w14:textId="77777777" w:rsidR="00EB027C" w:rsidRPr="00C47A01" w:rsidRDefault="00EB027C" w:rsidP="00EB027C">
      <w:pPr>
        <w:pStyle w:val="Sinespaciado"/>
        <w:ind w:left="360"/>
        <w:jc w:val="both"/>
        <w:rPr>
          <w:rFonts w:ascii="Arial Narrow" w:hAnsi="Arial Narrow"/>
          <w:highlight w:val="cyan"/>
          <w:lang w:val="es-MX"/>
        </w:rPr>
      </w:pPr>
    </w:p>
    <w:p w14:paraId="1197C148" w14:textId="77777777" w:rsidR="00EB027C" w:rsidRPr="00C47A01" w:rsidRDefault="00EB027C" w:rsidP="00EB027C">
      <w:pPr>
        <w:pStyle w:val="Sinespaciado"/>
        <w:ind w:left="720"/>
        <w:jc w:val="both"/>
        <w:rPr>
          <w:rFonts w:ascii="Arial Narrow" w:hAnsi="Arial Narrow"/>
          <w:lang w:val="es-MX"/>
        </w:rPr>
      </w:pPr>
      <w:r w:rsidRPr="00C47A01">
        <w:rPr>
          <w:rFonts w:ascii="Arial Narrow" w:hAnsi="Arial Narrow"/>
          <w:lang w:val="es-MX"/>
        </w:rPr>
        <w:t>Las temáticas identificadas en el presente plan se implementarán de la siguiente manera:</w:t>
      </w:r>
    </w:p>
    <w:p w14:paraId="05DEB35D" w14:textId="77777777" w:rsidR="00EB027C" w:rsidRPr="00C47A01" w:rsidRDefault="00EB027C" w:rsidP="00EB027C">
      <w:pPr>
        <w:pStyle w:val="Sinespaciado"/>
        <w:ind w:left="360"/>
        <w:jc w:val="both"/>
        <w:rPr>
          <w:rFonts w:ascii="Arial Narrow" w:hAnsi="Arial Narrow"/>
          <w:highlight w:val="cyan"/>
          <w:lang w:val="es-MX"/>
        </w:rPr>
      </w:pPr>
    </w:p>
    <w:p w14:paraId="4B939FD8" w14:textId="3440F773" w:rsidR="00EB027C" w:rsidRPr="00C47A01" w:rsidRDefault="00EB027C" w:rsidP="00EB027C">
      <w:pPr>
        <w:pStyle w:val="Prrafodelista"/>
        <w:numPr>
          <w:ilvl w:val="0"/>
          <w:numId w:val="20"/>
        </w:numPr>
        <w:tabs>
          <w:tab w:val="left" w:pos="7365"/>
        </w:tabs>
        <w:suppressAutoHyphens/>
        <w:autoSpaceDN w:val="0"/>
        <w:spacing w:after="0" w:line="240" w:lineRule="auto"/>
        <w:jc w:val="both"/>
        <w:textAlignment w:val="baseline"/>
        <w:rPr>
          <w:rFonts w:ascii="Arial Narrow" w:hAnsi="Arial Narrow" w:cs="Arial"/>
        </w:rPr>
      </w:pPr>
      <w:r w:rsidRPr="00C47A01">
        <w:rPr>
          <w:rFonts w:ascii="Arial Narrow" w:hAnsi="Arial Narrow" w:cs="Arial"/>
        </w:rPr>
        <w:t xml:space="preserve">Partiendo de la experiencia en el año inmediatamente anterior, las direcciones territoriales en el marco de las prioridades definidas en el Diagnostico de Necesidades de Aprendizaje Organizacional, las direcciones territoriales y </w:t>
      </w:r>
      <w:r w:rsidR="00557112" w:rsidRPr="00C47A01">
        <w:rPr>
          <w:rFonts w:ascii="Arial Narrow" w:hAnsi="Arial Narrow" w:cs="Arial"/>
        </w:rPr>
        <w:t>la oficina central</w:t>
      </w:r>
      <w:r w:rsidRPr="00C47A01">
        <w:rPr>
          <w:rFonts w:ascii="Arial Narrow" w:hAnsi="Arial Narrow" w:cs="Arial"/>
        </w:rPr>
        <w:t xml:space="preserve"> deben definir como mínimo cuatro (4) temas de los priorizados en el contexto de c</w:t>
      </w:r>
      <w:r w:rsidR="00557112" w:rsidRPr="00C47A01">
        <w:rPr>
          <w:rFonts w:ascii="Arial Narrow" w:hAnsi="Arial Narrow" w:cs="Arial"/>
        </w:rPr>
        <w:t xml:space="preserve">ada dirección territorial y en </w:t>
      </w:r>
      <w:r w:rsidRPr="00C47A01">
        <w:rPr>
          <w:rFonts w:ascii="Arial Narrow" w:hAnsi="Arial Narrow" w:cs="Arial"/>
        </w:rPr>
        <w:t>l</w:t>
      </w:r>
      <w:r w:rsidR="00557112" w:rsidRPr="00C47A01">
        <w:rPr>
          <w:rFonts w:ascii="Arial Narrow" w:hAnsi="Arial Narrow" w:cs="Arial"/>
        </w:rPr>
        <w:t xml:space="preserve">a oficina </w:t>
      </w:r>
      <w:r w:rsidRPr="00C47A01">
        <w:rPr>
          <w:rFonts w:ascii="Arial Narrow" w:hAnsi="Arial Narrow" w:cs="Arial"/>
        </w:rPr>
        <w:t>central (que también actúa como si fuera otra territorial más)</w:t>
      </w:r>
      <w:r w:rsidR="006A3E2B">
        <w:rPr>
          <w:rFonts w:ascii="Arial Narrow" w:hAnsi="Arial Narrow" w:cs="Arial"/>
        </w:rPr>
        <w:t xml:space="preserve"> si alguna unidad de decisión puede asumir más núcleos temáticos no hay ningún inconveniente, en todo caso, los núcleos temáticos reportados como priorizados serán la responsabilidad en cada vigencia por la dependencias que los asume; quiere decir, la Direcciones Territoriales y las oficina central</w:t>
      </w:r>
      <w:r w:rsidRPr="00C47A01">
        <w:rPr>
          <w:rFonts w:ascii="Arial Narrow" w:hAnsi="Arial Narrow" w:cs="Arial"/>
        </w:rPr>
        <w:t>.</w:t>
      </w:r>
    </w:p>
    <w:p w14:paraId="5500AC23" w14:textId="77777777" w:rsidR="00557112" w:rsidRPr="00C47A01" w:rsidRDefault="00557112" w:rsidP="00557112">
      <w:pPr>
        <w:pStyle w:val="Prrafodelista"/>
        <w:tabs>
          <w:tab w:val="left" w:pos="7365"/>
        </w:tabs>
        <w:suppressAutoHyphens/>
        <w:autoSpaceDN w:val="0"/>
        <w:spacing w:after="0" w:line="240" w:lineRule="auto"/>
        <w:ind w:left="1080"/>
        <w:jc w:val="both"/>
        <w:textAlignment w:val="baseline"/>
        <w:rPr>
          <w:rFonts w:ascii="Arial Narrow" w:hAnsi="Arial Narrow" w:cs="Arial"/>
          <w:highlight w:val="cyan"/>
        </w:rPr>
      </w:pPr>
    </w:p>
    <w:p w14:paraId="79680FFC" w14:textId="46A12805" w:rsidR="00EB027C" w:rsidRPr="006A3E2B" w:rsidRDefault="00EB027C" w:rsidP="00EB027C">
      <w:pPr>
        <w:pStyle w:val="Prrafodelista"/>
        <w:numPr>
          <w:ilvl w:val="0"/>
          <w:numId w:val="20"/>
        </w:numPr>
        <w:tabs>
          <w:tab w:val="left" w:pos="7365"/>
        </w:tabs>
        <w:suppressAutoHyphens/>
        <w:autoSpaceDN w:val="0"/>
        <w:spacing w:after="0" w:line="240" w:lineRule="auto"/>
        <w:jc w:val="both"/>
        <w:textAlignment w:val="baseline"/>
        <w:rPr>
          <w:rFonts w:ascii="Arial Narrow" w:hAnsi="Arial Narrow" w:cs="Arial"/>
        </w:rPr>
      </w:pPr>
      <w:r w:rsidRPr="006A3E2B">
        <w:rPr>
          <w:rFonts w:ascii="Arial Narrow" w:hAnsi="Arial Narrow" w:cs="Arial"/>
        </w:rPr>
        <w:t xml:space="preserve">Otras </w:t>
      </w:r>
      <w:r w:rsidR="006A3E2B" w:rsidRPr="006A3E2B">
        <w:rPr>
          <w:rFonts w:ascii="Arial Narrow" w:hAnsi="Arial Narrow" w:cs="Arial"/>
        </w:rPr>
        <w:t>materias</w:t>
      </w:r>
      <w:r w:rsidRPr="006A3E2B">
        <w:rPr>
          <w:rFonts w:ascii="Arial Narrow" w:hAnsi="Arial Narrow" w:cs="Arial"/>
        </w:rPr>
        <w:t xml:space="preserve"> que también se pueden asumir y establecer entre sus temáticas</w:t>
      </w:r>
      <w:r w:rsidR="006A3E2B" w:rsidRPr="006A3E2B">
        <w:rPr>
          <w:rFonts w:ascii="Arial Narrow" w:hAnsi="Arial Narrow" w:cs="Arial"/>
        </w:rPr>
        <w:t>, son</w:t>
      </w:r>
      <w:r w:rsidRPr="006A3E2B">
        <w:rPr>
          <w:rFonts w:ascii="Arial Narrow" w:hAnsi="Arial Narrow" w:cs="Arial"/>
        </w:rPr>
        <w:t xml:space="preserve"> las sugeridas por el Plan Nacional de Formación y Capacitación de los servidores públicos, sus ejes temáticos, la función pública y la ESAP. Los temas definidos como prioritarios a implementar en su jurisdicción deben ser remitidos al Grupo de Gestión Humana antes del día </w:t>
      </w:r>
      <w:r w:rsidR="00BF79C6" w:rsidRPr="006A3E2B">
        <w:rPr>
          <w:rFonts w:ascii="Arial Narrow" w:hAnsi="Arial Narrow" w:cs="Arial"/>
          <w:b/>
          <w:i/>
        </w:rPr>
        <w:t>dieciocho</w:t>
      </w:r>
      <w:r w:rsidRPr="006A3E2B">
        <w:rPr>
          <w:rFonts w:ascii="Arial Narrow" w:hAnsi="Arial Narrow" w:cs="Arial"/>
          <w:b/>
          <w:i/>
        </w:rPr>
        <w:t xml:space="preserve"> (1</w:t>
      </w:r>
      <w:r w:rsidR="00BF79C6" w:rsidRPr="006A3E2B">
        <w:rPr>
          <w:rFonts w:ascii="Arial Narrow" w:hAnsi="Arial Narrow" w:cs="Arial"/>
          <w:b/>
          <w:i/>
        </w:rPr>
        <w:t>8</w:t>
      </w:r>
      <w:r w:rsidRPr="006A3E2B">
        <w:rPr>
          <w:rFonts w:ascii="Arial Narrow" w:hAnsi="Arial Narrow" w:cs="Arial"/>
          <w:b/>
          <w:i/>
        </w:rPr>
        <w:t xml:space="preserve">) de </w:t>
      </w:r>
      <w:r w:rsidR="00BF79C6" w:rsidRPr="006A3E2B">
        <w:rPr>
          <w:rFonts w:ascii="Arial Narrow" w:hAnsi="Arial Narrow" w:cs="Arial"/>
          <w:b/>
          <w:i/>
        </w:rPr>
        <w:t>febrero</w:t>
      </w:r>
      <w:r w:rsidRPr="006A3E2B">
        <w:rPr>
          <w:rFonts w:ascii="Arial Narrow" w:hAnsi="Arial Narrow" w:cs="Arial"/>
          <w:b/>
          <w:i/>
        </w:rPr>
        <w:t xml:space="preserve"> </w:t>
      </w:r>
      <w:r w:rsidRPr="006A3E2B">
        <w:rPr>
          <w:rFonts w:ascii="Arial Narrow" w:hAnsi="Arial Narrow" w:cs="Arial"/>
        </w:rPr>
        <w:t>y su ejecución será mínimo un tema por trimestre, es decir, dos (2) en el primer semestre y dos (2) en el segundo semestre, de acuerdo y según la disposición presupuestal o gestión de cada Dirección Territorial y para el caso de</w:t>
      </w:r>
      <w:r w:rsidR="006A3E2B" w:rsidRPr="006A3E2B">
        <w:rPr>
          <w:rFonts w:ascii="Arial Narrow" w:hAnsi="Arial Narrow" w:cs="Arial"/>
        </w:rPr>
        <w:t xml:space="preserve"> </w:t>
      </w:r>
      <w:r w:rsidRPr="006A3E2B">
        <w:rPr>
          <w:rFonts w:ascii="Arial Narrow" w:hAnsi="Arial Narrow" w:cs="Arial"/>
        </w:rPr>
        <w:t>l</w:t>
      </w:r>
      <w:r w:rsidR="006A3E2B" w:rsidRPr="006A3E2B">
        <w:rPr>
          <w:rFonts w:ascii="Arial Narrow" w:hAnsi="Arial Narrow" w:cs="Arial"/>
        </w:rPr>
        <w:t>a oficina central</w:t>
      </w:r>
      <w:r w:rsidRPr="006A3E2B">
        <w:rPr>
          <w:rFonts w:ascii="Arial Narrow" w:hAnsi="Arial Narrow" w:cs="Arial"/>
        </w:rPr>
        <w:t xml:space="preserve"> igualmente.</w:t>
      </w:r>
    </w:p>
    <w:p w14:paraId="0A65D32E" w14:textId="77777777" w:rsidR="00557112" w:rsidRPr="006A3E2B" w:rsidRDefault="00557112" w:rsidP="00557112">
      <w:pPr>
        <w:pStyle w:val="Sinespaciado"/>
        <w:rPr>
          <w:rFonts w:ascii="Arial Narrow" w:hAnsi="Arial Narrow"/>
          <w:highlight w:val="cyan"/>
        </w:rPr>
      </w:pPr>
    </w:p>
    <w:p w14:paraId="283A33AE" w14:textId="38F3A2A7" w:rsidR="00EB027C" w:rsidRPr="006A3E2B" w:rsidRDefault="00EB027C" w:rsidP="00EB027C">
      <w:pPr>
        <w:pStyle w:val="Sinespaciado"/>
        <w:numPr>
          <w:ilvl w:val="0"/>
          <w:numId w:val="20"/>
        </w:numPr>
        <w:jc w:val="both"/>
        <w:rPr>
          <w:rFonts w:ascii="Arial Narrow" w:hAnsi="Arial Narrow"/>
          <w:lang w:val="es-MX"/>
        </w:rPr>
      </w:pPr>
      <w:r w:rsidRPr="006A3E2B">
        <w:rPr>
          <w:rFonts w:ascii="Arial Narrow" w:hAnsi="Arial Narrow"/>
          <w:lang w:val="es-MX"/>
        </w:rPr>
        <w:t xml:space="preserve">Para una implementación debidamente organizada y planificada, se tendrán como referentes el marco de ejecución según lo priorizado en cada dirección territorial y en </w:t>
      </w:r>
      <w:r w:rsidR="00BF79C6" w:rsidRPr="006A3E2B">
        <w:rPr>
          <w:rFonts w:ascii="Arial Narrow" w:hAnsi="Arial Narrow"/>
          <w:lang w:val="es-MX"/>
        </w:rPr>
        <w:t>las oficinas centrales</w:t>
      </w:r>
      <w:r w:rsidRPr="006A3E2B">
        <w:rPr>
          <w:rFonts w:ascii="Arial Narrow" w:hAnsi="Arial Narrow"/>
          <w:lang w:val="es-MX"/>
        </w:rPr>
        <w:t xml:space="preserve">, de donde se hará la escogencia de los </w:t>
      </w:r>
      <w:r w:rsidR="006A3E2B" w:rsidRPr="006A3E2B">
        <w:rPr>
          <w:rFonts w:ascii="Arial Narrow" w:hAnsi="Arial Narrow"/>
          <w:lang w:val="es-MX"/>
        </w:rPr>
        <w:t xml:space="preserve">núcleos temáticos y sus respectivos temas </w:t>
      </w:r>
      <w:r w:rsidRPr="006A3E2B">
        <w:rPr>
          <w:rFonts w:ascii="Arial Narrow" w:hAnsi="Arial Narrow"/>
          <w:lang w:val="es-MX"/>
        </w:rPr>
        <w:t>a implementar en la vigencia 202</w:t>
      </w:r>
      <w:r w:rsidR="00CA7FF3" w:rsidRPr="006A3E2B">
        <w:rPr>
          <w:rFonts w:ascii="Arial Narrow" w:hAnsi="Arial Narrow"/>
          <w:lang w:val="es-MX"/>
        </w:rPr>
        <w:t>2</w:t>
      </w:r>
      <w:r w:rsidRPr="006A3E2B">
        <w:rPr>
          <w:rFonts w:ascii="Arial Narrow" w:hAnsi="Arial Narrow"/>
          <w:lang w:val="es-MX"/>
        </w:rPr>
        <w:t xml:space="preserve"> y que se consideren importantes y claves. Lo mínimo a ejecutar son 4 </w:t>
      </w:r>
      <w:r w:rsidR="006A3E2B" w:rsidRPr="006A3E2B">
        <w:rPr>
          <w:rFonts w:ascii="Arial Narrow" w:hAnsi="Arial Narrow"/>
          <w:lang w:val="es-MX"/>
        </w:rPr>
        <w:t xml:space="preserve">núcleos temáticos, </w:t>
      </w:r>
      <w:r w:rsidRPr="006A3E2B">
        <w:rPr>
          <w:rFonts w:ascii="Arial Narrow" w:hAnsi="Arial Narrow"/>
          <w:lang w:val="es-MX"/>
        </w:rPr>
        <w:t xml:space="preserve">pero también, se puede definir todos los </w:t>
      </w:r>
      <w:r w:rsidR="006A3E2B" w:rsidRPr="006A3E2B">
        <w:rPr>
          <w:rFonts w:ascii="Arial Narrow" w:hAnsi="Arial Narrow"/>
          <w:lang w:val="es-MX"/>
        </w:rPr>
        <w:t xml:space="preserve">núcleos </w:t>
      </w:r>
      <w:r w:rsidRPr="006A3E2B">
        <w:rPr>
          <w:rFonts w:ascii="Arial Narrow" w:hAnsi="Arial Narrow"/>
          <w:lang w:val="es-MX"/>
        </w:rPr>
        <w:t xml:space="preserve">que consideren pertinentes de </w:t>
      </w:r>
      <w:r w:rsidR="006A3E2B" w:rsidRPr="006A3E2B">
        <w:rPr>
          <w:rFonts w:ascii="Arial Narrow" w:hAnsi="Arial Narrow"/>
          <w:lang w:val="es-MX"/>
        </w:rPr>
        <w:t>seleccionar</w:t>
      </w:r>
      <w:r w:rsidRPr="006A3E2B">
        <w:rPr>
          <w:rFonts w:ascii="Arial Narrow" w:hAnsi="Arial Narrow"/>
          <w:lang w:val="es-MX"/>
        </w:rPr>
        <w:t xml:space="preserve"> y aplicar, pueden ser </w:t>
      </w:r>
      <w:r w:rsidR="00BF79C6" w:rsidRPr="006A3E2B">
        <w:rPr>
          <w:rFonts w:ascii="Arial Narrow" w:hAnsi="Arial Narrow"/>
          <w:lang w:val="es-MX"/>
        </w:rPr>
        <w:t xml:space="preserve">5, </w:t>
      </w:r>
      <w:r w:rsidRPr="006A3E2B">
        <w:rPr>
          <w:rFonts w:ascii="Arial Narrow" w:hAnsi="Arial Narrow"/>
          <w:lang w:val="es-MX"/>
        </w:rPr>
        <w:t>6,</w:t>
      </w:r>
      <w:r w:rsidR="00BF79C6" w:rsidRPr="006A3E2B">
        <w:rPr>
          <w:rFonts w:ascii="Arial Narrow" w:hAnsi="Arial Narrow"/>
          <w:lang w:val="es-MX"/>
        </w:rPr>
        <w:t xml:space="preserve"> 7,</w:t>
      </w:r>
      <w:r w:rsidRPr="006A3E2B">
        <w:rPr>
          <w:rFonts w:ascii="Arial Narrow" w:hAnsi="Arial Narrow"/>
          <w:lang w:val="es-MX"/>
        </w:rPr>
        <w:t xml:space="preserve"> 8, entre otros</w:t>
      </w:r>
      <w:r w:rsidR="006A3E2B" w:rsidRPr="006A3E2B">
        <w:rPr>
          <w:rFonts w:ascii="Arial Narrow" w:hAnsi="Arial Narrow"/>
          <w:lang w:val="es-MX"/>
        </w:rPr>
        <w:t>, según la capacidad de gestión y operativa</w:t>
      </w:r>
      <w:r w:rsidRPr="006A3E2B">
        <w:rPr>
          <w:rFonts w:ascii="Arial Narrow" w:hAnsi="Arial Narrow"/>
          <w:lang w:val="es-MX"/>
        </w:rPr>
        <w:t>.</w:t>
      </w:r>
    </w:p>
    <w:p w14:paraId="17A4639C" w14:textId="77777777" w:rsidR="00557112" w:rsidRPr="006A3E2B" w:rsidRDefault="00557112" w:rsidP="00557112">
      <w:pPr>
        <w:pStyle w:val="Sinespaciado"/>
        <w:rPr>
          <w:rFonts w:ascii="Arial Narrow" w:hAnsi="Arial Narrow"/>
          <w:highlight w:val="cyan"/>
          <w:lang w:val="es-MX"/>
        </w:rPr>
      </w:pPr>
    </w:p>
    <w:p w14:paraId="5BDD5ADF" w14:textId="59CDB7BA" w:rsidR="00EB027C" w:rsidRPr="006A3E2B" w:rsidRDefault="00EB027C" w:rsidP="00EB027C">
      <w:pPr>
        <w:pStyle w:val="Sinespaciado"/>
        <w:numPr>
          <w:ilvl w:val="0"/>
          <w:numId w:val="20"/>
        </w:numPr>
        <w:jc w:val="both"/>
        <w:rPr>
          <w:rFonts w:ascii="Arial Narrow" w:hAnsi="Arial Narrow"/>
          <w:lang w:val="es-MX"/>
        </w:rPr>
      </w:pPr>
      <w:r w:rsidRPr="006A3E2B">
        <w:rPr>
          <w:rFonts w:ascii="Arial Narrow" w:hAnsi="Arial Narrow"/>
          <w:lang w:val="es-MX"/>
        </w:rPr>
        <w:t>Las temáticas definidas por la dirección territorial y el nivel central serán objeto de seguimiento a la evaluación según lo orientado por la Oficina Asesora de Planeación</w:t>
      </w:r>
      <w:r w:rsidR="00273541" w:rsidRPr="006A3E2B">
        <w:rPr>
          <w:rFonts w:ascii="Arial Narrow" w:hAnsi="Arial Narrow"/>
          <w:lang w:val="es-MX"/>
        </w:rPr>
        <w:t xml:space="preserve"> en el PAA</w:t>
      </w:r>
    </w:p>
    <w:p w14:paraId="23B734C5" w14:textId="77777777" w:rsidR="00FA1371" w:rsidRPr="006A3E2B" w:rsidRDefault="00FA1371" w:rsidP="00FA1371">
      <w:pPr>
        <w:pStyle w:val="Sinespaciado"/>
        <w:rPr>
          <w:rFonts w:ascii="Arial Narrow" w:eastAsia="Times New Roman" w:hAnsi="Arial Narrow"/>
          <w:lang w:val="es-MX"/>
        </w:rPr>
      </w:pPr>
    </w:p>
    <w:p w14:paraId="06A447C2" w14:textId="682B65B2" w:rsidR="00FA1371" w:rsidRPr="00E17ABC" w:rsidRDefault="00FA1371" w:rsidP="00FA1371">
      <w:pPr>
        <w:pStyle w:val="Ttulo2"/>
        <w:numPr>
          <w:ilvl w:val="1"/>
          <w:numId w:val="2"/>
        </w:numPr>
        <w:rPr>
          <w:rFonts w:ascii="Arial Narrow" w:eastAsia="Times New Roman" w:hAnsi="Arial Narrow"/>
          <w:b/>
          <w:lang w:val="es-MX" w:eastAsia="es-ES"/>
        </w:rPr>
      </w:pPr>
      <w:bookmarkStart w:id="13" w:name="_Toc91412997"/>
      <w:r w:rsidRPr="00E17ABC">
        <w:rPr>
          <w:rFonts w:ascii="Arial Narrow" w:eastAsia="Times New Roman" w:hAnsi="Arial Narrow"/>
          <w:b/>
          <w:lang w:val="es-MX" w:eastAsia="es-ES"/>
        </w:rPr>
        <w:t>Tipos de conocimientos</w:t>
      </w:r>
      <w:bookmarkEnd w:id="13"/>
    </w:p>
    <w:p w14:paraId="22EFE4DB" w14:textId="77777777" w:rsidR="00FA1371" w:rsidRPr="00FA1371" w:rsidRDefault="00FA1371" w:rsidP="00FA1371">
      <w:pPr>
        <w:pStyle w:val="Sinespaciado"/>
        <w:rPr>
          <w:lang w:val="es-MX"/>
        </w:rPr>
      </w:pPr>
    </w:p>
    <w:p w14:paraId="282FF781" w14:textId="5188F3A7" w:rsidR="00FA1371" w:rsidRDefault="00FA1371" w:rsidP="00FA1371">
      <w:pPr>
        <w:pStyle w:val="Sinespaciado"/>
        <w:ind w:left="360"/>
        <w:jc w:val="both"/>
        <w:rPr>
          <w:rFonts w:ascii="Arial Narrow" w:hAnsi="Arial Narrow"/>
          <w:lang w:val="es-MX"/>
        </w:rPr>
      </w:pPr>
      <w:r w:rsidRPr="00FA1371">
        <w:rPr>
          <w:rFonts w:ascii="Arial Narrow" w:hAnsi="Arial Narrow"/>
          <w:lang w:val="es-MX"/>
        </w:rPr>
        <w:t>En las necesidades de capacitación identificadas por los funcionarios se puede observar que se caracteriza en conocimientos que se requieren y de acuerdo a esos conocimientos las habilidades que se deben fortalecer. En tal sentido, es importante tener presente lo que se orienta en el PNFC de los servidores públicos, sobre los tipos de conocimientos que se constituyen en la estructura de priorización cognitiva del sistema nacional de capacitación (SNC) para la identificación de capacidades en el sector público y que contribuyen a la aplicación de manera puntual. además, téngase como parte de este ítem, lo desarrollado en el eje temático la gestión del conocimiento y la innovación.</w:t>
      </w:r>
    </w:p>
    <w:p w14:paraId="0DF83359" w14:textId="1ED8310B" w:rsidR="00FA1371" w:rsidRDefault="00FA1371" w:rsidP="00FA1371">
      <w:pPr>
        <w:pStyle w:val="Sinespaciado"/>
        <w:ind w:left="360"/>
        <w:jc w:val="both"/>
        <w:rPr>
          <w:rFonts w:ascii="Arial Narrow" w:hAnsi="Arial Narrow"/>
          <w:lang w:val="es-MX"/>
        </w:rPr>
      </w:pPr>
    </w:p>
    <w:p w14:paraId="73ECA2F0" w14:textId="77777777" w:rsidR="00FA1371" w:rsidRPr="00FA1371" w:rsidRDefault="00FA1371" w:rsidP="00FA1371">
      <w:pPr>
        <w:pStyle w:val="Sinespaciado"/>
        <w:ind w:left="360"/>
        <w:jc w:val="both"/>
        <w:rPr>
          <w:rFonts w:ascii="Arial Narrow" w:hAnsi="Arial Narrow"/>
          <w:lang w:val="es-MX"/>
        </w:rPr>
      </w:pPr>
      <w:r w:rsidRPr="00FA1371">
        <w:rPr>
          <w:rFonts w:ascii="Arial Narrow" w:hAnsi="Arial Narrow" w:cs="Flama Semibold"/>
          <w:b/>
          <w:bCs/>
          <w:i/>
          <w:iCs/>
          <w:color w:val="000000"/>
        </w:rPr>
        <w:lastRenderedPageBreak/>
        <w:t>Conocimientos Esenciales:</w:t>
      </w:r>
      <w:r w:rsidRPr="00FA1371">
        <w:rPr>
          <w:rStyle w:val="Refdenotaalpie"/>
          <w:rFonts w:ascii="Arial Narrow" w:hAnsi="Arial Narrow" w:cs="Flama Semibold"/>
          <w:b/>
          <w:bCs/>
          <w:i/>
          <w:iCs/>
          <w:color w:val="000000"/>
        </w:rPr>
        <w:footnoteReference w:id="4"/>
      </w:r>
      <w:r w:rsidRPr="00FA1371">
        <w:rPr>
          <w:rFonts w:ascii="Arial Narrow" w:hAnsi="Arial Narrow" w:cs="Flama Semibold"/>
          <w:b/>
          <w:bCs/>
          <w:color w:val="000000"/>
        </w:rPr>
        <w:t xml:space="preserve"> </w:t>
      </w:r>
      <w:r w:rsidRPr="00FA1371">
        <w:rPr>
          <w:rFonts w:ascii="Arial Narrow" w:hAnsi="Arial Narrow" w:cs="Flama Book"/>
          <w:color w:val="000000"/>
        </w:rPr>
        <w:t>son aquellos conocimientos que deben aprehender todas las personas que se vinculan al servicio público. Estos pueden ser ofertados y desarrollados en la inducción y también se deben trabajar posterior a ella con un análisis de brechas que las entidades desarrollarán en el momento en el que la persona ocupe el cargo o empleo, independientemente del tipo de nombramiento.</w:t>
      </w:r>
    </w:p>
    <w:p w14:paraId="5833C480" w14:textId="77777777" w:rsidR="00FA1371" w:rsidRPr="00FA1371" w:rsidRDefault="00FA1371" w:rsidP="00FA1371">
      <w:pPr>
        <w:pStyle w:val="Sinespaciado"/>
        <w:ind w:left="360"/>
        <w:jc w:val="both"/>
        <w:rPr>
          <w:rFonts w:ascii="Arial Narrow" w:hAnsi="Arial Narrow"/>
          <w:lang w:val="es-MX"/>
        </w:rPr>
      </w:pPr>
    </w:p>
    <w:p w14:paraId="55065151" w14:textId="77777777" w:rsidR="00FA1371" w:rsidRPr="00FA1371" w:rsidRDefault="00FA1371" w:rsidP="00FA1371">
      <w:pPr>
        <w:pStyle w:val="Sinespaciado"/>
        <w:ind w:firstLine="360"/>
        <w:rPr>
          <w:rFonts w:ascii="Arial Narrow" w:hAnsi="Arial Narrow"/>
        </w:rPr>
      </w:pPr>
      <w:r w:rsidRPr="00FA1371">
        <w:rPr>
          <w:rFonts w:ascii="Arial Narrow" w:hAnsi="Arial Narrow"/>
        </w:rPr>
        <w:t xml:space="preserve">Entre los conocimientos esenciales se resaltan los siguientes: </w:t>
      </w:r>
    </w:p>
    <w:p w14:paraId="6E6A8310" w14:textId="77777777" w:rsidR="00FA1371" w:rsidRPr="00FA1371" w:rsidRDefault="00FA1371" w:rsidP="00FA1371">
      <w:pPr>
        <w:pStyle w:val="Sinespaciado"/>
        <w:ind w:left="360"/>
        <w:jc w:val="both"/>
        <w:rPr>
          <w:rFonts w:ascii="Arial Narrow" w:hAnsi="Arial Narrow"/>
        </w:rPr>
      </w:pPr>
    </w:p>
    <w:p w14:paraId="0732F992" w14:textId="77777777" w:rsidR="00FA1371" w:rsidRPr="00FA1371" w:rsidRDefault="00FA1371" w:rsidP="00FA1371">
      <w:pPr>
        <w:pStyle w:val="Sinespaciado"/>
        <w:ind w:left="360"/>
        <w:jc w:val="both"/>
        <w:rPr>
          <w:rFonts w:ascii="Arial Narrow" w:hAnsi="Arial Narrow"/>
        </w:rPr>
      </w:pPr>
      <w:r w:rsidRPr="00FA1371">
        <w:rPr>
          <w:rFonts w:ascii="Arial Narrow" w:hAnsi="Arial Narrow"/>
        </w:rPr>
        <w:t xml:space="preserve">Fundamentos constitucionales. Fines esenciales y sociales del Estado, estructura, organización y funcionamiento del Estado, enfoque de derechos humanos, participación y democracia, entre otros. </w:t>
      </w:r>
    </w:p>
    <w:p w14:paraId="499D1A26" w14:textId="77777777" w:rsidR="00FA1371" w:rsidRPr="00FA1371" w:rsidRDefault="00FA1371" w:rsidP="00FA1371">
      <w:pPr>
        <w:pStyle w:val="Sinespaciado"/>
        <w:rPr>
          <w:rFonts w:ascii="Arial Narrow" w:hAnsi="Arial Narrow"/>
        </w:rPr>
      </w:pPr>
    </w:p>
    <w:p w14:paraId="2B0101EB" w14:textId="77777777" w:rsidR="00FA1371" w:rsidRPr="00FA1371" w:rsidRDefault="00FA1371" w:rsidP="00FA1371">
      <w:pPr>
        <w:pStyle w:val="Sinespaciado"/>
        <w:ind w:left="360"/>
        <w:rPr>
          <w:rFonts w:ascii="Arial Narrow" w:hAnsi="Arial Narrow"/>
        </w:rPr>
      </w:pPr>
      <w:r w:rsidRPr="00FA1371">
        <w:rPr>
          <w:rFonts w:ascii="Arial Narrow" w:hAnsi="Arial Narrow"/>
        </w:rPr>
        <w:t xml:space="preserve">Descentralización territorial y administrativa, desconcentración y delegación administrativa, entre otros. </w:t>
      </w:r>
    </w:p>
    <w:p w14:paraId="60B34D3D" w14:textId="77777777" w:rsidR="00FA1371" w:rsidRPr="00B12CB9" w:rsidRDefault="00FA1371" w:rsidP="00FA1371">
      <w:pPr>
        <w:pStyle w:val="Sinespaciado"/>
        <w:ind w:left="360"/>
        <w:jc w:val="both"/>
        <w:rPr>
          <w:rFonts w:ascii="Arial Nova Cond" w:hAnsi="Arial Nova Cond"/>
        </w:rPr>
      </w:pPr>
    </w:p>
    <w:p w14:paraId="59A71831" w14:textId="77777777" w:rsidR="00FA1371" w:rsidRPr="00FA1371" w:rsidRDefault="00FA1371" w:rsidP="00FA1371">
      <w:pPr>
        <w:pStyle w:val="Sinespaciado"/>
        <w:ind w:left="360"/>
        <w:jc w:val="both"/>
        <w:rPr>
          <w:rFonts w:ascii="Arial Narrow" w:hAnsi="Arial Narrow"/>
        </w:rPr>
      </w:pPr>
      <w:r w:rsidRPr="00FA1371">
        <w:rPr>
          <w:rFonts w:ascii="Arial Narrow" w:hAnsi="Arial Narrow"/>
        </w:rPr>
        <w:t xml:space="preserve">Funciones principales de la administración pública. Planeación para el desarrollo, organización y direccionamiento de organizaciones públicas, control interno, contratación estatal, prestación de servicios públicos, formulación, implementación y seguimiento de políticas públicas, entre otros. </w:t>
      </w:r>
    </w:p>
    <w:p w14:paraId="7A57F361" w14:textId="77777777" w:rsidR="00FA1371" w:rsidRPr="00FA1371" w:rsidRDefault="00FA1371" w:rsidP="00FA1371">
      <w:pPr>
        <w:pStyle w:val="Sinespaciado"/>
        <w:ind w:left="360"/>
        <w:jc w:val="both"/>
        <w:rPr>
          <w:rFonts w:ascii="Arial Narrow" w:hAnsi="Arial Narrow"/>
          <w:lang w:val="es-MX"/>
        </w:rPr>
      </w:pPr>
    </w:p>
    <w:p w14:paraId="1B20B971" w14:textId="77777777" w:rsidR="00FA1371" w:rsidRPr="00FA1371" w:rsidRDefault="00FA1371" w:rsidP="00FA1371">
      <w:pPr>
        <w:pStyle w:val="Sinespaciado"/>
        <w:ind w:left="360"/>
        <w:jc w:val="both"/>
        <w:rPr>
          <w:rFonts w:ascii="Arial Narrow" w:hAnsi="Arial Narrow"/>
        </w:rPr>
      </w:pPr>
      <w:r w:rsidRPr="00FA1371">
        <w:rPr>
          <w:rFonts w:ascii="Arial Narrow" w:hAnsi="Arial Narrow"/>
        </w:rPr>
        <w:t>Conocimientos específicos</w:t>
      </w:r>
      <w:r w:rsidRPr="00FA1371">
        <w:rPr>
          <w:rStyle w:val="Refdenotaalpie"/>
          <w:rFonts w:ascii="Arial Narrow" w:hAnsi="Arial Narrow"/>
        </w:rPr>
        <w:footnoteReference w:id="5"/>
      </w:r>
      <w:r w:rsidRPr="00FA1371">
        <w:rPr>
          <w:rFonts w:ascii="Arial Narrow" w:hAnsi="Arial Narrow"/>
        </w:rPr>
        <w:t xml:space="preserve">: son aquellos conocimientos, junto con los esenciales, con los que el servidor público puede operar sistemas, métodos, tecnologías de la información, técnicas, instrumentos y herramientas para contribuir a la gestión pública tanto en el orden nacional y territorial como a nivel intra e intersectorial. </w:t>
      </w:r>
    </w:p>
    <w:p w14:paraId="5176D86D" w14:textId="77777777" w:rsidR="00FA1371" w:rsidRPr="00FA1371" w:rsidRDefault="00FA1371" w:rsidP="00FA1371">
      <w:pPr>
        <w:pStyle w:val="Sinespaciado"/>
        <w:ind w:left="360"/>
        <w:jc w:val="both"/>
        <w:rPr>
          <w:rFonts w:ascii="Arial Narrow" w:eastAsiaTheme="minorHAnsi" w:hAnsi="Arial Narrow" w:cs="Flama Book"/>
          <w:color w:val="000000"/>
          <w:lang w:eastAsia="en-US"/>
        </w:rPr>
      </w:pPr>
    </w:p>
    <w:p w14:paraId="5759A629" w14:textId="77777777" w:rsidR="00FA1371" w:rsidRPr="0059518C" w:rsidRDefault="00FA1371" w:rsidP="00FA1371">
      <w:pPr>
        <w:pStyle w:val="Sinespaciado"/>
        <w:ind w:left="360"/>
        <w:jc w:val="both"/>
        <w:rPr>
          <w:rFonts w:ascii="Arial Nova Cond" w:eastAsiaTheme="minorHAnsi" w:hAnsi="Arial Nova Cond" w:cs="Flama Book"/>
          <w:color w:val="000000"/>
          <w:lang w:eastAsia="en-US"/>
        </w:rPr>
      </w:pPr>
      <w:r w:rsidRPr="00FA1371">
        <w:rPr>
          <w:rFonts w:ascii="Arial Narrow" w:eastAsiaTheme="minorHAnsi" w:hAnsi="Arial Narrow" w:cs="Flama Book"/>
          <w:color w:val="000000"/>
          <w:lang w:eastAsia="en-US"/>
        </w:rPr>
        <w:t xml:space="preserve">Algunos ejemplos de conocimientos específicos sobre: el SGD (sistema de gestión y desempeño), sistema de control interno, SIGEP (sistema de información y gestión del empleo público), FURAG (formulario único de reporte de avances de la gestión), SIIF (sistema integrado de información </w:t>
      </w:r>
      <w:r w:rsidRPr="00FA1371">
        <w:rPr>
          <w:rFonts w:ascii="Arial Narrow" w:hAnsi="Arial Narrow" w:cs="Flama Book"/>
          <w:color w:val="000000"/>
        </w:rPr>
        <w:t>financiera), banco de proyectos de inversión pública, gestión de proyectos de inversión pública bajo la MGA (metodología general ajustada), SECOP (sistema electrónico de contratación pública), gestión de archivos y documentos, técnicas estadísticas y manejo de la información pública, entre otros</w:t>
      </w:r>
      <w:r w:rsidRPr="0059518C">
        <w:rPr>
          <w:rFonts w:ascii="Arial Nova Cond" w:hAnsi="Arial Nova Cond" w:cs="Flama Book"/>
          <w:color w:val="000000"/>
        </w:rPr>
        <w:t>.</w:t>
      </w:r>
    </w:p>
    <w:p w14:paraId="2548678F" w14:textId="77777777" w:rsidR="00FA1371" w:rsidRDefault="00FA1371" w:rsidP="00FA1371">
      <w:pPr>
        <w:pStyle w:val="Sinespaciado"/>
        <w:ind w:left="360"/>
        <w:jc w:val="both"/>
        <w:rPr>
          <w:rFonts w:ascii="Flama Book" w:eastAsiaTheme="minorHAnsi" w:hAnsi="Flama Book" w:cs="Flama Book"/>
          <w:color w:val="000000"/>
          <w:lang w:eastAsia="en-US"/>
        </w:rPr>
      </w:pPr>
    </w:p>
    <w:p w14:paraId="65B9ABAB" w14:textId="23F74388" w:rsidR="00FA1371" w:rsidRDefault="00FA1371" w:rsidP="00FA1371">
      <w:pPr>
        <w:pStyle w:val="Sinespaciado"/>
        <w:ind w:left="360"/>
        <w:jc w:val="both"/>
        <w:rPr>
          <w:rFonts w:ascii="Arial Narrow" w:hAnsi="Arial Narrow" w:cs="Flama Book"/>
          <w:color w:val="000000"/>
        </w:rPr>
      </w:pPr>
      <w:r w:rsidRPr="00FA1371">
        <w:rPr>
          <w:rFonts w:ascii="Arial Narrow" w:hAnsi="Arial Narrow" w:cs="Flama Book"/>
          <w:color w:val="000000"/>
        </w:rPr>
        <w:t>Conocimientos especializados</w:t>
      </w:r>
      <w:r w:rsidRPr="00FA1371">
        <w:rPr>
          <w:rStyle w:val="Refdenotaalpie"/>
          <w:rFonts w:ascii="Arial Narrow" w:hAnsi="Arial Narrow" w:cs="Flama Book"/>
          <w:color w:val="000000"/>
        </w:rPr>
        <w:footnoteReference w:id="6"/>
      </w:r>
      <w:r w:rsidRPr="00FA1371">
        <w:rPr>
          <w:rFonts w:ascii="Arial Narrow" w:hAnsi="Arial Narrow" w:cs="Flama Book"/>
          <w:color w:val="000000"/>
        </w:rPr>
        <w:t>: son todos aquellos conocimientos que permiten que el servidor público mejore continuamente su desempeño en el ámbito organizacional. Se asocian directamente al objeto misional de la entidad y, en ese orden de ideas, al conjunto de productos y resultados11 esperados. En este aspecto, tienen que tener en cuenta los bienes y servicios que genera y produce la entidad, los resultados y la satisfacción de la ciudadanía y, por supuesto, los dos niveles de conocimiento anteriormente tratados. También debe alimentarse de los conocimientos que desarrollan el servidor o el equipo de trabajo para generar los productos, metas o resultados propuestos en los diferentes planes que orientan la gestión de la entidad. Para ello, es indispensable que la entidad pública se enfoque en una visión de aprendizaje organizacional que les dé a sus servidores herramientas de aprendizaje para mejorar continuamente su desempeño.</w:t>
      </w:r>
    </w:p>
    <w:p w14:paraId="5FE67EC3" w14:textId="1D99718F" w:rsidR="00FA1371" w:rsidRDefault="00FA1371" w:rsidP="00FA1371">
      <w:pPr>
        <w:pStyle w:val="Sinespaciado"/>
        <w:ind w:left="360"/>
        <w:jc w:val="both"/>
        <w:rPr>
          <w:rFonts w:ascii="Arial Narrow" w:hAnsi="Arial Narrow" w:cs="Flama Book"/>
          <w:color w:val="000000"/>
        </w:rPr>
      </w:pPr>
    </w:p>
    <w:p w14:paraId="42FA87B3" w14:textId="77777777" w:rsidR="00FA1371" w:rsidRPr="00FA1371" w:rsidRDefault="00FA1371" w:rsidP="00FA1371">
      <w:pPr>
        <w:pStyle w:val="Default"/>
        <w:ind w:left="360"/>
        <w:jc w:val="both"/>
        <w:rPr>
          <w:rFonts w:ascii="Arial Narrow" w:eastAsia="Flama Medium" w:hAnsi="Arial Narrow"/>
          <w:sz w:val="22"/>
          <w:szCs w:val="22"/>
          <w:lang w:val="es-ES"/>
        </w:rPr>
      </w:pPr>
      <w:r w:rsidRPr="00FA1371">
        <w:rPr>
          <w:rFonts w:ascii="Arial Narrow" w:hAnsi="Arial Narrow" w:cs="Flama Book"/>
          <w:sz w:val="22"/>
          <w:szCs w:val="22"/>
          <w:lang w:val="es-ES"/>
        </w:rPr>
        <w:t>Igualmente, de manera transversal a todo este proceso de evolución y desarrollo cognitivo y de habilidades de los servidores, se debe agregar a los procesos de aprendizaje (derivados de los programas de capacitación) las actitudes, conductas y comportamientos esperados del servidor público</w:t>
      </w:r>
      <w:r w:rsidRPr="00FA1371">
        <w:rPr>
          <w:rFonts w:ascii="Arial Narrow" w:hAnsi="Arial Narrow" w:cs="Flama Book"/>
          <w:lang w:val="es-ES"/>
        </w:rPr>
        <w:t xml:space="preserve">, </w:t>
      </w:r>
      <w:r w:rsidRPr="00FA1371">
        <w:rPr>
          <w:rFonts w:ascii="Arial Narrow" w:hAnsi="Arial Narrow" w:cs="Flama Book"/>
          <w:sz w:val="22"/>
          <w:szCs w:val="22"/>
          <w:lang w:val="es-ES"/>
        </w:rPr>
        <w:t>tales como: vocación de servicio con énfasis en lo público, defensa y cuidado del patrimonio público, Normatividad relacionada con la conducta moral y ética de los servidores públicos (Código Único Disciplinario</w:t>
      </w:r>
      <w:r w:rsidRPr="00FA1371">
        <w:rPr>
          <w:rStyle w:val="Refdenotaalpie"/>
          <w:rFonts w:ascii="Arial Narrow" w:hAnsi="Arial Narrow" w:cs="Flama Book"/>
          <w:sz w:val="22"/>
          <w:szCs w:val="22"/>
        </w:rPr>
        <w:footnoteReference w:id="7"/>
      </w:r>
      <w:r w:rsidRPr="00FA1371">
        <w:rPr>
          <w:rFonts w:ascii="Arial Narrow" w:hAnsi="Arial Narrow" w:cs="Flama Book"/>
          <w:sz w:val="22"/>
          <w:szCs w:val="22"/>
          <w:lang w:val="es-ES"/>
        </w:rPr>
        <w:t xml:space="preserve">, Estatuto Anticorrupción, Ley de Transparencia y Derecho de Acceso a la Información Pública, etc.), </w:t>
      </w:r>
      <w:r w:rsidRPr="00FA1371">
        <w:rPr>
          <w:rFonts w:ascii="Arial Narrow" w:hAnsi="Arial Narrow"/>
          <w:sz w:val="22"/>
          <w:szCs w:val="22"/>
          <w:lang w:val="es-ES"/>
        </w:rPr>
        <w:t xml:space="preserve">Código de </w:t>
      </w:r>
      <w:r w:rsidRPr="00FA1371">
        <w:rPr>
          <w:rFonts w:ascii="Arial Narrow" w:hAnsi="Arial Narrow"/>
          <w:sz w:val="22"/>
          <w:szCs w:val="22"/>
          <w:lang w:val="es-ES"/>
        </w:rPr>
        <w:lastRenderedPageBreak/>
        <w:t xml:space="preserve">integridad y manejo de conflicto de intereses, Cultura organizacional y cambio cultural </w:t>
      </w:r>
      <w:r w:rsidRPr="00FA1371">
        <w:rPr>
          <w:rFonts w:ascii="Arial Narrow" w:eastAsia="Flama Medium" w:hAnsi="Arial Narrow"/>
          <w:sz w:val="22"/>
          <w:szCs w:val="22"/>
          <w:lang w:val="es-ES"/>
        </w:rPr>
        <w:t xml:space="preserve">Clima laboral, Gestión del riesgo y prevención de la corrupción, Competencias comportamentales (Decreto 815 de 2018), entre otros. </w:t>
      </w:r>
    </w:p>
    <w:p w14:paraId="2034C1FC" w14:textId="77777777" w:rsidR="00FA1371" w:rsidRPr="00FA1371" w:rsidRDefault="00FA1371" w:rsidP="00FA1371">
      <w:pPr>
        <w:pStyle w:val="Default"/>
        <w:ind w:left="360"/>
        <w:jc w:val="both"/>
        <w:rPr>
          <w:rFonts w:ascii="Arial Narrow" w:hAnsi="Arial Narrow" w:cs="Flama Book"/>
          <w:lang w:val="es-CO"/>
        </w:rPr>
      </w:pPr>
    </w:p>
    <w:p w14:paraId="44C8139D" w14:textId="01568939" w:rsidR="00FA1371" w:rsidRPr="00E17ABC" w:rsidRDefault="00FA1371" w:rsidP="00FA1371">
      <w:pPr>
        <w:pStyle w:val="Ttulo2"/>
        <w:numPr>
          <w:ilvl w:val="1"/>
          <w:numId w:val="2"/>
        </w:numPr>
        <w:rPr>
          <w:rFonts w:ascii="Arial Narrow" w:hAnsi="Arial Narrow"/>
          <w:b/>
          <w:lang w:val="es-MX"/>
        </w:rPr>
      </w:pPr>
      <w:bookmarkStart w:id="14" w:name="_Toc91412998"/>
      <w:r w:rsidRPr="00E17ABC">
        <w:rPr>
          <w:rFonts w:ascii="Arial Narrow" w:hAnsi="Arial Narrow"/>
          <w:b/>
          <w:lang w:val="es-MX"/>
        </w:rPr>
        <w:t>Aprendizaje Organizacional</w:t>
      </w:r>
      <w:bookmarkEnd w:id="14"/>
    </w:p>
    <w:p w14:paraId="36BBA76B" w14:textId="77777777" w:rsidR="00FA1371" w:rsidRPr="00FA1371" w:rsidRDefault="00FA1371" w:rsidP="00FA1371">
      <w:pPr>
        <w:pStyle w:val="Sinespaciado"/>
        <w:ind w:firstLine="360"/>
        <w:rPr>
          <w:rFonts w:ascii="Arial Narrow" w:hAnsi="Arial Narrow"/>
          <w:lang w:val="es-MX"/>
        </w:rPr>
      </w:pPr>
    </w:p>
    <w:p w14:paraId="58128E4F" w14:textId="77777777" w:rsidR="00FA1371" w:rsidRPr="00FA1371" w:rsidRDefault="00FA1371" w:rsidP="00FA1371">
      <w:pPr>
        <w:pStyle w:val="Sinespaciado"/>
        <w:ind w:left="360"/>
        <w:jc w:val="both"/>
        <w:rPr>
          <w:rFonts w:ascii="Arial Narrow" w:hAnsi="Arial Narrow"/>
        </w:rPr>
      </w:pPr>
      <w:r w:rsidRPr="00FA1371">
        <w:rPr>
          <w:rFonts w:ascii="Arial Narrow" w:hAnsi="Arial Narrow"/>
        </w:rPr>
        <w:t>La formación y la capacitación desde las entidades públicas se establece como un pilar estratégico en el PNCF, el aprendizaje organizacional (Ver Figura 2.). Este esquema de gestión de la capacitación responde a la realidad y a las necesidades de todas las entidades, órganos y organismos del Estado</w:t>
      </w:r>
      <w:r w:rsidRPr="00FA1371">
        <w:rPr>
          <w:rStyle w:val="Refdenotaalpie"/>
          <w:rFonts w:ascii="Arial Narrow" w:hAnsi="Arial Narrow"/>
        </w:rPr>
        <w:footnoteReference w:id="8"/>
      </w:r>
      <w:r w:rsidRPr="00FA1371">
        <w:rPr>
          <w:rFonts w:ascii="Arial Narrow" w:hAnsi="Arial Narrow"/>
        </w:rPr>
        <w:t>.</w:t>
      </w:r>
    </w:p>
    <w:p w14:paraId="5AEA4FC1" w14:textId="77777777" w:rsidR="00FA1371" w:rsidRPr="00FA1371" w:rsidRDefault="00FA1371" w:rsidP="00FA1371">
      <w:pPr>
        <w:pStyle w:val="Sinespaciado"/>
        <w:ind w:left="360"/>
        <w:jc w:val="both"/>
        <w:rPr>
          <w:rFonts w:ascii="Arial Narrow" w:hAnsi="Arial Narrow"/>
        </w:rPr>
      </w:pPr>
    </w:p>
    <w:p w14:paraId="6A027DE5" w14:textId="4E3FB33A" w:rsidR="00FA1371" w:rsidRDefault="00FA1371" w:rsidP="00FA1371">
      <w:pPr>
        <w:pStyle w:val="Sinespaciado"/>
        <w:ind w:left="360"/>
        <w:jc w:val="center"/>
        <w:rPr>
          <w:rFonts w:ascii="Arial Narrow" w:hAnsi="Arial Narrow"/>
        </w:rPr>
      </w:pPr>
      <w:r w:rsidRPr="00FA1371">
        <w:rPr>
          <w:rFonts w:ascii="Arial Narrow" w:hAnsi="Arial Narrow"/>
        </w:rPr>
        <w:t>Figura No 2. Esquema de aprendizaje organizacional para entidades públicas</w:t>
      </w:r>
    </w:p>
    <w:p w14:paraId="7CCBA2D7" w14:textId="77777777" w:rsidR="00FA1371" w:rsidRPr="00FA1371" w:rsidRDefault="00FA1371" w:rsidP="00FA1371">
      <w:pPr>
        <w:pStyle w:val="Sinespaciado"/>
        <w:ind w:left="360"/>
        <w:jc w:val="center"/>
        <w:rPr>
          <w:rFonts w:ascii="Arial Narrow" w:hAnsi="Arial Narrow"/>
          <w:lang w:val="es-MX"/>
        </w:rPr>
      </w:pPr>
    </w:p>
    <w:p w14:paraId="7CA4B1C6" w14:textId="532B585F" w:rsidR="00FA1371" w:rsidRDefault="00FA1371" w:rsidP="00FA1371">
      <w:pPr>
        <w:pStyle w:val="Prrafodelista"/>
        <w:spacing w:line="360" w:lineRule="auto"/>
        <w:jc w:val="center"/>
        <w:rPr>
          <w:rFonts w:ascii="Arial Nova Cond" w:hAnsi="Arial Nova Cond" w:cs="Arial"/>
          <w:lang w:val="es-MX"/>
        </w:rPr>
      </w:pPr>
      <w:r w:rsidRPr="001658EF">
        <w:rPr>
          <w:rFonts w:ascii="Arial Nova Cond" w:hAnsi="Arial Nova Cond"/>
          <w:noProof/>
          <w:lang w:val="en-US"/>
        </w:rPr>
        <w:drawing>
          <wp:inline distT="0" distB="0" distL="0" distR="0" wp14:anchorId="40EA140C" wp14:editId="6F0FDA89">
            <wp:extent cx="4913646" cy="3867150"/>
            <wp:effectExtent l="0" t="0" r="127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27835" t="21180" r="28377" b="11854"/>
                    <a:stretch/>
                  </pic:blipFill>
                  <pic:spPr bwMode="auto">
                    <a:xfrm>
                      <a:off x="0" y="0"/>
                      <a:ext cx="4952339" cy="3897602"/>
                    </a:xfrm>
                    <a:prstGeom prst="rect">
                      <a:avLst/>
                    </a:prstGeom>
                    <a:ln>
                      <a:noFill/>
                    </a:ln>
                    <a:extLst>
                      <a:ext uri="{53640926-AAD7-44D8-BBD7-CCE9431645EC}">
                        <a14:shadowObscured xmlns:a14="http://schemas.microsoft.com/office/drawing/2010/main"/>
                      </a:ext>
                    </a:extLst>
                  </pic:spPr>
                </pic:pic>
              </a:graphicData>
            </a:graphic>
          </wp:inline>
        </w:drawing>
      </w:r>
    </w:p>
    <w:p w14:paraId="22A64308" w14:textId="77777777" w:rsidR="00FA1371" w:rsidRPr="00FA1371" w:rsidRDefault="00FA1371" w:rsidP="00FA1371">
      <w:pPr>
        <w:pStyle w:val="Sinespaciado"/>
        <w:ind w:left="360"/>
        <w:jc w:val="both"/>
        <w:rPr>
          <w:rFonts w:ascii="Arial Narrow" w:hAnsi="Arial Narrow" w:cs="Flama Book"/>
          <w:color w:val="000000"/>
          <w:lang w:val="es-MX"/>
        </w:rPr>
      </w:pPr>
    </w:p>
    <w:p w14:paraId="66DE4471" w14:textId="77777777" w:rsidR="00FA1371" w:rsidRPr="00FA1371" w:rsidRDefault="00FA1371" w:rsidP="00FA1371">
      <w:pPr>
        <w:pStyle w:val="Sinespaciado"/>
        <w:ind w:left="360"/>
        <w:jc w:val="both"/>
        <w:rPr>
          <w:rFonts w:ascii="Arial Narrow" w:hAnsi="Arial Narrow"/>
        </w:rPr>
      </w:pPr>
    </w:p>
    <w:p w14:paraId="077D8224" w14:textId="77777777" w:rsidR="00FA1371" w:rsidRDefault="00FA1371" w:rsidP="00EB027C">
      <w:pPr>
        <w:pStyle w:val="Prrafodelista"/>
        <w:rPr>
          <w:rFonts w:ascii="Arial Narrow" w:eastAsia="Times New Roman" w:hAnsi="Arial Narrow" w:cstheme="majorHAnsi"/>
          <w:sz w:val="24"/>
          <w:lang w:val="es-MX" w:eastAsia="es-ES"/>
        </w:rPr>
      </w:pPr>
    </w:p>
    <w:p w14:paraId="7373D662" w14:textId="3DF45142" w:rsidR="00557112" w:rsidRDefault="00557112" w:rsidP="00EB027C">
      <w:pPr>
        <w:pStyle w:val="Prrafodelista"/>
        <w:rPr>
          <w:rFonts w:ascii="Arial Narrow" w:eastAsia="Times New Roman" w:hAnsi="Arial Narrow" w:cstheme="majorHAnsi"/>
          <w:sz w:val="24"/>
          <w:lang w:val="es-MX" w:eastAsia="es-ES"/>
        </w:rPr>
      </w:pPr>
    </w:p>
    <w:p w14:paraId="60DE2651" w14:textId="31C7CDE9" w:rsidR="00FA1371" w:rsidRDefault="00FA1371">
      <w:pPr>
        <w:rPr>
          <w:rFonts w:ascii="Arial Narrow" w:eastAsia="Times New Roman" w:hAnsi="Arial Narrow" w:cstheme="majorHAnsi"/>
          <w:sz w:val="24"/>
          <w:lang w:val="es-MX" w:eastAsia="es-ES"/>
        </w:rPr>
      </w:pPr>
      <w:r>
        <w:rPr>
          <w:rFonts w:ascii="Arial Narrow" w:eastAsia="Times New Roman" w:hAnsi="Arial Narrow" w:cstheme="majorHAnsi"/>
          <w:sz w:val="24"/>
          <w:lang w:val="es-MX" w:eastAsia="es-ES"/>
        </w:rPr>
        <w:br w:type="page"/>
      </w:r>
    </w:p>
    <w:p w14:paraId="0FAA48D2" w14:textId="617B6798" w:rsidR="00EB027C" w:rsidRPr="00557112" w:rsidRDefault="00EB027C" w:rsidP="00EB027C">
      <w:pPr>
        <w:pStyle w:val="Ttulo1"/>
        <w:numPr>
          <w:ilvl w:val="0"/>
          <w:numId w:val="2"/>
        </w:numPr>
        <w:rPr>
          <w:rFonts w:ascii="Arial Narrow" w:eastAsia="Times New Roman" w:hAnsi="Arial Narrow"/>
          <w:b/>
          <w:sz w:val="24"/>
          <w:lang w:val="es-MX" w:eastAsia="es-ES"/>
        </w:rPr>
      </w:pPr>
      <w:bookmarkStart w:id="15" w:name="_Toc91412999"/>
      <w:r w:rsidRPr="00557112">
        <w:rPr>
          <w:rFonts w:ascii="Arial Narrow" w:hAnsi="Arial Narrow"/>
          <w:b/>
          <w:lang w:val="es-MX"/>
        </w:rPr>
        <w:lastRenderedPageBreak/>
        <w:t>PRIORIZACION TEMATICA</w:t>
      </w:r>
      <w:bookmarkEnd w:id="15"/>
    </w:p>
    <w:p w14:paraId="12B863BA" w14:textId="77777777" w:rsidR="00EB027C" w:rsidRPr="00C301E3" w:rsidRDefault="00EB027C" w:rsidP="00EB027C">
      <w:pPr>
        <w:pStyle w:val="Prrafodelista"/>
        <w:jc w:val="both"/>
        <w:rPr>
          <w:rFonts w:ascii="Arial Narrow" w:eastAsia="Times New Roman" w:hAnsi="Arial Narrow" w:cstheme="majorHAnsi"/>
          <w:sz w:val="24"/>
          <w:lang w:val="es-MX" w:eastAsia="es-ES"/>
        </w:rPr>
      </w:pPr>
    </w:p>
    <w:p w14:paraId="46D69C54" w14:textId="632D847B" w:rsidR="00EB027C" w:rsidRPr="00E17ABC" w:rsidRDefault="00EB027C" w:rsidP="00E17ABC">
      <w:pPr>
        <w:pStyle w:val="Ttulo2"/>
        <w:numPr>
          <w:ilvl w:val="1"/>
          <w:numId w:val="2"/>
        </w:numPr>
        <w:rPr>
          <w:rFonts w:ascii="Arial Narrow" w:hAnsi="Arial Narrow"/>
          <w:b/>
          <w:lang w:val="es-MX"/>
        </w:rPr>
      </w:pPr>
      <w:bookmarkStart w:id="16" w:name="_Toc91413000"/>
      <w:r w:rsidRPr="00E17ABC">
        <w:rPr>
          <w:rFonts w:ascii="Arial Narrow" w:hAnsi="Arial Narrow"/>
          <w:b/>
          <w:lang w:val="es-MX"/>
        </w:rPr>
        <w:t>Ejes temáticos</w:t>
      </w:r>
      <w:bookmarkEnd w:id="16"/>
    </w:p>
    <w:p w14:paraId="4E49FA1C" w14:textId="77777777" w:rsidR="00E17ABC" w:rsidRDefault="00E17ABC" w:rsidP="00FA1371">
      <w:pPr>
        <w:pStyle w:val="Sinespaciado"/>
        <w:ind w:left="360"/>
        <w:jc w:val="both"/>
        <w:rPr>
          <w:rStyle w:val="SinespaciadoCar"/>
          <w:rFonts w:ascii="Arial Narrow" w:hAnsi="Arial Narrow"/>
        </w:rPr>
      </w:pPr>
    </w:p>
    <w:p w14:paraId="1230DEFD" w14:textId="2BCF645C" w:rsidR="00FA1371" w:rsidRPr="00FA1371" w:rsidRDefault="00FA1371" w:rsidP="00FA1371">
      <w:pPr>
        <w:pStyle w:val="Sinespaciado"/>
        <w:ind w:left="360"/>
        <w:jc w:val="both"/>
        <w:rPr>
          <w:rFonts w:ascii="Arial Narrow" w:hAnsi="Arial Narrow"/>
        </w:rPr>
      </w:pPr>
      <w:r>
        <w:rPr>
          <w:rStyle w:val="SinespaciadoCar"/>
          <w:rFonts w:ascii="Arial Narrow" w:hAnsi="Arial Narrow"/>
        </w:rPr>
        <w:t xml:space="preserve">En este punto es importante tener presente </w:t>
      </w:r>
      <w:r w:rsidRPr="00FA1371">
        <w:rPr>
          <w:rStyle w:val="SinespaciadoCar"/>
          <w:rFonts w:ascii="Arial Narrow" w:hAnsi="Arial Narrow"/>
        </w:rPr>
        <w:t>lo orientado por el Departamento Administrativo de la Función Pública DAFP y la Escuela Superior</w:t>
      </w:r>
      <w:r w:rsidRPr="00FA1371">
        <w:rPr>
          <w:rFonts w:ascii="Arial Narrow" w:hAnsi="Arial Narrow"/>
          <w:sz w:val="20"/>
          <w:szCs w:val="20"/>
          <w:lang w:val="es-MX"/>
        </w:rPr>
        <w:t xml:space="preserve"> </w:t>
      </w:r>
      <w:r w:rsidRPr="00FA1371">
        <w:rPr>
          <w:rFonts w:ascii="Arial Narrow" w:hAnsi="Arial Narrow"/>
          <w:lang w:val="es-MX"/>
        </w:rPr>
        <w:t xml:space="preserve">de Administración Pública, en el Plan Nacional de Formación y Capacitación 2020 -2030 (PNFC) de marzo de 2020, el cual fue adoptado mediante la Resolución No 104 del 4 de marzo de 2020 y donde se orienta los ejes temáticos, como son Gestión del Conocimiento y la Innovación, Creación de Valor Publico, Transformación Digital y </w:t>
      </w:r>
      <w:r w:rsidRPr="00FA1371">
        <w:rPr>
          <w:rFonts w:ascii="Arial Narrow" w:hAnsi="Arial Narrow"/>
        </w:rPr>
        <w:t xml:space="preserve">Probidad y ética de lo público.  </w:t>
      </w:r>
    </w:p>
    <w:p w14:paraId="77E7537E" w14:textId="77777777" w:rsidR="00FA1371" w:rsidRPr="00FA1371" w:rsidRDefault="00FA1371" w:rsidP="00FA1371">
      <w:pPr>
        <w:pStyle w:val="Sinespaciado"/>
        <w:ind w:left="360"/>
        <w:jc w:val="both"/>
        <w:rPr>
          <w:rFonts w:ascii="Arial Narrow" w:hAnsi="Arial Narrow"/>
        </w:rPr>
      </w:pPr>
    </w:p>
    <w:p w14:paraId="007B02D6" w14:textId="3BB6CBFD" w:rsidR="00FA1371" w:rsidRPr="00FA1371" w:rsidRDefault="00FA1371" w:rsidP="00FA1371">
      <w:pPr>
        <w:pStyle w:val="Sinespaciado"/>
        <w:ind w:left="360"/>
        <w:jc w:val="both"/>
        <w:rPr>
          <w:rFonts w:ascii="Arial Narrow" w:hAnsi="Arial Narrow" w:cs="Flama Book"/>
        </w:rPr>
      </w:pPr>
      <w:r w:rsidRPr="00FA1371">
        <w:rPr>
          <w:rFonts w:ascii="Arial Narrow" w:hAnsi="Arial Narrow"/>
        </w:rPr>
        <w:t xml:space="preserve">En este contexto, el PNFC, orienta que para la </w:t>
      </w:r>
      <w:r w:rsidRPr="00FA1371">
        <w:rPr>
          <w:rFonts w:ascii="Arial Narrow" w:hAnsi="Arial Narrow" w:cs="Flama Book"/>
        </w:rPr>
        <w:t xml:space="preserve">organización, estructuración y orientación de la política empleo público en lo referente a la formación y capacitación; se puedan generar orientaciones y métodos para desarrollar competencias laborales en los servidores públicos de forma integral, con el objetivo de estimular el desempeño óptimo y, además de ello, un cambio en la forma de pensar, sentir y percibir su labor y al Estado, particularmente, para la entidad de la cual hace parte. </w:t>
      </w:r>
    </w:p>
    <w:p w14:paraId="0A287B2D" w14:textId="77777777" w:rsidR="00FA1371" w:rsidRPr="00FA1371" w:rsidRDefault="00FA1371" w:rsidP="00FA1371">
      <w:pPr>
        <w:pStyle w:val="Sinespaciado"/>
        <w:ind w:left="360"/>
        <w:jc w:val="both"/>
        <w:rPr>
          <w:rFonts w:ascii="Arial Narrow" w:hAnsi="Arial Narrow" w:cs="Flama Book"/>
        </w:rPr>
      </w:pPr>
    </w:p>
    <w:p w14:paraId="4E0A2000" w14:textId="68CDD7A1" w:rsidR="00FA1371" w:rsidRDefault="00FA1371" w:rsidP="00FA1371">
      <w:pPr>
        <w:pStyle w:val="Sinespaciado"/>
        <w:ind w:left="360"/>
        <w:jc w:val="both"/>
        <w:rPr>
          <w:rFonts w:ascii="Arial Narrow" w:hAnsi="Arial Narrow" w:cs="Flama Bold"/>
          <w:color w:val="000000"/>
        </w:rPr>
      </w:pPr>
      <w:r w:rsidRPr="00FA1371">
        <w:rPr>
          <w:rFonts w:ascii="Arial Narrow" w:hAnsi="Arial Narrow" w:cs="Flama Book"/>
          <w:color w:val="000000"/>
        </w:rPr>
        <w:t xml:space="preserve">De conformidad con lo anterior, se busca establecer una visión sobre cómo debe ser el servidor público en el marco de un Estado abierto para orientar las temáticas hacia la búsqueda de ese perfil ideal. En este contexto, la visión de futuro es la identidad del servidor público que se quiere forjar a través de la formación y la capacitación, soportada en una serie de variables tales como: la política pública de empleo público y la gestión estratégica del talento humano, </w:t>
      </w:r>
      <w:r w:rsidRPr="00FA1371">
        <w:rPr>
          <w:rFonts w:ascii="Arial Narrow" w:hAnsi="Arial Narrow" w:cs="Flama Bold"/>
          <w:color w:val="000000"/>
        </w:rPr>
        <w:t>Cultura de la ética, la probidad y la integridad, Los valores del servidor público, La visión de desarrollo y equidad.</w:t>
      </w:r>
    </w:p>
    <w:p w14:paraId="3BD6175A" w14:textId="1F4AA5B3" w:rsidR="001E3F9B" w:rsidRDefault="001E3F9B" w:rsidP="00FA1371">
      <w:pPr>
        <w:pStyle w:val="Sinespaciado"/>
        <w:ind w:left="360"/>
        <w:jc w:val="both"/>
        <w:rPr>
          <w:rFonts w:ascii="Arial Narrow" w:hAnsi="Arial Narrow" w:cs="Flama Bold"/>
          <w:color w:val="000000"/>
        </w:rPr>
      </w:pPr>
    </w:p>
    <w:p w14:paraId="61431916" w14:textId="77777777" w:rsidR="001E3F9B" w:rsidRPr="001E3F9B" w:rsidRDefault="001E3F9B" w:rsidP="001E3F9B">
      <w:pPr>
        <w:pStyle w:val="Sinespaciado"/>
        <w:ind w:left="360"/>
        <w:jc w:val="both"/>
        <w:rPr>
          <w:rFonts w:ascii="Arial Narrow" w:hAnsi="Arial Narrow" w:cs="Flama Bold"/>
          <w:color w:val="000000"/>
        </w:rPr>
      </w:pPr>
      <w:r w:rsidRPr="001E3F9B">
        <w:rPr>
          <w:rFonts w:ascii="Arial Narrow" w:hAnsi="Arial Narrow" w:cs="Flama Bold"/>
          <w:color w:val="000000"/>
        </w:rPr>
        <w:t>En tal sentido en el presente Plan de Capacitación Institucional PIC 2021 de Parques Nacionales Naturales de Colombia, se adoptan los siguientes ejes temáticos: véase la siguiente figura tomada del PNFC:</w:t>
      </w:r>
    </w:p>
    <w:p w14:paraId="0DC37AE1" w14:textId="77777777" w:rsidR="001E3F9B" w:rsidRPr="00FA1371" w:rsidRDefault="001E3F9B" w:rsidP="00FA1371">
      <w:pPr>
        <w:pStyle w:val="Sinespaciado"/>
        <w:ind w:left="360"/>
        <w:jc w:val="both"/>
        <w:rPr>
          <w:rFonts w:ascii="Arial Narrow" w:hAnsi="Arial Narrow" w:cs="Flama Bold"/>
          <w:color w:val="000000"/>
        </w:rPr>
      </w:pPr>
    </w:p>
    <w:p w14:paraId="332B4918" w14:textId="77777777" w:rsidR="001E3F9B" w:rsidRPr="001658EF" w:rsidRDefault="001E3F9B" w:rsidP="001E3F9B">
      <w:pPr>
        <w:pStyle w:val="Sinespaciado"/>
        <w:ind w:left="360"/>
        <w:jc w:val="center"/>
        <w:rPr>
          <w:rFonts w:ascii="Arial Nova Cond" w:hAnsi="Arial Nova Cond" w:cs="Flama Bold"/>
          <w:color w:val="000000"/>
        </w:rPr>
      </w:pPr>
      <w:r w:rsidRPr="001658EF">
        <w:rPr>
          <w:rFonts w:ascii="Arial Nova Cond" w:hAnsi="Arial Nova Cond" w:cs="Flama Bold"/>
          <w:color w:val="000000"/>
        </w:rPr>
        <w:t>Figura No 1. Ejes temáticos priorizados</w:t>
      </w:r>
    </w:p>
    <w:p w14:paraId="70EE0655" w14:textId="79A715C9" w:rsidR="00FA1371" w:rsidRDefault="00FA1371" w:rsidP="00FA1371">
      <w:pPr>
        <w:pStyle w:val="Prrafodelista"/>
        <w:ind w:left="1080"/>
        <w:jc w:val="both"/>
        <w:rPr>
          <w:rFonts w:ascii="Arial Narrow" w:hAnsi="Arial Narrow" w:cstheme="majorHAnsi"/>
        </w:rPr>
      </w:pPr>
    </w:p>
    <w:p w14:paraId="19FBB2D0" w14:textId="55D30D68" w:rsidR="001E3F9B" w:rsidRDefault="001E3F9B" w:rsidP="00FA1371">
      <w:pPr>
        <w:pStyle w:val="Prrafodelista"/>
        <w:ind w:left="1080"/>
        <w:jc w:val="both"/>
        <w:rPr>
          <w:rFonts w:ascii="Arial Narrow" w:hAnsi="Arial Narrow" w:cstheme="majorHAnsi"/>
        </w:rPr>
      </w:pPr>
      <w:r w:rsidRPr="001658EF">
        <w:rPr>
          <w:rFonts w:ascii="Arial Nova Cond" w:hAnsi="Arial Nova Cond"/>
          <w:noProof/>
          <w:lang w:val="en-US"/>
        </w:rPr>
        <w:drawing>
          <wp:inline distT="0" distB="0" distL="0" distR="0" wp14:anchorId="05B38434" wp14:editId="52E3706B">
            <wp:extent cx="3984625" cy="2943225"/>
            <wp:effectExtent l="0" t="0" r="0"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27495" t="21823" r="27869" b="13665"/>
                    <a:stretch/>
                  </pic:blipFill>
                  <pic:spPr bwMode="auto">
                    <a:xfrm>
                      <a:off x="0" y="0"/>
                      <a:ext cx="4041463" cy="2985208"/>
                    </a:xfrm>
                    <a:prstGeom prst="rect">
                      <a:avLst/>
                    </a:prstGeom>
                    <a:ln>
                      <a:noFill/>
                    </a:ln>
                    <a:extLst>
                      <a:ext uri="{53640926-AAD7-44D8-BBD7-CCE9431645EC}">
                        <a14:shadowObscured xmlns:a14="http://schemas.microsoft.com/office/drawing/2010/main"/>
                      </a:ext>
                    </a:extLst>
                  </pic:spPr>
                </pic:pic>
              </a:graphicData>
            </a:graphic>
          </wp:inline>
        </w:drawing>
      </w:r>
    </w:p>
    <w:p w14:paraId="1CB64240" w14:textId="01A329B5" w:rsidR="001E3F9B" w:rsidRDefault="001E3F9B" w:rsidP="00FA1371">
      <w:pPr>
        <w:pStyle w:val="Prrafodelista"/>
        <w:ind w:left="1080"/>
        <w:jc w:val="both"/>
        <w:rPr>
          <w:rFonts w:ascii="Arial Narrow" w:hAnsi="Arial Narrow" w:cstheme="majorHAnsi"/>
        </w:rPr>
      </w:pPr>
    </w:p>
    <w:p w14:paraId="6B83B634" w14:textId="77777777" w:rsidR="001E3F9B" w:rsidRDefault="001E3F9B" w:rsidP="00FA1371">
      <w:pPr>
        <w:pStyle w:val="Prrafodelista"/>
        <w:ind w:left="1080"/>
        <w:jc w:val="both"/>
        <w:rPr>
          <w:rFonts w:ascii="Arial Narrow" w:hAnsi="Arial Narrow" w:cstheme="majorHAnsi"/>
        </w:rPr>
      </w:pPr>
    </w:p>
    <w:p w14:paraId="4CD3FD85" w14:textId="77777777" w:rsidR="001E3F9B" w:rsidRPr="00FA1371" w:rsidRDefault="001E3F9B" w:rsidP="00FA1371">
      <w:pPr>
        <w:pStyle w:val="Prrafodelista"/>
        <w:ind w:left="1080"/>
        <w:jc w:val="both"/>
        <w:rPr>
          <w:rFonts w:ascii="Arial Narrow" w:hAnsi="Arial Narrow" w:cstheme="majorHAnsi"/>
        </w:rPr>
      </w:pPr>
    </w:p>
    <w:p w14:paraId="19E80E0B" w14:textId="7645A690" w:rsidR="00E17ABC" w:rsidRPr="00E17ABC" w:rsidRDefault="00EB027C" w:rsidP="00E17ABC">
      <w:pPr>
        <w:pStyle w:val="Ttulo2"/>
        <w:numPr>
          <w:ilvl w:val="1"/>
          <w:numId w:val="2"/>
        </w:numPr>
        <w:jc w:val="both"/>
        <w:rPr>
          <w:rFonts w:ascii="Arial Narrow" w:hAnsi="Arial Narrow"/>
          <w:b/>
          <w:lang w:val="es-MX"/>
        </w:rPr>
      </w:pPr>
      <w:bookmarkStart w:id="17" w:name="_Toc91413001"/>
      <w:r w:rsidRPr="00E17ABC">
        <w:rPr>
          <w:rFonts w:ascii="Arial Narrow" w:hAnsi="Arial Narrow"/>
          <w:b/>
          <w:lang w:val="es-MX"/>
        </w:rPr>
        <w:t>Gestión del Conocimiento y la Innovación en Parques Nacionales Naturales</w:t>
      </w:r>
      <w:bookmarkEnd w:id="17"/>
    </w:p>
    <w:p w14:paraId="78DBA2C3" w14:textId="247B840C" w:rsidR="001E3F9B" w:rsidRPr="00E17ABC" w:rsidRDefault="001E3F9B" w:rsidP="00E17ABC">
      <w:pPr>
        <w:pStyle w:val="Sinespaciado"/>
        <w:rPr>
          <w:rFonts w:ascii="Arial Narrow" w:hAnsi="Arial Narrow"/>
          <w:lang w:val="es-MX"/>
        </w:rPr>
      </w:pPr>
    </w:p>
    <w:p w14:paraId="6B855A86" w14:textId="0A2FDA59" w:rsidR="001E3F9B" w:rsidRPr="001E3F9B" w:rsidRDefault="001E3F9B" w:rsidP="001E3F9B">
      <w:pPr>
        <w:pStyle w:val="Pa13"/>
        <w:spacing w:after="280"/>
        <w:ind w:left="360"/>
        <w:jc w:val="both"/>
        <w:rPr>
          <w:rFonts w:ascii="Arial Narrow" w:hAnsi="Arial Narrow" w:cs="Flama Book"/>
          <w:color w:val="000000"/>
          <w:sz w:val="22"/>
          <w:szCs w:val="22"/>
        </w:rPr>
      </w:pPr>
      <w:r w:rsidRPr="001E3F9B">
        <w:rPr>
          <w:rFonts w:ascii="Arial Narrow" w:hAnsi="Arial Narrow" w:cs="Flama Book"/>
          <w:color w:val="000000"/>
          <w:sz w:val="22"/>
          <w:szCs w:val="22"/>
        </w:rPr>
        <w:t xml:space="preserve">Como </w:t>
      </w:r>
      <w:r>
        <w:rPr>
          <w:rFonts w:ascii="Arial Narrow" w:hAnsi="Arial Narrow" w:cs="Flama Book"/>
          <w:color w:val="000000"/>
          <w:sz w:val="22"/>
          <w:szCs w:val="22"/>
        </w:rPr>
        <w:t xml:space="preserve">lo indica </w:t>
      </w:r>
      <w:r w:rsidRPr="001E3F9B">
        <w:rPr>
          <w:rFonts w:ascii="Arial Narrow" w:hAnsi="Arial Narrow" w:cs="Flama Book"/>
          <w:color w:val="000000"/>
          <w:sz w:val="22"/>
          <w:szCs w:val="22"/>
        </w:rPr>
        <w:t>el P</w:t>
      </w:r>
      <w:r w:rsidR="00EB2EBD">
        <w:rPr>
          <w:rFonts w:ascii="Arial Narrow" w:hAnsi="Arial Narrow" w:cs="Flama Book"/>
          <w:color w:val="000000"/>
          <w:sz w:val="22"/>
          <w:szCs w:val="22"/>
        </w:rPr>
        <w:t>lan N</w:t>
      </w:r>
      <w:r>
        <w:rPr>
          <w:rFonts w:ascii="Arial Narrow" w:hAnsi="Arial Narrow" w:cs="Flama Book"/>
          <w:color w:val="000000"/>
          <w:sz w:val="22"/>
          <w:szCs w:val="22"/>
        </w:rPr>
        <w:t>acional de Formación y Capacitación P</w:t>
      </w:r>
      <w:r w:rsidRPr="001E3F9B">
        <w:rPr>
          <w:rFonts w:ascii="Arial Narrow" w:hAnsi="Arial Narrow" w:cs="Flama Book"/>
          <w:color w:val="000000"/>
          <w:sz w:val="22"/>
          <w:szCs w:val="22"/>
        </w:rPr>
        <w:t xml:space="preserve">NFC, uno de los activos más importantes de las organizaciones públicas es su conocimiento, pues este le permite diseñar, gestionar y ofrecer los bienes o servicios públicos que suministra a los grupos de valor, que constituyen su razón de ser. En las entidades públicas es frecuente que no todos los datos y la información estén disponibles o circulen de una manera óptima entre las diferentes áreas, ni mucho menos que esté al alcance inmediato para las personas que laboran en la entidad, lo que dificulta la gestión del conocimiento. </w:t>
      </w:r>
    </w:p>
    <w:p w14:paraId="75EEB7F8" w14:textId="593216DB" w:rsidR="001E3F9B" w:rsidRDefault="001E3F9B" w:rsidP="00EB2EBD">
      <w:pPr>
        <w:pStyle w:val="Sinespaciado"/>
        <w:ind w:left="360"/>
        <w:jc w:val="both"/>
        <w:rPr>
          <w:rFonts w:ascii="Arial Narrow" w:hAnsi="Arial Narrow"/>
        </w:rPr>
      </w:pPr>
      <w:r w:rsidRPr="00EB2EBD">
        <w:rPr>
          <w:rFonts w:ascii="Arial Narrow" w:hAnsi="Arial Narrow"/>
        </w:rPr>
        <w:t>Para mitigar estos riesgos en las entidades públicas, el conocimiento debe estar identificado y sistematizado, tanto el que se encuentra de manera explícita (documentación de procesos y procedimientos, planes, programas, proyectos, manuales, resultados de investigaciones, escritos o audiovisuales, entre otros), como el que se presenta de manera tácita (intangible, la manera en la que el servidor se apropia, asume y aplica el conocimiento para el desarrollo de los servicios o bienes) en los saberes nuevos y acumulados por parte de quienes conforman sus equipos de trabajo.</w:t>
      </w:r>
    </w:p>
    <w:p w14:paraId="71A3C7AB" w14:textId="77777777" w:rsidR="00EB2EBD" w:rsidRPr="00EB2EBD" w:rsidRDefault="00EB2EBD" w:rsidP="00EB2EBD">
      <w:pPr>
        <w:pStyle w:val="Sinespaciado"/>
        <w:ind w:left="360"/>
        <w:jc w:val="both"/>
        <w:rPr>
          <w:rFonts w:ascii="Arial Narrow" w:hAnsi="Arial Narrow"/>
        </w:rPr>
      </w:pPr>
    </w:p>
    <w:p w14:paraId="62149782" w14:textId="77777777" w:rsidR="001E3F9B" w:rsidRPr="001E3F9B" w:rsidRDefault="001E3F9B" w:rsidP="001E3F9B">
      <w:pPr>
        <w:pStyle w:val="Pa13"/>
        <w:spacing w:after="280"/>
        <w:ind w:left="360"/>
        <w:jc w:val="both"/>
        <w:rPr>
          <w:rFonts w:ascii="Arial Narrow" w:hAnsi="Arial Narrow" w:cs="Flama Book"/>
          <w:color w:val="000000"/>
          <w:sz w:val="22"/>
          <w:szCs w:val="22"/>
        </w:rPr>
      </w:pPr>
      <w:r w:rsidRPr="001E3F9B">
        <w:rPr>
          <w:rFonts w:ascii="Arial Narrow" w:hAnsi="Arial Narrow" w:cs="Flama Book"/>
          <w:color w:val="000000"/>
          <w:sz w:val="22"/>
          <w:szCs w:val="22"/>
        </w:rPr>
        <w:t xml:space="preserve">En correspondencia con lo anterior, es importante resaltar lo señalado en el Manual operativo del MIPG (2019) dice que: </w:t>
      </w:r>
    </w:p>
    <w:p w14:paraId="4B053E27" w14:textId="77777777" w:rsidR="001E3F9B" w:rsidRPr="001E3F9B" w:rsidRDefault="001E3F9B" w:rsidP="001E3F9B">
      <w:pPr>
        <w:pStyle w:val="Pa15"/>
        <w:spacing w:after="220"/>
        <w:ind w:left="600" w:hanging="20"/>
        <w:jc w:val="both"/>
        <w:rPr>
          <w:rFonts w:ascii="Arial Narrow" w:hAnsi="Arial Narrow" w:cs="Flama Book"/>
          <w:i/>
          <w:iCs/>
          <w:color w:val="000000"/>
          <w:sz w:val="22"/>
          <w:szCs w:val="22"/>
        </w:rPr>
      </w:pPr>
      <w:r w:rsidRPr="001E3F9B">
        <w:rPr>
          <w:rFonts w:ascii="Arial Narrow" w:hAnsi="Arial Narrow" w:cs="Flama Book"/>
          <w:i/>
          <w:iCs/>
          <w:color w:val="000000"/>
          <w:sz w:val="22"/>
          <w:szCs w:val="22"/>
        </w:rPr>
        <w:t>(…) la gestión del conocimiento puede entenderse como el proceso median</w:t>
      </w:r>
      <w:r w:rsidRPr="001E3F9B">
        <w:rPr>
          <w:rFonts w:ascii="Arial Narrow" w:hAnsi="Arial Narrow" w:cs="Flama Book"/>
          <w:i/>
          <w:iCs/>
          <w:color w:val="000000"/>
          <w:sz w:val="22"/>
          <w:szCs w:val="22"/>
        </w:rPr>
        <w:softHyphen/>
        <w:t>te el cual se implementan acciones, mecanismos o instrumentos orienta</w:t>
      </w:r>
      <w:r w:rsidRPr="001E3F9B">
        <w:rPr>
          <w:rFonts w:ascii="Arial Narrow" w:hAnsi="Arial Narrow" w:cs="Flama Book"/>
          <w:i/>
          <w:iCs/>
          <w:color w:val="000000"/>
          <w:sz w:val="22"/>
          <w:szCs w:val="22"/>
        </w:rPr>
        <w:softHyphen/>
        <w:t>dos a generar, identificar, valorar, capturar, transferir, apropiar, analizar, difundir y preservar el conocimiento para fortalecer la gestión de las enti</w:t>
      </w:r>
      <w:r w:rsidRPr="001E3F9B">
        <w:rPr>
          <w:rFonts w:ascii="Arial Narrow" w:hAnsi="Arial Narrow" w:cs="Flama Book"/>
          <w:i/>
          <w:iCs/>
          <w:color w:val="000000"/>
          <w:sz w:val="22"/>
          <w:szCs w:val="22"/>
        </w:rPr>
        <w:softHyphen/>
        <w:t xml:space="preserve">dades públicas, facilitar procesos de innovación y mejorar la prestación de bienes y servicios a sus grupos de valor. (…) </w:t>
      </w:r>
    </w:p>
    <w:p w14:paraId="232E3589" w14:textId="77777777" w:rsidR="001E3F9B" w:rsidRPr="001E3F9B" w:rsidRDefault="001E3F9B" w:rsidP="001E3F9B">
      <w:pPr>
        <w:pStyle w:val="Sinespaciado"/>
        <w:ind w:firstLine="360"/>
        <w:rPr>
          <w:rFonts w:ascii="Arial Narrow" w:hAnsi="Arial Narrow"/>
        </w:rPr>
      </w:pPr>
      <w:r w:rsidRPr="001E3F9B">
        <w:rPr>
          <w:rFonts w:ascii="Arial Narrow" w:hAnsi="Arial Narrow"/>
        </w:rPr>
        <w:t>Así las cosas, la gestión del conocimiento y la innovación busca que las entidades:</w:t>
      </w:r>
    </w:p>
    <w:p w14:paraId="3EC89AAB" w14:textId="77777777" w:rsidR="001E3F9B" w:rsidRPr="001E3F9B" w:rsidRDefault="001E3F9B" w:rsidP="001E3F9B">
      <w:pPr>
        <w:pStyle w:val="Sinespaciado"/>
        <w:rPr>
          <w:rFonts w:ascii="Arial Narrow" w:hAnsi="Arial Narrow"/>
        </w:rPr>
      </w:pPr>
    </w:p>
    <w:p w14:paraId="30E25A0E" w14:textId="77777777" w:rsidR="001E3F9B" w:rsidRPr="001E3F9B" w:rsidRDefault="001E3F9B" w:rsidP="001E3F9B">
      <w:pPr>
        <w:pStyle w:val="Prrafodelista"/>
        <w:numPr>
          <w:ilvl w:val="0"/>
          <w:numId w:val="25"/>
        </w:numPr>
        <w:autoSpaceDE w:val="0"/>
        <w:autoSpaceDN w:val="0"/>
        <w:adjustRightInd w:val="0"/>
        <w:spacing w:after="31" w:line="240" w:lineRule="auto"/>
        <w:jc w:val="both"/>
        <w:rPr>
          <w:rFonts w:ascii="Arial Narrow" w:hAnsi="Arial Narrow" w:cs="Flama Book"/>
          <w:color w:val="000000"/>
          <w:lang w:eastAsia="es-CO"/>
        </w:rPr>
      </w:pPr>
      <w:r w:rsidRPr="001E3F9B">
        <w:rPr>
          <w:rFonts w:ascii="Arial Narrow" w:hAnsi="Arial Narrow" w:cs="Flama Book"/>
          <w:color w:val="000000"/>
          <w:lang w:eastAsia="es-CO"/>
        </w:rPr>
        <w:t xml:space="preserve">Consoliden el aprendizaje adaptativo, mejorando los escenarios de análisis y retroalimentación. </w:t>
      </w:r>
    </w:p>
    <w:p w14:paraId="76A58CF2" w14:textId="77777777" w:rsidR="001E3F9B" w:rsidRPr="001E3F9B" w:rsidRDefault="001E3F9B" w:rsidP="001E3F9B">
      <w:pPr>
        <w:pStyle w:val="Prrafodelista"/>
        <w:numPr>
          <w:ilvl w:val="0"/>
          <w:numId w:val="25"/>
        </w:numPr>
        <w:autoSpaceDE w:val="0"/>
        <w:autoSpaceDN w:val="0"/>
        <w:adjustRightInd w:val="0"/>
        <w:spacing w:after="31" w:line="240" w:lineRule="auto"/>
        <w:jc w:val="both"/>
        <w:rPr>
          <w:rFonts w:ascii="Arial Narrow" w:hAnsi="Arial Narrow" w:cs="Flama Book"/>
          <w:color w:val="000000"/>
          <w:lang w:eastAsia="es-CO"/>
        </w:rPr>
      </w:pPr>
      <w:r w:rsidRPr="001E3F9B">
        <w:rPr>
          <w:rFonts w:ascii="Arial Narrow" w:eastAsia="Flama Medium" w:hAnsi="Arial Narrow" w:cs="Flama Book"/>
          <w:color w:val="000000"/>
          <w:lang w:eastAsia="es-CO"/>
        </w:rPr>
        <w:t xml:space="preserve">Mitiguen la fuga del capital intelectual </w:t>
      </w:r>
    </w:p>
    <w:p w14:paraId="481D1327" w14:textId="77777777" w:rsidR="001E3F9B" w:rsidRPr="001E3F9B" w:rsidRDefault="001E3F9B" w:rsidP="001E3F9B">
      <w:pPr>
        <w:pStyle w:val="Prrafodelista"/>
        <w:numPr>
          <w:ilvl w:val="0"/>
          <w:numId w:val="25"/>
        </w:numPr>
        <w:autoSpaceDE w:val="0"/>
        <w:autoSpaceDN w:val="0"/>
        <w:adjustRightInd w:val="0"/>
        <w:spacing w:after="31" w:line="240" w:lineRule="auto"/>
        <w:jc w:val="both"/>
        <w:rPr>
          <w:rFonts w:ascii="Arial Narrow" w:hAnsi="Arial Narrow" w:cs="Flama Book"/>
          <w:color w:val="000000"/>
          <w:lang w:eastAsia="es-CO"/>
        </w:rPr>
      </w:pPr>
      <w:r w:rsidRPr="001E3F9B">
        <w:rPr>
          <w:rFonts w:ascii="Arial Narrow" w:eastAsia="Flama Medium" w:hAnsi="Arial Narrow" w:cs="Flama Book"/>
          <w:color w:val="000000"/>
          <w:lang w:eastAsia="es-CO"/>
        </w:rPr>
        <w:t xml:space="preserve">Construyan espacios y procesos de ideación, experimentación, innovación e investigación que fortalezcan la atención de sus grupos de valor y la gestión del Estado. </w:t>
      </w:r>
    </w:p>
    <w:p w14:paraId="1E74A719" w14:textId="77777777" w:rsidR="001E3F9B" w:rsidRPr="001E3F9B" w:rsidRDefault="001E3F9B" w:rsidP="001E3F9B">
      <w:pPr>
        <w:pStyle w:val="Prrafodelista"/>
        <w:numPr>
          <w:ilvl w:val="0"/>
          <w:numId w:val="25"/>
        </w:numPr>
        <w:autoSpaceDE w:val="0"/>
        <w:autoSpaceDN w:val="0"/>
        <w:adjustRightInd w:val="0"/>
        <w:spacing w:after="31" w:line="240" w:lineRule="auto"/>
        <w:jc w:val="both"/>
        <w:rPr>
          <w:rFonts w:ascii="Arial Narrow" w:hAnsi="Arial Narrow" w:cs="Flama Book"/>
          <w:color w:val="000000"/>
          <w:lang w:eastAsia="es-CO"/>
        </w:rPr>
      </w:pPr>
      <w:r w:rsidRPr="001E3F9B">
        <w:rPr>
          <w:rFonts w:ascii="Arial Narrow" w:eastAsia="Flama Medium" w:hAnsi="Arial Narrow" w:cs="Flama Book"/>
          <w:color w:val="000000"/>
          <w:lang w:eastAsia="es-CO"/>
        </w:rPr>
        <w:t xml:space="preserve">Usen y promuevan las nuevas tecnologías para que los grupos de valor puedan acceder con más facilidad a la información pública. </w:t>
      </w:r>
    </w:p>
    <w:p w14:paraId="7C3B1B15" w14:textId="77777777" w:rsidR="001E3F9B" w:rsidRPr="001E3F9B" w:rsidRDefault="001E3F9B" w:rsidP="001E3F9B">
      <w:pPr>
        <w:pStyle w:val="Prrafodelista"/>
        <w:numPr>
          <w:ilvl w:val="0"/>
          <w:numId w:val="25"/>
        </w:numPr>
        <w:autoSpaceDE w:val="0"/>
        <w:autoSpaceDN w:val="0"/>
        <w:adjustRightInd w:val="0"/>
        <w:spacing w:after="31" w:line="240" w:lineRule="auto"/>
        <w:jc w:val="both"/>
        <w:rPr>
          <w:rFonts w:ascii="Arial Narrow" w:hAnsi="Arial Narrow" w:cs="Flama Book"/>
          <w:color w:val="000000"/>
          <w:lang w:eastAsia="es-CO"/>
        </w:rPr>
      </w:pPr>
      <w:r w:rsidRPr="001E3F9B">
        <w:rPr>
          <w:rFonts w:ascii="Arial Narrow" w:eastAsia="Flama Medium" w:hAnsi="Arial Narrow" w:cs="Flama Book"/>
          <w:color w:val="000000"/>
          <w:lang w:eastAsia="es-CO"/>
        </w:rPr>
        <w:t xml:space="preserve">Fomenten la cultura de la medición y el análisis de la gestión institucional y estatal. </w:t>
      </w:r>
    </w:p>
    <w:p w14:paraId="028AECE5" w14:textId="77777777" w:rsidR="001E3F9B" w:rsidRPr="001E3F9B" w:rsidRDefault="001E3F9B" w:rsidP="001E3F9B">
      <w:pPr>
        <w:pStyle w:val="Prrafodelista"/>
        <w:numPr>
          <w:ilvl w:val="0"/>
          <w:numId w:val="25"/>
        </w:numPr>
        <w:autoSpaceDE w:val="0"/>
        <w:autoSpaceDN w:val="0"/>
        <w:adjustRightInd w:val="0"/>
        <w:spacing w:after="31" w:line="240" w:lineRule="auto"/>
        <w:jc w:val="both"/>
        <w:rPr>
          <w:rFonts w:ascii="Arial Narrow" w:hAnsi="Arial Narrow" w:cs="Flama Book"/>
          <w:color w:val="000000"/>
          <w:lang w:eastAsia="es-CO"/>
        </w:rPr>
      </w:pPr>
      <w:r w:rsidRPr="001E3F9B">
        <w:rPr>
          <w:rFonts w:ascii="Arial Narrow" w:eastAsia="Flama Medium" w:hAnsi="Arial Narrow" w:cs="Flama Book"/>
          <w:color w:val="000000"/>
          <w:lang w:eastAsia="es-CO"/>
        </w:rPr>
        <w:t>Identifiquen y transfieran el conocimiento, fortaleciendo los canales y espacios para su apropiación.</w:t>
      </w:r>
    </w:p>
    <w:p w14:paraId="26AEAED6" w14:textId="77777777" w:rsidR="001E3F9B" w:rsidRPr="001E3F9B" w:rsidRDefault="001E3F9B" w:rsidP="001E3F9B">
      <w:pPr>
        <w:pStyle w:val="Prrafodelista"/>
        <w:numPr>
          <w:ilvl w:val="0"/>
          <w:numId w:val="25"/>
        </w:numPr>
        <w:autoSpaceDE w:val="0"/>
        <w:autoSpaceDN w:val="0"/>
        <w:adjustRightInd w:val="0"/>
        <w:spacing w:after="0" w:line="240" w:lineRule="auto"/>
        <w:jc w:val="both"/>
        <w:rPr>
          <w:rFonts w:ascii="Arial Narrow" w:hAnsi="Arial Narrow" w:cs="Flama Book"/>
          <w:color w:val="000000"/>
          <w:lang w:eastAsia="es-CO"/>
        </w:rPr>
      </w:pPr>
      <w:r w:rsidRPr="001E3F9B">
        <w:rPr>
          <w:rFonts w:ascii="Arial Narrow" w:hAnsi="Arial Narrow" w:cs="Flama Book"/>
          <w:color w:val="000000"/>
          <w:lang w:eastAsia="es-CO"/>
        </w:rPr>
        <w:t xml:space="preserve">Promuevan la cultura de la difusión y la comunicación del conocimiento en los servidores y entidades públicas. </w:t>
      </w:r>
    </w:p>
    <w:p w14:paraId="553BC393" w14:textId="77777777" w:rsidR="00156BEF" w:rsidRPr="00156BEF" w:rsidRDefault="001E3F9B" w:rsidP="00EB2EBD">
      <w:pPr>
        <w:pStyle w:val="Prrafodelista"/>
        <w:numPr>
          <w:ilvl w:val="0"/>
          <w:numId w:val="25"/>
        </w:numPr>
        <w:autoSpaceDE w:val="0"/>
        <w:autoSpaceDN w:val="0"/>
        <w:adjustRightInd w:val="0"/>
        <w:spacing w:after="0" w:line="240" w:lineRule="auto"/>
        <w:jc w:val="both"/>
        <w:rPr>
          <w:rFonts w:ascii="Arial Narrow" w:hAnsi="Arial Narrow" w:cs="Flama Book"/>
          <w:color w:val="000000"/>
          <w:lang w:eastAsia="es-CO"/>
        </w:rPr>
      </w:pPr>
      <w:r w:rsidRPr="001E3F9B">
        <w:rPr>
          <w:rFonts w:ascii="Arial Narrow" w:eastAsia="Flama Medium" w:hAnsi="Arial Narrow" w:cs="Flama Book"/>
          <w:color w:val="000000"/>
          <w:lang w:eastAsia="es-CO"/>
        </w:rPr>
        <w:t xml:space="preserve">Propicien la implementación de mecanismos e instrumentos para la captura y preservación de la memoria institucional y la difusión de buenas prácticas y lecciones aprendidas. </w:t>
      </w:r>
    </w:p>
    <w:p w14:paraId="46625A60" w14:textId="59D7FF5E" w:rsidR="00EB2EBD" w:rsidRPr="00156BEF" w:rsidRDefault="00156BEF" w:rsidP="00EB2EBD">
      <w:pPr>
        <w:pStyle w:val="Prrafodelista"/>
        <w:numPr>
          <w:ilvl w:val="0"/>
          <w:numId w:val="25"/>
        </w:numPr>
        <w:autoSpaceDE w:val="0"/>
        <w:autoSpaceDN w:val="0"/>
        <w:adjustRightInd w:val="0"/>
        <w:spacing w:after="0" w:line="240" w:lineRule="auto"/>
        <w:jc w:val="both"/>
        <w:rPr>
          <w:rFonts w:ascii="Arial Narrow" w:hAnsi="Arial Narrow" w:cs="Flama Book"/>
          <w:color w:val="000000"/>
          <w:lang w:eastAsia="es-CO"/>
        </w:rPr>
      </w:pPr>
      <w:r w:rsidRPr="00156BEF">
        <w:rPr>
          <w:rFonts w:ascii="Arial Nova Cond" w:eastAsia="Flama Medium" w:hAnsi="Arial Nova Cond" w:cs="Flama Book"/>
          <w:color w:val="000000"/>
          <w:lang w:eastAsia="es-CO"/>
        </w:rPr>
        <w:t>Estén a la vanguardia en los temas de su competencia</w:t>
      </w:r>
      <w:r>
        <w:rPr>
          <w:rStyle w:val="Refdenotaalpie"/>
          <w:rFonts w:ascii="Arial Nova Cond" w:eastAsia="Flama Medium" w:hAnsi="Arial Nova Cond" w:cs="Flama Book"/>
          <w:color w:val="000000"/>
          <w:lang w:eastAsia="es-CO"/>
        </w:rPr>
        <w:footnoteReference w:id="9"/>
      </w:r>
    </w:p>
    <w:p w14:paraId="28246E75" w14:textId="75BA551B" w:rsidR="00EB2EBD" w:rsidRDefault="00EB2EBD" w:rsidP="00EB2EBD">
      <w:pPr>
        <w:jc w:val="both"/>
        <w:rPr>
          <w:rFonts w:ascii="Arial Narrow" w:hAnsi="Arial Narrow" w:cstheme="majorHAnsi"/>
        </w:rPr>
      </w:pPr>
    </w:p>
    <w:p w14:paraId="4AB6363A" w14:textId="77777777" w:rsidR="00731CBC" w:rsidRPr="00E33C77" w:rsidRDefault="00731CBC" w:rsidP="00731CBC">
      <w:pPr>
        <w:pStyle w:val="Sinespaciado"/>
        <w:ind w:left="360"/>
        <w:jc w:val="both"/>
        <w:rPr>
          <w:rFonts w:ascii="Arial Narrow" w:hAnsi="Arial Narrow"/>
        </w:rPr>
      </w:pPr>
      <w:r w:rsidRPr="00E33C77">
        <w:rPr>
          <w:rFonts w:ascii="Arial Narrow" w:hAnsi="Arial Narrow"/>
        </w:rPr>
        <w:lastRenderedPageBreak/>
        <w:t>En Parques Nacionales y en el contexto de la orientación dada por parte de la función pública y la ESAP, este eje temático propende por el diseño de procesos enfocados a la creación, organización, transferencia y aplicación del conocimiento que producen los servidores públicos y su rápida actualización en diversos ámbitos, por medio del aprendizaje en los lugares de trabajo. En este sentido, la capacitación de los servidores públicos girará alrededor de los siguientes aspectos, sin perjuicio de lo que se establezca en los instrumentos que acompañen la implementación de este Plan:</w:t>
      </w:r>
    </w:p>
    <w:p w14:paraId="4B4B2490" w14:textId="77777777" w:rsidR="00731CBC" w:rsidRPr="00E33C77" w:rsidRDefault="00731CBC" w:rsidP="00731CBC">
      <w:pPr>
        <w:pStyle w:val="Sinespaciado"/>
        <w:rPr>
          <w:rFonts w:ascii="Arial Narrow" w:hAnsi="Arial Narrow"/>
        </w:rPr>
      </w:pPr>
    </w:p>
    <w:p w14:paraId="1CC68BD2" w14:textId="77777777" w:rsidR="00731CBC" w:rsidRPr="00E33C77" w:rsidRDefault="00731CBC" w:rsidP="00731CBC">
      <w:pPr>
        <w:pStyle w:val="Sinespaciado"/>
        <w:numPr>
          <w:ilvl w:val="0"/>
          <w:numId w:val="26"/>
        </w:numPr>
        <w:jc w:val="both"/>
        <w:rPr>
          <w:rFonts w:ascii="Arial Narrow" w:hAnsi="Arial Narrow"/>
        </w:rPr>
      </w:pPr>
      <w:r w:rsidRPr="00E33C77">
        <w:rPr>
          <w:rFonts w:ascii="Arial Narrow" w:hAnsi="Arial Narrow"/>
        </w:rPr>
        <w:t>La disponibilidad de la información y conocimiento clave en tiempo real.</w:t>
      </w:r>
    </w:p>
    <w:p w14:paraId="07EEB329" w14:textId="77777777" w:rsidR="00731CBC" w:rsidRPr="00E33C77" w:rsidRDefault="00731CBC" w:rsidP="00731CBC">
      <w:pPr>
        <w:pStyle w:val="Sinespaciado"/>
        <w:numPr>
          <w:ilvl w:val="0"/>
          <w:numId w:val="26"/>
        </w:numPr>
        <w:jc w:val="both"/>
        <w:rPr>
          <w:rFonts w:ascii="Arial Narrow" w:hAnsi="Arial Narrow"/>
        </w:rPr>
      </w:pPr>
      <w:r w:rsidRPr="00E33C77">
        <w:rPr>
          <w:rFonts w:ascii="Arial Narrow" w:hAnsi="Arial Narrow"/>
        </w:rPr>
        <w:t>La capacidad de analizar, clasificar, modelar y relacionar sistémicamente datos e información sobre valores fundamentales para dicha institución.</w:t>
      </w:r>
    </w:p>
    <w:p w14:paraId="6B5BE463" w14:textId="77777777" w:rsidR="00731CBC" w:rsidRPr="00E33C77" w:rsidRDefault="00731CBC" w:rsidP="00731CBC">
      <w:pPr>
        <w:pStyle w:val="Sinespaciado"/>
        <w:numPr>
          <w:ilvl w:val="0"/>
          <w:numId w:val="26"/>
        </w:numPr>
        <w:jc w:val="both"/>
        <w:rPr>
          <w:rFonts w:ascii="Arial Narrow" w:hAnsi="Arial Narrow"/>
        </w:rPr>
      </w:pPr>
      <w:r w:rsidRPr="00E33C77">
        <w:rPr>
          <w:rFonts w:ascii="Arial Narrow" w:hAnsi="Arial Narrow"/>
        </w:rPr>
        <w:t>La capacidad de construir conocimiento a futuro para la entidad de forma integral y equitativa (direccionalidad hacia metas).</w:t>
      </w:r>
    </w:p>
    <w:p w14:paraId="3F55A885" w14:textId="77777777" w:rsidR="00731CBC" w:rsidRPr="00E33C77" w:rsidRDefault="00731CBC" w:rsidP="00731CBC">
      <w:pPr>
        <w:pStyle w:val="Default"/>
        <w:jc w:val="both"/>
        <w:rPr>
          <w:rFonts w:ascii="Arial Narrow" w:hAnsi="Arial Narrow"/>
          <w:lang w:val="es-CO" w:eastAsia="es-CO"/>
        </w:rPr>
      </w:pPr>
    </w:p>
    <w:p w14:paraId="542EC836" w14:textId="77777777" w:rsidR="00731CBC" w:rsidRPr="00E33C77" w:rsidRDefault="00731CBC" w:rsidP="00731CBC">
      <w:pPr>
        <w:pStyle w:val="Sinespaciado"/>
        <w:ind w:left="360"/>
        <w:jc w:val="both"/>
        <w:rPr>
          <w:rFonts w:ascii="Arial Narrow" w:hAnsi="Arial Narrow"/>
          <w:lang w:val="es-MX"/>
        </w:rPr>
      </w:pPr>
      <w:r w:rsidRPr="00E33C77">
        <w:rPr>
          <w:rFonts w:ascii="Arial Narrow" w:hAnsi="Arial Narrow"/>
          <w:lang w:val="es-MX"/>
        </w:rPr>
        <w:t>Para este eje temático es importante tener presente los siguientes aspectos en Parques Nacionales:</w:t>
      </w:r>
    </w:p>
    <w:p w14:paraId="21C3ADEA" w14:textId="77777777" w:rsidR="00731CBC" w:rsidRPr="00E33C77" w:rsidRDefault="00731CBC" w:rsidP="00731CBC">
      <w:pPr>
        <w:pStyle w:val="Sinespaciado"/>
        <w:rPr>
          <w:rFonts w:ascii="Arial Narrow" w:hAnsi="Arial Narrow"/>
          <w:lang w:val="es-MX"/>
        </w:rPr>
      </w:pPr>
    </w:p>
    <w:p w14:paraId="6AF3ABDE" w14:textId="74C7F1A0" w:rsidR="00731CBC" w:rsidRPr="00E33C77" w:rsidRDefault="00731CBC" w:rsidP="00731CBC">
      <w:pPr>
        <w:pStyle w:val="Prrafodelista"/>
        <w:numPr>
          <w:ilvl w:val="0"/>
          <w:numId w:val="27"/>
        </w:numPr>
        <w:autoSpaceDE w:val="0"/>
        <w:autoSpaceDN w:val="0"/>
        <w:adjustRightInd w:val="0"/>
        <w:spacing w:after="0" w:line="240" w:lineRule="auto"/>
        <w:jc w:val="both"/>
        <w:rPr>
          <w:rFonts w:ascii="Arial Narrow" w:hAnsi="Arial Narrow" w:cs="Arial"/>
          <w:lang w:val="es-MX"/>
        </w:rPr>
      </w:pPr>
      <w:r w:rsidRPr="00E33C77">
        <w:rPr>
          <w:rFonts w:ascii="Arial Narrow" w:hAnsi="Arial Narrow" w:cs="Arial"/>
          <w:lang w:val="es-MX"/>
        </w:rPr>
        <w:t xml:space="preserve">El </w:t>
      </w:r>
      <w:r w:rsidRPr="00E33C77">
        <w:rPr>
          <w:rFonts w:ascii="Arial Narrow" w:hAnsi="Arial Narrow" w:cs="Arial"/>
          <w:b/>
          <w:i/>
          <w:lang w:val="es-MX"/>
        </w:rPr>
        <w:t>conocimiento tácito</w:t>
      </w:r>
      <w:r w:rsidRPr="00E33C77">
        <w:rPr>
          <w:rFonts w:ascii="Arial Narrow" w:hAnsi="Arial Narrow" w:cs="Arial"/>
          <w:lang w:val="es-MX"/>
        </w:rPr>
        <w:t xml:space="preserve"> es el que poseen los servidores de Parques y el </w:t>
      </w:r>
      <w:r w:rsidRPr="00E33C77">
        <w:rPr>
          <w:rFonts w:ascii="Arial Narrow" w:hAnsi="Arial Narrow" w:cs="Arial"/>
          <w:b/>
          <w:i/>
          <w:lang w:val="es-MX"/>
        </w:rPr>
        <w:t>conocimiento explicito</w:t>
      </w:r>
      <w:r w:rsidRPr="00E33C77">
        <w:rPr>
          <w:rFonts w:ascii="Arial Narrow" w:hAnsi="Arial Narrow" w:cs="Arial"/>
          <w:lang w:val="es-MX"/>
        </w:rPr>
        <w:t xml:space="preserve"> es el que se tiene sistematizado en planes, documentos, guías, memorias, resúmenes, actas, </w:t>
      </w:r>
      <w:r w:rsidR="00E33C77">
        <w:rPr>
          <w:rFonts w:ascii="Arial Narrow" w:hAnsi="Arial Narrow" w:cs="Arial"/>
          <w:lang w:val="es-MX"/>
        </w:rPr>
        <w:t xml:space="preserve">el mismo sistema integrado de gestión, </w:t>
      </w:r>
      <w:r w:rsidRPr="00E33C77">
        <w:rPr>
          <w:rFonts w:ascii="Arial Narrow" w:hAnsi="Arial Narrow" w:cs="Arial"/>
          <w:lang w:val="es-MX"/>
        </w:rPr>
        <w:t>entre otros. Por lo que es importante que cada dependencia, unidad de decisión debe revisar que conocimiento tácito tiene y que conocimiento explicito puede generar.</w:t>
      </w:r>
    </w:p>
    <w:p w14:paraId="211556E4" w14:textId="77777777" w:rsidR="00731CBC" w:rsidRPr="00E33C77" w:rsidRDefault="00731CBC" w:rsidP="00731CBC">
      <w:pPr>
        <w:pStyle w:val="Prrafodelista"/>
        <w:numPr>
          <w:ilvl w:val="0"/>
          <w:numId w:val="27"/>
        </w:numPr>
        <w:autoSpaceDE w:val="0"/>
        <w:autoSpaceDN w:val="0"/>
        <w:adjustRightInd w:val="0"/>
        <w:spacing w:after="0" w:line="240" w:lineRule="auto"/>
        <w:jc w:val="both"/>
        <w:rPr>
          <w:rFonts w:ascii="Arial Narrow" w:hAnsi="Arial Narrow" w:cs="Arial"/>
          <w:lang w:val="es-MX"/>
        </w:rPr>
      </w:pPr>
      <w:r w:rsidRPr="00E33C77">
        <w:rPr>
          <w:rFonts w:ascii="Arial Narrow" w:hAnsi="Arial Narrow" w:cs="Arial"/>
          <w:lang w:val="es-MX"/>
        </w:rPr>
        <w:t>Importante que las dependencias en lo posible generen o elabore un inventario del conocimiento que se tiene y revisar de ese conocimiento que se puede compartir en su misma dependencia, con otras unidades de decisión, en un nivel territorial o a nivel nacional. Dicho inventario, del conocimiento tanto tácito como explicito, debe organizarse y los aspectos claves deben compartirse con los servidores hasta donde sea posible.</w:t>
      </w:r>
    </w:p>
    <w:p w14:paraId="4AB32A64" w14:textId="77777777" w:rsidR="00731CBC" w:rsidRPr="00E33C77" w:rsidRDefault="00731CBC" w:rsidP="00731CBC">
      <w:pPr>
        <w:pStyle w:val="Prrafodelista"/>
        <w:numPr>
          <w:ilvl w:val="0"/>
          <w:numId w:val="27"/>
        </w:numPr>
        <w:autoSpaceDE w:val="0"/>
        <w:autoSpaceDN w:val="0"/>
        <w:adjustRightInd w:val="0"/>
        <w:spacing w:after="0" w:line="240" w:lineRule="auto"/>
        <w:jc w:val="both"/>
        <w:rPr>
          <w:rFonts w:ascii="Arial Narrow" w:hAnsi="Arial Narrow" w:cs="Arial"/>
          <w:lang w:val="es-MX"/>
        </w:rPr>
      </w:pPr>
      <w:r w:rsidRPr="00E33C77">
        <w:rPr>
          <w:rFonts w:ascii="Arial Narrow" w:hAnsi="Arial Narrow" w:cs="Arial"/>
          <w:lang w:val="es-MX"/>
        </w:rPr>
        <w:t xml:space="preserve">Para saber que conocimiento se tiene deben resolverse algunas preguntas: ¿Cómo generamos conocimiento desde nuestro puesto de trabajo o área o dependencia? ¿Estamos compartiendo el conocimiento internamente en el área o dependencia de trabajo o con otras dependencias, con otras direcciones territoriales o a nivel nacional en Parques? </w:t>
      </w:r>
    </w:p>
    <w:p w14:paraId="566E15B2" w14:textId="77777777" w:rsidR="00731CBC" w:rsidRPr="00E33C77" w:rsidRDefault="00731CBC" w:rsidP="00731CBC">
      <w:pPr>
        <w:pStyle w:val="Prrafodelista"/>
        <w:numPr>
          <w:ilvl w:val="0"/>
          <w:numId w:val="27"/>
        </w:numPr>
        <w:autoSpaceDE w:val="0"/>
        <w:autoSpaceDN w:val="0"/>
        <w:adjustRightInd w:val="0"/>
        <w:spacing w:after="0" w:line="240" w:lineRule="auto"/>
        <w:jc w:val="both"/>
        <w:rPr>
          <w:rFonts w:ascii="Arial Narrow" w:hAnsi="Arial Narrow" w:cs="Arial"/>
          <w:lang w:val="es-MX"/>
        </w:rPr>
      </w:pPr>
      <w:r w:rsidRPr="00E33C77">
        <w:rPr>
          <w:rFonts w:ascii="Arial Narrow" w:hAnsi="Arial Narrow" w:cs="Arial"/>
          <w:lang w:val="es-MX"/>
        </w:rPr>
        <w:t>Es clave y fundamental que desde cada área, dependencia o unidad de decisión se revise si sabemos identificar las lecciones aprendidas y como lo hacemos, establecer ¿si es posible compartirlas y cómo hacerlo?</w:t>
      </w:r>
    </w:p>
    <w:p w14:paraId="58431F8F" w14:textId="77777777" w:rsidR="00731CBC" w:rsidRPr="00E33C77" w:rsidRDefault="00731CBC" w:rsidP="00731CBC">
      <w:pPr>
        <w:pStyle w:val="Prrafodelista"/>
        <w:numPr>
          <w:ilvl w:val="0"/>
          <w:numId w:val="27"/>
        </w:numPr>
        <w:autoSpaceDE w:val="0"/>
        <w:autoSpaceDN w:val="0"/>
        <w:adjustRightInd w:val="0"/>
        <w:spacing w:after="0" w:line="240" w:lineRule="auto"/>
        <w:jc w:val="both"/>
        <w:rPr>
          <w:rFonts w:ascii="Arial Narrow" w:hAnsi="Arial Narrow" w:cs="Arial"/>
          <w:lang w:val="es-MX"/>
        </w:rPr>
      </w:pPr>
      <w:r w:rsidRPr="00E33C77">
        <w:rPr>
          <w:rFonts w:ascii="Arial Narrow" w:hAnsi="Arial Narrow" w:cs="Arial"/>
          <w:lang w:val="es-MX"/>
        </w:rPr>
        <w:t>Revisar y sistematizar que información, datos, entre otros que generamos desde nuestra área, dependencia o unidad de decisión y establecer el uso que puede dársele.</w:t>
      </w:r>
    </w:p>
    <w:p w14:paraId="0DA1272D" w14:textId="77777777" w:rsidR="00E33C77" w:rsidRPr="00E33C77" w:rsidRDefault="00E33C77" w:rsidP="00E33C77">
      <w:pPr>
        <w:pStyle w:val="Prrafodelista"/>
        <w:numPr>
          <w:ilvl w:val="0"/>
          <w:numId w:val="27"/>
        </w:numPr>
        <w:autoSpaceDE w:val="0"/>
        <w:autoSpaceDN w:val="0"/>
        <w:adjustRightInd w:val="0"/>
        <w:spacing w:after="0" w:line="240" w:lineRule="auto"/>
        <w:jc w:val="both"/>
        <w:rPr>
          <w:rFonts w:ascii="Arial Narrow" w:hAnsi="Arial Narrow" w:cs="Arial"/>
          <w:lang w:val="es-MX"/>
        </w:rPr>
      </w:pPr>
      <w:r w:rsidRPr="00E33C77">
        <w:rPr>
          <w:rFonts w:ascii="Arial Narrow" w:hAnsi="Arial Narrow" w:cs="Arial"/>
          <w:lang w:val="es-MX"/>
        </w:rPr>
        <w:t>En nuestra área, dependencia o unidad de decisión debemos identificar el servidor que tiene conocimiento clave para la entidad, que aportes tiene o hace con su conocimiento para sistematizar y socializar con el equipo de trabajo u otras dependencias</w:t>
      </w:r>
    </w:p>
    <w:p w14:paraId="7A68A630" w14:textId="77777777" w:rsidR="00E33C77" w:rsidRPr="00E33C77" w:rsidRDefault="00E33C77" w:rsidP="00E33C77">
      <w:pPr>
        <w:pStyle w:val="Prrafodelista"/>
        <w:numPr>
          <w:ilvl w:val="0"/>
          <w:numId w:val="27"/>
        </w:numPr>
        <w:autoSpaceDE w:val="0"/>
        <w:autoSpaceDN w:val="0"/>
        <w:adjustRightInd w:val="0"/>
        <w:spacing w:after="0" w:line="240" w:lineRule="auto"/>
        <w:jc w:val="both"/>
        <w:rPr>
          <w:rFonts w:ascii="Arial Narrow" w:hAnsi="Arial Narrow" w:cs="Arial"/>
          <w:lang w:val="es-MX"/>
        </w:rPr>
      </w:pPr>
      <w:r w:rsidRPr="00E33C77">
        <w:rPr>
          <w:rFonts w:ascii="Arial Narrow" w:hAnsi="Arial Narrow" w:cs="Arial"/>
          <w:lang w:val="es-MX"/>
        </w:rPr>
        <w:t>Establecer que herramientas pueden contribuir a sistematizar el conocimiento que se genera en el área, dependencia o unidad de decisión, tales como: Procedimientos, flujogramas, procesos, instructivos, guías, cartillas, módulos de capacitación, talleres, conferencias, foros, tutorías, matrices, entre otros para generar el conocimiento y que permita iniciar la recopilación y sistematización del mismo.</w:t>
      </w:r>
    </w:p>
    <w:p w14:paraId="1BBC6C29" w14:textId="77777777" w:rsidR="00E33C77" w:rsidRPr="00E33C77" w:rsidRDefault="00E33C77" w:rsidP="00E33C77">
      <w:pPr>
        <w:pStyle w:val="Prrafodelista"/>
        <w:numPr>
          <w:ilvl w:val="0"/>
          <w:numId w:val="27"/>
        </w:numPr>
        <w:autoSpaceDE w:val="0"/>
        <w:autoSpaceDN w:val="0"/>
        <w:adjustRightInd w:val="0"/>
        <w:spacing w:after="0" w:line="240" w:lineRule="auto"/>
        <w:jc w:val="both"/>
        <w:rPr>
          <w:rFonts w:ascii="Arial Narrow" w:hAnsi="Arial Narrow" w:cs="Arial"/>
          <w:lang w:val="es-MX"/>
        </w:rPr>
      </w:pPr>
      <w:r w:rsidRPr="00E33C77">
        <w:rPr>
          <w:rFonts w:ascii="Arial Narrow" w:hAnsi="Arial Narrow" w:cs="Arial"/>
          <w:lang w:val="es-MX"/>
        </w:rPr>
        <w:t>En Parques Nacionales comúnmente se realizan reuniones –talleres, entrenamiento, capacitaciones, encuentros, talleres por línea temática, intercambios entre servidores que son responsables de un tema especial (PVC, Monitoreo, EEM, por ejemplo). En este aspecto es clave la experiencia en Parques que muchos servidores tienen y que en lo posible debería ser sistematizada en algún tipo de herramienta, como también aprovechar los encuentros, talleres u otro tipo de evento que normalmente se realiza en la entidad.</w:t>
      </w:r>
    </w:p>
    <w:p w14:paraId="085FEA3E" w14:textId="5CD77387" w:rsidR="00731CBC" w:rsidRDefault="00731CBC" w:rsidP="00EB2EBD">
      <w:pPr>
        <w:jc w:val="both"/>
        <w:rPr>
          <w:rFonts w:ascii="Arial Narrow" w:hAnsi="Arial Narrow" w:cstheme="majorHAnsi"/>
          <w:lang w:val="es-MX"/>
        </w:rPr>
      </w:pPr>
    </w:p>
    <w:p w14:paraId="08AD8EC8" w14:textId="0D8BDA4D" w:rsidR="00E33C77" w:rsidRDefault="00E33C77" w:rsidP="00E33C77">
      <w:pPr>
        <w:pStyle w:val="Sinespaciado"/>
        <w:ind w:left="426"/>
        <w:jc w:val="both"/>
        <w:rPr>
          <w:rFonts w:ascii="Arial Narrow" w:hAnsi="Arial Narrow"/>
          <w:lang w:val="es-MX"/>
        </w:rPr>
      </w:pPr>
      <w:r w:rsidRPr="00E33C77">
        <w:rPr>
          <w:rFonts w:ascii="Arial Narrow" w:hAnsi="Arial Narrow"/>
          <w:lang w:val="es-MX"/>
        </w:rPr>
        <w:lastRenderedPageBreak/>
        <w:t>Los anteriores son algunos elementos que pueden ayudar a generar conocimiento explícito en Parques Nacionales e ir recopilando para su sistematización, análisis, aplicación, ajuste y así sucesivamente hasta construir y generar el conocimiento que la entidad tiene y que puede ser compartido hasta con nuestros usuarios si se organiza y se sistematiza.</w:t>
      </w:r>
    </w:p>
    <w:p w14:paraId="1DF8365A" w14:textId="5649EFD0" w:rsidR="00E33C77" w:rsidRDefault="00E33C77" w:rsidP="00E33C77">
      <w:pPr>
        <w:pStyle w:val="Sinespaciado"/>
        <w:ind w:left="426"/>
        <w:jc w:val="both"/>
        <w:rPr>
          <w:rFonts w:ascii="Arial Narrow" w:hAnsi="Arial Narrow"/>
          <w:lang w:val="es-MX"/>
        </w:rPr>
      </w:pPr>
    </w:p>
    <w:p w14:paraId="2E42B99E" w14:textId="0946EE23" w:rsidR="00EB027C" w:rsidRPr="00E17ABC" w:rsidRDefault="00EB027C" w:rsidP="00E17ABC">
      <w:pPr>
        <w:pStyle w:val="Ttulo2"/>
        <w:numPr>
          <w:ilvl w:val="1"/>
          <w:numId w:val="2"/>
        </w:numPr>
        <w:rPr>
          <w:rFonts w:ascii="Arial Narrow" w:hAnsi="Arial Narrow"/>
          <w:b/>
          <w:lang w:val="es-MX"/>
        </w:rPr>
      </w:pPr>
      <w:bookmarkStart w:id="18" w:name="_Toc91413002"/>
      <w:r w:rsidRPr="00E17ABC">
        <w:rPr>
          <w:rFonts w:ascii="Arial Narrow" w:hAnsi="Arial Narrow"/>
          <w:b/>
          <w:lang w:val="es-MX"/>
        </w:rPr>
        <w:t>Formación y Capacitación para la Creación de Valor Publico</w:t>
      </w:r>
      <w:bookmarkEnd w:id="18"/>
    </w:p>
    <w:p w14:paraId="26363974" w14:textId="77777777" w:rsidR="00E17ABC" w:rsidRPr="00E17ABC" w:rsidRDefault="00E17ABC" w:rsidP="00E17ABC">
      <w:pPr>
        <w:pStyle w:val="Sinespaciado"/>
        <w:rPr>
          <w:rFonts w:ascii="Arial Narrow" w:hAnsi="Arial Narrow"/>
          <w:lang w:val="es-MX"/>
        </w:rPr>
      </w:pPr>
    </w:p>
    <w:p w14:paraId="46E3E112" w14:textId="77777777" w:rsidR="00E33C77" w:rsidRPr="00E33C77" w:rsidRDefault="00E33C77" w:rsidP="00E33C77">
      <w:pPr>
        <w:pStyle w:val="Sinespaciado"/>
        <w:ind w:left="426"/>
        <w:jc w:val="both"/>
        <w:rPr>
          <w:rFonts w:ascii="Arial Narrow" w:hAnsi="Arial Narrow"/>
        </w:rPr>
      </w:pPr>
      <w:r w:rsidRPr="00E33C77">
        <w:rPr>
          <w:rFonts w:ascii="Arial Narrow" w:hAnsi="Arial Narrow"/>
        </w:rPr>
        <w:t>Se orienta principalmente a la capacidad que tienen los servidores para que, a partir de la toma de decisiones y la implementación de políticas públicas, se genere satisfacción al ciudadano y se construya confianza y legitimidad en la relación Estado-ciudadano. Esto responde, principalmente, a la necesidad de fortalecer los procesos de formación, capacitación y entrenamiento de directivos públicos para alinear las decisiones que deben tomar con un esquema de gestión pública orientada al conocimiento y al buen uso de los recursos para el cumplimiento de metas y fines planteados en la planeación estratégica de la entidad, de acuerdo con sus competencias.</w:t>
      </w:r>
    </w:p>
    <w:p w14:paraId="2F3E3E84" w14:textId="77777777" w:rsidR="00E33C77" w:rsidRPr="00E33C77" w:rsidRDefault="00E33C77" w:rsidP="00E33C77">
      <w:pPr>
        <w:pStyle w:val="Sinespaciado"/>
        <w:ind w:left="426"/>
        <w:jc w:val="both"/>
        <w:rPr>
          <w:rFonts w:ascii="Arial Narrow" w:hAnsi="Arial Narrow" w:cs="FuturaStd-Light"/>
        </w:rPr>
      </w:pPr>
    </w:p>
    <w:p w14:paraId="01F112AB" w14:textId="77777777" w:rsidR="00E33C77" w:rsidRPr="00E33C77" w:rsidRDefault="00E33C77" w:rsidP="00E33C77">
      <w:pPr>
        <w:pStyle w:val="Sinespaciado"/>
        <w:ind w:left="426"/>
        <w:jc w:val="both"/>
        <w:rPr>
          <w:rFonts w:ascii="Arial Narrow" w:hAnsi="Arial Narrow" w:cs="FuturaStd-Light"/>
        </w:rPr>
      </w:pPr>
      <w:r w:rsidRPr="00E33C77">
        <w:rPr>
          <w:rFonts w:ascii="Arial Narrow" w:hAnsi="Arial Narrow" w:cs="FuturaStd-Light"/>
        </w:rPr>
        <w:t>Este eje temático propende por el diseño de procesos de capacitación enfocados a la creación, organización, transferencia y aplicación del conocimiento para la creación de valor, especialmente cuando se refiere al comportamiento y capacidades de las personas, es decir, las competencias laborales que deben definirse en todo sistema de empleo.</w:t>
      </w:r>
    </w:p>
    <w:p w14:paraId="1865CCE4" w14:textId="77777777" w:rsidR="00E33C77" w:rsidRPr="00E33C77" w:rsidRDefault="00E33C77" w:rsidP="00E33C77">
      <w:pPr>
        <w:pStyle w:val="Sinespaciado"/>
        <w:ind w:left="426"/>
        <w:jc w:val="both"/>
        <w:rPr>
          <w:rFonts w:ascii="Arial Narrow" w:hAnsi="Arial Narrow" w:cs="FuturaStd-Light"/>
        </w:rPr>
      </w:pPr>
    </w:p>
    <w:p w14:paraId="14720519" w14:textId="77777777" w:rsidR="00E33C77" w:rsidRPr="00E33C77" w:rsidRDefault="00E33C77" w:rsidP="00E33C77">
      <w:pPr>
        <w:pStyle w:val="Sinespaciado"/>
        <w:ind w:left="426"/>
        <w:jc w:val="both"/>
        <w:rPr>
          <w:rFonts w:ascii="Arial Narrow" w:hAnsi="Arial Narrow" w:cs="FuturaStd-Light"/>
        </w:rPr>
      </w:pPr>
      <w:r w:rsidRPr="00E33C77">
        <w:rPr>
          <w:rFonts w:ascii="Arial Narrow" w:hAnsi="Arial Narrow" w:cs="FuturaStd-Light"/>
        </w:rPr>
        <w:t>En consecuencia, la capacitación de los servidores públicos con miras a contribuir a la creación de valor público, sin perjuicio de lo que se establezcan en los instrumentos que acompañen la implementación de este Plan y que deberán ser tenidos en cuenta al momento de estructurar las actividades de capacitación, gira alrededor de los siguientes aspectos:</w:t>
      </w:r>
    </w:p>
    <w:p w14:paraId="753A5863" w14:textId="77777777" w:rsidR="00E33C77" w:rsidRPr="00E33C77" w:rsidRDefault="00E33C77" w:rsidP="00E33C77">
      <w:pPr>
        <w:pStyle w:val="Sinespaciado"/>
        <w:ind w:left="426"/>
        <w:jc w:val="both"/>
        <w:rPr>
          <w:rFonts w:ascii="Arial Narrow" w:hAnsi="Arial Narrow" w:cs="FuturaStd-Light"/>
        </w:rPr>
      </w:pPr>
    </w:p>
    <w:p w14:paraId="5A5DB2AB" w14:textId="77777777" w:rsidR="00E33C77" w:rsidRPr="00E33C77" w:rsidRDefault="00E33C77" w:rsidP="00E33C77">
      <w:pPr>
        <w:pStyle w:val="Sinespaciado"/>
        <w:numPr>
          <w:ilvl w:val="0"/>
          <w:numId w:val="28"/>
        </w:numPr>
        <w:jc w:val="both"/>
        <w:rPr>
          <w:rFonts w:ascii="Arial Narrow" w:hAnsi="Arial Narrow" w:cs="FuturaStd-Light"/>
        </w:rPr>
      </w:pPr>
      <w:r w:rsidRPr="00E33C77">
        <w:rPr>
          <w:rFonts w:ascii="Arial Narrow" w:hAnsi="Arial Narrow" w:cs="FuturaStd-Light"/>
        </w:rPr>
        <w:t>Diseñar e implementar las temáticas para la difusión de las prácticas de la gestión pública orientada a resultados, principalmente dirigido a los niveles directivos de las entidades, así como a los de elección popular.</w:t>
      </w:r>
    </w:p>
    <w:p w14:paraId="579C28C1" w14:textId="77777777" w:rsidR="00E33C77" w:rsidRPr="00E33C77" w:rsidRDefault="00E33C77" w:rsidP="00E33C77">
      <w:pPr>
        <w:pStyle w:val="Sinespaciado"/>
        <w:numPr>
          <w:ilvl w:val="0"/>
          <w:numId w:val="28"/>
        </w:numPr>
        <w:jc w:val="both"/>
        <w:rPr>
          <w:rFonts w:ascii="Arial Narrow" w:hAnsi="Arial Narrow" w:cs="FuturaStd-Light"/>
        </w:rPr>
      </w:pPr>
      <w:r w:rsidRPr="00E33C77">
        <w:rPr>
          <w:rFonts w:ascii="Arial Narrow" w:hAnsi="Arial Narrow" w:cs="FuturaStd-Light"/>
        </w:rPr>
        <w:t>Diseñar programas pedagógicos para el desarrollo de marcos estratégicos de gestión.</w:t>
      </w:r>
    </w:p>
    <w:p w14:paraId="1CD45DC4" w14:textId="77777777" w:rsidR="00E33C77" w:rsidRPr="00E33C77" w:rsidRDefault="00E33C77" w:rsidP="00E33C77">
      <w:pPr>
        <w:pStyle w:val="Sinespaciado"/>
        <w:numPr>
          <w:ilvl w:val="0"/>
          <w:numId w:val="28"/>
        </w:numPr>
        <w:jc w:val="both"/>
        <w:rPr>
          <w:rFonts w:ascii="Arial Narrow" w:hAnsi="Arial Narrow" w:cs="FuturaStd-Light"/>
        </w:rPr>
      </w:pPr>
      <w:r w:rsidRPr="00E33C77">
        <w:rPr>
          <w:rFonts w:ascii="Arial Narrow" w:hAnsi="Arial Narrow" w:cs="FuturaStd-Light"/>
        </w:rPr>
        <w:t>Desarrollar acciones de promoción y divulgación para los servidores públicos sobre buenas prácticas para la participación ciudadana en el diseño e implementación de políticas públicas.</w:t>
      </w:r>
    </w:p>
    <w:p w14:paraId="1A1DE007" w14:textId="77777777" w:rsidR="00E33C77" w:rsidRPr="00E33C77" w:rsidRDefault="00E33C77" w:rsidP="00E33C77">
      <w:pPr>
        <w:pStyle w:val="Sinespaciado"/>
        <w:numPr>
          <w:ilvl w:val="0"/>
          <w:numId w:val="28"/>
        </w:numPr>
        <w:jc w:val="both"/>
        <w:rPr>
          <w:rFonts w:ascii="Arial Narrow" w:hAnsi="Arial Narrow" w:cs="FuturaStd-Light"/>
        </w:rPr>
      </w:pPr>
      <w:r w:rsidRPr="00E33C77">
        <w:rPr>
          <w:rFonts w:ascii="Arial Narrow" w:hAnsi="Arial Narrow" w:cs="FuturaStd-Light"/>
        </w:rPr>
        <w:t>Promover estrategias para aumentar la comprensión de los modelos de planeación y gestión implementados en cada entidad pública y su interacción con los grupos de interés.</w:t>
      </w:r>
    </w:p>
    <w:p w14:paraId="07282C63" w14:textId="77777777" w:rsidR="00E33C77" w:rsidRPr="00E33C77" w:rsidRDefault="00E33C77" w:rsidP="00E33C77">
      <w:pPr>
        <w:pStyle w:val="Sinespaciado"/>
        <w:numPr>
          <w:ilvl w:val="0"/>
          <w:numId w:val="28"/>
        </w:numPr>
        <w:jc w:val="both"/>
        <w:rPr>
          <w:rFonts w:ascii="Arial Narrow" w:hAnsi="Arial Narrow" w:cs="FuturaStd-Light"/>
        </w:rPr>
      </w:pPr>
      <w:r w:rsidRPr="00E33C77">
        <w:rPr>
          <w:rFonts w:ascii="Arial Narrow" w:hAnsi="Arial Narrow" w:cs="FuturaStd-Light"/>
        </w:rPr>
        <w:t>Formar y capacitar a servidores públicos sobre el incremento de beneficios para los ciudadanos a partir de la generación de productos y servicios que den respuesta a problemas públicos.</w:t>
      </w:r>
    </w:p>
    <w:p w14:paraId="2B3B7C27" w14:textId="77777777" w:rsidR="00E33C77" w:rsidRPr="00E33C77" w:rsidRDefault="00E33C77" w:rsidP="00E33C77">
      <w:pPr>
        <w:pStyle w:val="Sinespaciado"/>
        <w:ind w:left="426"/>
        <w:jc w:val="both"/>
        <w:rPr>
          <w:rFonts w:ascii="Arial Narrow" w:hAnsi="Arial Narrow" w:cs="FuturaStd-Light"/>
        </w:rPr>
      </w:pPr>
    </w:p>
    <w:p w14:paraId="2416A1C3" w14:textId="77777777" w:rsidR="00E33C77" w:rsidRPr="00E33C77" w:rsidRDefault="00E33C77" w:rsidP="00E33C77">
      <w:pPr>
        <w:pStyle w:val="Sinespaciado"/>
        <w:ind w:left="426"/>
        <w:jc w:val="both"/>
        <w:rPr>
          <w:rFonts w:ascii="Arial Narrow" w:hAnsi="Arial Narrow" w:cs="FuturaStd-Light"/>
        </w:rPr>
      </w:pPr>
      <w:r w:rsidRPr="00E33C77">
        <w:rPr>
          <w:rFonts w:ascii="Arial Narrow" w:hAnsi="Arial Narrow" w:cs="FuturaStd-Light"/>
        </w:rPr>
        <w:t>Lo clave de este eje y que se debe aplicar en Parques Nacionales es que todas nuestras actividades, acciones y gestión que realiza desde el servicio público debe contribuir a resolver problemas a los usuarios y que sean de impacto; la buena atención a los ciudadanos y todas las acciones educativas debe contribuir de manera explícita a ello.</w:t>
      </w:r>
    </w:p>
    <w:p w14:paraId="13487528" w14:textId="77777777" w:rsidR="00E33C77" w:rsidRPr="00E33C77" w:rsidRDefault="00E33C77" w:rsidP="00E33C77">
      <w:pPr>
        <w:pStyle w:val="Sinespaciado"/>
        <w:ind w:left="426"/>
        <w:jc w:val="both"/>
        <w:rPr>
          <w:rFonts w:ascii="Arial Narrow" w:hAnsi="Arial Narrow" w:cs="FuturaStd-Light"/>
        </w:rPr>
      </w:pPr>
    </w:p>
    <w:p w14:paraId="5DC345AA" w14:textId="2B799701" w:rsidR="00E33C77" w:rsidRPr="00E33C77" w:rsidRDefault="00E33C77" w:rsidP="00E33C77">
      <w:pPr>
        <w:pStyle w:val="Sinespaciado"/>
        <w:ind w:left="426"/>
        <w:jc w:val="both"/>
        <w:rPr>
          <w:rFonts w:ascii="Arial Narrow" w:hAnsi="Arial Narrow" w:cs="FuturaStd-Light"/>
        </w:rPr>
      </w:pPr>
      <w:r w:rsidRPr="00E33C77">
        <w:rPr>
          <w:rFonts w:ascii="Arial Narrow" w:hAnsi="Arial Narrow" w:cs="FuturaStd-Light"/>
        </w:rPr>
        <w:t>Los servidores públicos nos debemos a los ciudadanos y por ello nuestro comportamiento debe ser dirigido a ganar la confianza de la ciudadanía, por ello en las labores se debe actuar con trasparencia, respeto y honestidad hacia los usuarios. En este contexto la implementación del PIC 202</w:t>
      </w:r>
      <w:r w:rsidR="00BF5F87">
        <w:rPr>
          <w:rFonts w:ascii="Arial Narrow" w:hAnsi="Arial Narrow" w:cs="FuturaStd-Light"/>
        </w:rPr>
        <w:t>2</w:t>
      </w:r>
      <w:r w:rsidRPr="00E33C77">
        <w:rPr>
          <w:rFonts w:ascii="Arial Narrow" w:hAnsi="Arial Narrow" w:cs="FuturaStd-Light"/>
        </w:rPr>
        <w:t>, a partir de las temáticas definidas como programa de aprendizaje, tiene como propósito la ampliación o generación de conocimiento, el desarrollo de habilidades y la formación de valores y actitudes, que permitan a los servidores tener un cambio de comportamiento y mejor desempeño laboral.</w:t>
      </w:r>
    </w:p>
    <w:p w14:paraId="75CD4DA6" w14:textId="72A2C1E0" w:rsidR="00E33C77" w:rsidRDefault="00E33C77" w:rsidP="001E3F9B">
      <w:pPr>
        <w:pStyle w:val="Prrafodelista"/>
        <w:rPr>
          <w:rFonts w:ascii="Arial Narrow" w:hAnsi="Arial Narrow" w:cstheme="majorHAnsi"/>
        </w:rPr>
      </w:pPr>
    </w:p>
    <w:p w14:paraId="68F4AE47" w14:textId="0DCEB608" w:rsidR="00BF5F87" w:rsidRDefault="00BF5F87" w:rsidP="001E3F9B">
      <w:pPr>
        <w:pStyle w:val="Prrafodelista"/>
        <w:rPr>
          <w:rFonts w:ascii="Arial Narrow" w:hAnsi="Arial Narrow" w:cstheme="majorHAnsi"/>
        </w:rPr>
      </w:pPr>
    </w:p>
    <w:p w14:paraId="4E2A1B62" w14:textId="40696D92" w:rsidR="00BF5F87" w:rsidRDefault="00BF5F87" w:rsidP="001E3F9B">
      <w:pPr>
        <w:pStyle w:val="Prrafodelista"/>
        <w:rPr>
          <w:rFonts w:ascii="Arial Narrow" w:hAnsi="Arial Narrow" w:cstheme="majorHAnsi"/>
        </w:rPr>
      </w:pPr>
    </w:p>
    <w:p w14:paraId="279D5441" w14:textId="77777777" w:rsidR="00BF5F87" w:rsidRPr="00E33C77" w:rsidRDefault="00BF5F87" w:rsidP="001E3F9B">
      <w:pPr>
        <w:pStyle w:val="Prrafodelista"/>
        <w:rPr>
          <w:rFonts w:ascii="Arial Narrow" w:hAnsi="Arial Narrow" w:cstheme="majorHAnsi"/>
        </w:rPr>
      </w:pPr>
    </w:p>
    <w:p w14:paraId="2CBBCE88" w14:textId="3BEF0329" w:rsidR="00E17ABC" w:rsidRPr="00E17ABC" w:rsidRDefault="00EB027C" w:rsidP="00E17ABC">
      <w:pPr>
        <w:pStyle w:val="Ttulo2"/>
        <w:numPr>
          <w:ilvl w:val="1"/>
          <w:numId w:val="2"/>
        </w:numPr>
        <w:rPr>
          <w:rFonts w:ascii="Arial Narrow" w:hAnsi="Arial Narrow"/>
          <w:b/>
          <w:lang w:val="es-MX"/>
        </w:rPr>
      </w:pPr>
      <w:bookmarkStart w:id="19" w:name="_Toc91413003"/>
      <w:r w:rsidRPr="00E17ABC">
        <w:rPr>
          <w:rFonts w:ascii="Arial Narrow" w:hAnsi="Arial Narrow"/>
          <w:b/>
          <w:lang w:val="es-MX"/>
        </w:rPr>
        <w:t>Transformación Digital</w:t>
      </w:r>
      <w:bookmarkEnd w:id="19"/>
    </w:p>
    <w:p w14:paraId="50D7BF4F" w14:textId="0E4CA0A7" w:rsidR="00EB027C" w:rsidRPr="001E3F9B" w:rsidRDefault="00EB027C" w:rsidP="00E17ABC">
      <w:pPr>
        <w:pStyle w:val="Sinespaciado"/>
        <w:rPr>
          <w:rFonts w:eastAsia="Times New Roman"/>
          <w:sz w:val="24"/>
          <w:lang w:val="es-MX" w:eastAsia="es-ES"/>
        </w:rPr>
      </w:pPr>
      <w:r w:rsidRPr="00C301E3">
        <w:rPr>
          <w:lang w:val="es-MX"/>
        </w:rPr>
        <w:t xml:space="preserve"> </w:t>
      </w:r>
    </w:p>
    <w:p w14:paraId="2B7C13ED" w14:textId="77777777" w:rsidR="00502B18" w:rsidRPr="00502B18" w:rsidRDefault="00502B18" w:rsidP="00502B18">
      <w:pPr>
        <w:pStyle w:val="Sinespaciado"/>
        <w:ind w:left="426"/>
        <w:jc w:val="both"/>
        <w:rPr>
          <w:rFonts w:ascii="Arial Narrow" w:hAnsi="Arial Narrow"/>
        </w:rPr>
      </w:pPr>
      <w:r w:rsidRPr="00502B18">
        <w:rPr>
          <w:rFonts w:ascii="Arial Narrow" w:hAnsi="Arial Narrow"/>
        </w:rPr>
        <w:t>En el presente eje, el Plan Nacional de Formación y Capacitación (PNFC) de los servidores públicos orienta lo siguiente:</w:t>
      </w:r>
    </w:p>
    <w:p w14:paraId="52152FE2" w14:textId="77777777" w:rsidR="00502B18" w:rsidRPr="00502B18" w:rsidRDefault="00502B18" w:rsidP="00502B18">
      <w:pPr>
        <w:pStyle w:val="Sinespaciado"/>
        <w:ind w:left="426"/>
        <w:jc w:val="both"/>
        <w:rPr>
          <w:rFonts w:ascii="Arial Narrow" w:hAnsi="Arial Narrow"/>
        </w:rPr>
      </w:pPr>
    </w:p>
    <w:p w14:paraId="11DAC134" w14:textId="77777777" w:rsidR="00502B18" w:rsidRPr="00502B18" w:rsidRDefault="00502B18" w:rsidP="00502B18">
      <w:pPr>
        <w:pStyle w:val="Sinespaciado"/>
        <w:ind w:left="426"/>
        <w:jc w:val="both"/>
        <w:rPr>
          <w:rFonts w:ascii="Arial Narrow" w:hAnsi="Arial Narrow"/>
        </w:rPr>
      </w:pPr>
      <w:r w:rsidRPr="00502B18">
        <w:rPr>
          <w:rFonts w:ascii="Arial Narrow" w:hAnsi="Arial Narrow"/>
        </w:rPr>
        <w:t xml:space="preserve">La transformación digital es el proceso por el cual las organizaciones, empresas y entidades reorganizan sus métodos de trabajo y estrategias en general para obtener más beneficios gracias a la digitalización de los procesos y a la implementación dinámica de las tecnologías de la información y la comunicación de manera articulada con y por el ser humano. </w:t>
      </w:r>
    </w:p>
    <w:p w14:paraId="1032A20A" w14:textId="77777777" w:rsidR="00502B18" w:rsidRPr="00502B18" w:rsidRDefault="00502B18" w:rsidP="00502B18">
      <w:pPr>
        <w:pStyle w:val="Sinespaciado"/>
        <w:ind w:left="426"/>
        <w:jc w:val="both"/>
        <w:rPr>
          <w:rFonts w:ascii="Arial Narrow" w:hAnsi="Arial Narrow"/>
        </w:rPr>
      </w:pPr>
    </w:p>
    <w:p w14:paraId="017F0B50" w14:textId="77777777" w:rsidR="00502B18" w:rsidRPr="00502B18" w:rsidRDefault="00502B18" w:rsidP="00502B18">
      <w:pPr>
        <w:pStyle w:val="Sinespaciado"/>
        <w:ind w:left="426"/>
        <w:jc w:val="both"/>
        <w:rPr>
          <w:rFonts w:ascii="Arial Narrow" w:hAnsi="Arial Narrow"/>
        </w:rPr>
      </w:pPr>
      <w:r w:rsidRPr="00502B18">
        <w:rPr>
          <w:rFonts w:ascii="Arial Narrow" w:hAnsi="Arial Narrow"/>
        </w:rPr>
        <w:t xml:space="preserve">En esta era de cambios provocados por la influencia de las tecnologías de la información y las comunicaciones (TIC) surgen nuevos conceptos inspirados en el uso de las TIC como herramientas transformadoras de los procesos tradicionales, de esta manera, desde el Gobierno nacional se generan lineamientos alrededor de esta transformación digital. </w:t>
      </w:r>
    </w:p>
    <w:p w14:paraId="01E1BFF4" w14:textId="77777777" w:rsidR="00502B18" w:rsidRPr="00502B18" w:rsidRDefault="00502B18" w:rsidP="00502B18">
      <w:pPr>
        <w:pStyle w:val="Sinespaciado"/>
        <w:ind w:left="426"/>
        <w:jc w:val="both"/>
        <w:rPr>
          <w:rFonts w:ascii="Arial Narrow" w:hAnsi="Arial Narrow"/>
        </w:rPr>
      </w:pPr>
    </w:p>
    <w:p w14:paraId="4C8D967C" w14:textId="47026ECF" w:rsidR="00502B18" w:rsidRDefault="00502B18" w:rsidP="00502B18">
      <w:pPr>
        <w:pStyle w:val="Sinespaciado"/>
        <w:ind w:left="426"/>
        <w:jc w:val="both"/>
        <w:rPr>
          <w:rFonts w:ascii="Arial Narrow" w:hAnsi="Arial Narrow"/>
        </w:rPr>
      </w:pPr>
      <w:r w:rsidRPr="00502B18">
        <w:rPr>
          <w:rFonts w:ascii="Arial Narrow" w:hAnsi="Arial Narrow"/>
        </w:rPr>
        <w:t>Las tecnologías de la información y las comunicaciones (las nuevas tecnologías disruptivas y los sistemas interconectados que almacenan, gestionan y analizan información, entre otros) han impactado, prácticamente, todos los sectores de la vida cotidiana de las empresas privadas y empiezan a adoptarse en el sector público, pues ofrecen una solución para generar bienes y servicios públicos con mayor calidad y menores costos e incluso permiten ampliar el alcance de los servicios mediante las tecnologías de la información y la comunicación (TIC), lo cual reduce costos transaccionales para la ciudadanía en el momento de acceder a dichos servicios públicos.</w:t>
      </w:r>
    </w:p>
    <w:p w14:paraId="4361E06D" w14:textId="1CEB9EA6" w:rsidR="00857D86" w:rsidRDefault="00857D86" w:rsidP="00502B18">
      <w:pPr>
        <w:pStyle w:val="Sinespaciado"/>
        <w:ind w:left="426"/>
        <w:jc w:val="both"/>
        <w:rPr>
          <w:rFonts w:ascii="Arial Narrow" w:hAnsi="Arial Narrow"/>
        </w:rPr>
      </w:pPr>
    </w:p>
    <w:p w14:paraId="1A13D39E" w14:textId="77777777" w:rsidR="00857D86" w:rsidRPr="00857D86" w:rsidRDefault="00857D86" w:rsidP="00857D86">
      <w:pPr>
        <w:pStyle w:val="Sinespaciado"/>
        <w:ind w:left="426"/>
        <w:jc w:val="both"/>
        <w:rPr>
          <w:rFonts w:ascii="Arial Narrow" w:hAnsi="Arial Narrow"/>
        </w:rPr>
      </w:pPr>
      <w:r w:rsidRPr="00857D86">
        <w:rPr>
          <w:rFonts w:ascii="Arial Narrow" w:hAnsi="Arial Narrow"/>
        </w:rPr>
        <w:t xml:space="preserve">El modelo tradicional productivo es ahora reemplazado por uno disruptivo asociado con una industria de cuarta generación que se describe con la digitalización de sistemas y procesos, su interconexión, con el uso del </w:t>
      </w:r>
      <w:proofErr w:type="spellStart"/>
      <w:r w:rsidRPr="00857D86">
        <w:rPr>
          <w:rFonts w:ascii="Arial Narrow" w:hAnsi="Arial Narrow"/>
        </w:rPr>
        <w:t>big</w:t>
      </w:r>
      <w:proofErr w:type="spellEnd"/>
      <w:r w:rsidRPr="00857D86">
        <w:rPr>
          <w:rFonts w:ascii="Arial Narrow" w:hAnsi="Arial Narrow"/>
        </w:rPr>
        <w:t xml:space="preserve"> data, </w:t>
      </w:r>
      <w:proofErr w:type="spellStart"/>
      <w:r w:rsidRPr="00857D86">
        <w:rPr>
          <w:rFonts w:ascii="Arial Narrow" w:hAnsi="Arial Narrow"/>
        </w:rPr>
        <w:t>cloud</w:t>
      </w:r>
      <w:proofErr w:type="spellEnd"/>
      <w:r w:rsidRPr="00857D86">
        <w:rPr>
          <w:rFonts w:ascii="Arial Narrow" w:hAnsi="Arial Narrow"/>
        </w:rPr>
        <w:t xml:space="preserve"> </w:t>
      </w:r>
      <w:proofErr w:type="spellStart"/>
      <w:r w:rsidRPr="00857D86">
        <w:rPr>
          <w:rFonts w:ascii="Arial Narrow" w:hAnsi="Arial Narrow"/>
        </w:rPr>
        <w:t>computing</w:t>
      </w:r>
      <w:proofErr w:type="spellEnd"/>
      <w:r w:rsidRPr="00857D86">
        <w:rPr>
          <w:rFonts w:ascii="Arial Narrow" w:hAnsi="Arial Narrow"/>
        </w:rPr>
        <w:t>, internet de las cosas, la ciberseguridad, la realidad virtual, la computación cognitiva y un sinnúmero de tendencias tecnológicas, enmarcadas en ciudades inteligentes, han contribuido en la construcción de este nuevo modelo productivo denominado “industria 4.0”</w:t>
      </w:r>
      <w:r w:rsidRPr="00857D86">
        <w:rPr>
          <w:rStyle w:val="Refdenotaalpie"/>
          <w:rFonts w:ascii="Arial Narrow" w:hAnsi="Arial Narrow" w:cs="Flama Book"/>
          <w:color w:val="5B9BD5" w:themeColor="accent1"/>
        </w:rPr>
        <w:footnoteReference w:id="10"/>
      </w:r>
      <w:r w:rsidRPr="00857D86">
        <w:rPr>
          <w:rFonts w:ascii="Arial Narrow" w:hAnsi="Arial Narrow"/>
        </w:rPr>
        <w:t xml:space="preserve">. </w:t>
      </w:r>
    </w:p>
    <w:p w14:paraId="05AA21F4" w14:textId="77777777" w:rsidR="00857D86" w:rsidRPr="00857D86" w:rsidRDefault="00857D86" w:rsidP="00857D86">
      <w:pPr>
        <w:pStyle w:val="Sinespaciado"/>
        <w:ind w:left="426"/>
        <w:jc w:val="both"/>
        <w:rPr>
          <w:rFonts w:ascii="Arial Narrow" w:hAnsi="Arial Narrow"/>
        </w:rPr>
      </w:pPr>
    </w:p>
    <w:p w14:paraId="6AE5410A" w14:textId="5C0A6A4D" w:rsidR="00857D86" w:rsidRPr="00857D86" w:rsidRDefault="00857D86" w:rsidP="00857D86">
      <w:pPr>
        <w:pStyle w:val="Sinespaciado"/>
        <w:ind w:left="426"/>
        <w:jc w:val="both"/>
        <w:rPr>
          <w:rFonts w:ascii="Arial Narrow" w:hAnsi="Arial Narrow" w:cs="Flama Book"/>
          <w:color w:val="000000"/>
        </w:rPr>
      </w:pPr>
      <w:r w:rsidRPr="00857D86">
        <w:rPr>
          <w:rFonts w:ascii="Arial Narrow" w:hAnsi="Arial Narrow"/>
        </w:rPr>
        <w:t>La capacitación y la formación de los servidores públicos debe pasar por conocer, asimilar y aplicar los fundamentos de la industria 4.0 de la Cuarta Revolución Industrial y de la trasformación digital en el sector público, pues los procesos de transformación de la economía en el mundo, sus conceptos, enfoques y modelos propuestos alrededor de las tendencias en la indust</w:t>
      </w:r>
      <w:r>
        <w:rPr>
          <w:rFonts w:ascii="Arial Narrow" w:hAnsi="Arial Narrow"/>
        </w:rPr>
        <w:t>ria impactan de una u otra maner</w:t>
      </w:r>
      <w:r w:rsidRPr="00857D86">
        <w:rPr>
          <w:rFonts w:ascii="Arial Narrow" w:hAnsi="Arial Narrow"/>
        </w:rPr>
        <w:t xml:space="preserve">a a la administración </w:t>
      </w:r>
      <w:r>
        <w:rPr>
          <w:rFonts w:ascii="Arial Narrow" w:hAnsi="Arial Narrow"/>
        </w:rPr>
        <w:t>pública. De aquí se deriva l</w:t>
      </w:r>
      <w:r w:rsidRPr="00857D86">
        <w:rPr>
          <w:rFonts w:ascii="Arial Narrow" w:hAnsi="Arial Narrow"/>
        </w:rPr>
        <w:t>a premisa que orienta este Plan y es que, a futuro, todos los servidores públicos deben desarrollar herramientas cognitivas,</w:t>
      </w:r>
      <w:r w:rsidRPr="00857D86">
        <w:rPr>
          <w:rFonts w:ascii="Arial Narrow" w:hAnsi="Arial Narrow" w:cs="Flama Book"/>
          <w:color w:val="000000"/>
        </w:rPr>
        <w:t xml:space="preserve"> destrezas y conductas éticas que se orienten al manejo y uso de las herramientas que ofrece este enfoque de la industria 4.0, de manera tal que el cambio cultural organizacional en el sector público, sea un resultado de la formación de las competencias laborales en esta materia y que esta visión transforme la manera en la que el Estado produce los bienes y servicios a su cargo y las relaciones con la ciudadanía de forma positiva. </w:t>
      </w:r>
    </w:p>
    <w:p w14:paraId="77FD0DB2" w14:textId="77777777" w:rsidR="00857D86" w:rsidRPr="00FC0A77" w:rsidRDefault="00857D86" w:rsidP="00857D86">
      <w:pPr>
        <w:pStyle w:val="Sinespaciado"/>
        <w:ind w:left="426"/>
        <w:jc w:val="both"/>
        <w:rPr>
          <w:rFonts w:ascii="Arial Nova Cond" w:hAnsi="Arial Nova Cond" w:cs="Flama Book"/>
          <w:color w:val="000000"/>
        </w:rPr>
      </w:pPr>
    </w:p>
    <w:p w14:paraId="4203699D" w14:textId="77777777" w:rsidR="00857D86" w:rsidRPr="00857D86" w:rsidRDefault="00857D86" w:rsidP="00857D86">
      <w:pPr>
        <w:pStyle w:val="Sinespaciado"/>
        <w:ind w:left="426"/>
        <w:jc w:val="both"/>
        <w:rPr>
          <w:rFonts w:ascii="Arial Narrow" w:hAnsi="Arial Narrow" w:cs="Flama Book"/>
          <w:color w:val="000000"/>
        </w:rPr>
      </w:pPr>
      <w:r w:rsidRPr="00857D86">
        <w:rPr>
          <w:rFonts w:ascii="Arial Narrow" w:hAnsi="Arial Narrow" w:cs="Flama Book"/>
          <w:color w:val="000000"/>
        </w:rPr>
        <w:t xml:space="preserve">En este sentido, la industria 4.0 y, por ende, el Gobierno 4.0 se despliegan en un conjunto de tecnologías, conocimientos, prácticas y saberes que promueven una forma de producir bienes y servicios con mayor </w:t>
      </w:r>
      <w:r w:rsidRPr="00857D86">
        <w:rPr>
          <w:rFonts w:ascii="Arial Narrow" w:hAnsi="Arial Narrow" w:cs="Flama Book"/>
          <w:color w:val="000000"/>
        </w:rPr>
        <w:lastRenderedPageBreak/>
        <w:t xml:space="preserve">confiabilidad y calidad en la que la tecnología, y las aplicaciones tecnológicas propician un canal dinámico para generar interacciones entre el Estado y la ciudadanía. </w:t>
      </w:r>
    </w:p>
    <w:p w14:paraId="17F780EF" w14:textId="77777777" w:rsidR="00857D86" w:rsidRPr="00857D86" w:rsidRDefault="00857D86" w:rsidP="00857D86">
      <w:pPr>
        <w:pStyle w:val="Sinespaciado"/>
        <w:ind w:left="426"/>
        <w:jc w:val="both"/>
        <w:rPr>
          <w:rFonts w:ascii="Arial Narrow" w:hAnsi="Arial Narrow" w:cs="Flama Book"/>
          <w:color w:val="000000"/>
        </w:rPr>
      </w:pPr>
    </w:p>
    <w:p w14:paraId="0D19FC96" w14:textId="77777777" w:rsidR="00857D86" w:rsidRPr="00857D86" w:rsidRDefault="00857D86" w:rsidP="00857D86">
      <w:pPr>
        <w:pStyle w:val="Sinespaciado"/>
        <w:ind w:left="426"/>
        <w:jc w:val="both"/>
        <w:rPr>
          <w:rFonts w:ascii="Arial Narrow" w:hAnsi="Arial Narrow"/>
        </w:rPr>
      </w:pPr>
      <w:r w:rsidRPr="00857D86">
        <w:rPr>
          <w:rFonts w:ascii="Arial Narrow" w:hAnsi="Arial Narrow"/>
        </w:rPr>
        <w:t xml:space="preserve">Las “tecnologías disruptivas” se han convertido en el soporte del protagonismo tecnológico, sin desvirtuar el factor humano en procesos productivos. La robótica y la inteligencia artificial están presentes en la sustitución de algunos cargos y en la aparición de nuevos empleos, gracias a la diferenciación que se presenta entre los procesos de producción, distribución, consumo y atención al ciudadano y a los clientes, pone de manifiesto la necesidad de la digitalización en todos los procesos en el sector privado y en el sector público, lo anterior crea características y atributos modernos en la gestión del sector público en todas las entidades de gobierno. </w:t>
      </w:r>
    </w:p>
    <w:p w14:paraId="38FBBCF7" w14:textId="77777777" w:rsidR="00857D86" w:rsidRPr="00857D86" w:rsidRDefault="00857D86" w:rsidP="00857D86">
      <w:pPr>
        <w:pStyle w:val="Sinespaciado"/>
        <w:ind w:left="426"/>
        <w:jc w:val="both"/>
        <w:rPr>
          <w:rFonts w:ascii="Arial Narrow" w:hAnsi="Arial Narrow"/>
        </w:rPr>
      </w:pPr>
    </w:p>
    <w:p w14:paraId="2C8D2B98" w14:textId="77777777" w:rsidR="00857D86" w:rsidRPr="00857D86" w:rsidRDefault="00857D86" w:rsidP="00857D86">
      <w:pPr>
        <w:pStyle w:val="Sinespaciado"/>
        <w:ind w:left="426"/>
        <w:jc w:val="both"/>
        <w:rPr>
          <w:rFonts w:ascii="Arial Narrow" w:hAnsi="Arial Narrow"/>
        </w:rPr>
      </w:pPr>
      <w:r w:rsidRPr="00857D86">
        <w:rPr>
          <w:rFonts w:ascii="Arial Narrow" w:hAnsi="Arial Narrow"/>
        </w:rPr>
        <w:t xml:space="preserve">Una de las tecnologías más destacadas es la inteligencia artificial y el </w:t>
      </w:r>
      <w:proofErr w:type="spellStart"/>
      <w:r w:rsidRPr="00857D86">
        <w:rPr>
          <w:rFonts w:ascii="Arial Narrow" w:hAnsi="Arial Narrow" w:cs="Flama Book Italic"/>
          <w:i/>
          <w:iCs/>
        </w:rPr>
        <w:t>deep</w:t>
      </w:r>
      <w:proofErr w:type="spellEnd"/>
      <w:r w:rsidRPr="00857D86">
        <w:rPr>
          <w:rFonts w:ascii="Arial Narrow" w:hAnsi="Arial Narrow" w:cs="Flama Book Italic"/>
          <w:i/>
          <w:iCs/>
        </w:rPr>
        <w:t xml:space="preserve"> </w:t>
      </w:r>
      <w:proofErr w:type="spellStart"/>
      <w:r w:rsidRPr="00857D86">
        <w:rPr>
          <w:rFonts w:ascii="Arial Narrow" w:hAnsi="Arial Narrow" w:cs="Flama Book Italic"/>
          <w:i/>
          <w:iCs/>
        </w:rPr>
        <w:t>learning</w:t>
      </w:r>
      <w:proofErr w:type="spellEnd"/>
      <w:r w:rsidRPr="00857D86">
        <w:rPr>
          <w:rFonts w:ascii="Arial Narrow" w:hAnsi="Arial Narrow" w:cs="Flama Book Italic"/>
          <w:i/>
          <w:iCs/>
        </w:rPr>
        <w:t xml:space="preserve"> </w:t>
      </w:r>
      <w:r w:rsidRPr="00857D86">
        <w:rPr>
          <w:rFonts w:ascii="Arial Narrow" w:hAnsi="Arial Narrow"/>
        </w:rPr>
        <w:t>(aprendizaje profundo) como el campo de mayor crecimiento en esta área, en tanto permite capturar, almacenar, procesar y analizar grandes cantidades de datos mediante el uso de distintos niveles de redes neuronales artificiales que les permite a los sistemas informáticos aprender y reaccionar ante situaciones complejas, igual o incluso mejor que los humanos. Un ejemplo de ello son las denominadas “ciudades inteligentes” (</w:t>
      </w:r>
      <w:r w:rsidRPr="00857D86">
        <w:rPr>
          <w:rFonts w:ascii="Arial Narrow" w:hAnsi="Arial Narrow" w:cs="Flama Book Italic"/>
          <w:i/>
          <w:iCs/>
        </w:rPr>
        <w:t xml:space="preserve">Smart </w:t>
      </w:r>
      <w:proofErr w:type="spellStart"/>
      <w:r w:rsidRPr="00857D86">
        <w:rPr>
          <w:rFonts w:ascii="Arial Narrow" w:hAnsi="Arial Narrow" w:cs="Flama Book Italic"/>
          <w:i/>
          <w:iCs/>
        </w:rPr>
        <w:t>Cities</w:t>
      </w:r>
      <w:proofErr w:type="spellEnd"/>
      <w:r w:rsidRPr="00857D86">
        <w:rPr>
          <w:rFonts w:ascii="Arial Narrow" w:hAnsi="Arial Narrow"/>
        </w:rPr>
        <w:t>), cuyo objetivo es responder y suplir las diferentes necesidades de los ciudadanos como la provisión de bienes y servicios con el apoyo de las tecnologías de la información y las comunicaciones de una forma multidisciplinar y predictiva.</w:t>
      </w:r>
    </w:p>
    <w:p w14:paraId="57EB492E" w14:textId="77777777" w:rsidR="00857D86" w:rsidRDefault="00857D86" w:rsidP="00857D86">
      <w:pPr>
        <w:pStyle w:val="Sinespaciado"/>
        <w:ind w:left="360"/>
        <w:jc w:val="both"/>
        <w:rPr>
          <w:rFonts w:ascii="Arial Narrow" w:hAnsi="Arial Narrow"/>
        </w:rPr>
      </w:pPr>
    </w:p>
    <w:p w14:paraId="3ECE3438" w14:textId="42086A85" w:rsidR="00857D86" w:rsidRPr="00857D86" w:rsidRDefault="00857D86" w:rsidP="00857D86">
      <w:pPr>
        <w:pStyle w:val="Sinespaciado"/>
        <w:ind w:left="360"/>
        <w:jc w:val="both"/>
        <w:rPr>
          <w:rFonts w:ascii="Arial Narrow" w:hAnsi="Arial Narrow"/>
        </w:rPr>
      </w:pPr>
      <w:r w:rsidRPr="00857D86">
        <w:rPr>
          <w:rFonts w:ascii="Arial Narrow" w:hAnsi="Arial Narrow"/>
        </w:rPr>
        <w:t>Según el CONPES 3975 (Departamento Nacional de Planeación, 2019) se adoptó la política nacional para la transformación digital, con el fin de aumentar la generación de valor social y económico a través del uso estratégico de tecnologías digitales enfocada en:</w:t>
      </w:r>
    </w:p>
    <w:p w14:paraId="07B6258F" w14:textId="77777777" w:rsidR="00857D86" w:rsidRPr="00857D86" w:rsidRDefault="00857D86" w:rsidP="00857D86">
      <w:pPr>
        <w:pStyle w:val="Sinespaciado"/>
        <w:jc w:val="both"/>
        <w:rPr>
          <w:rFonts w:ascii="Arial Narrow" w:hAnsi="Arial Narrow"/>
        </w:rPr>
      </w:pPr>
    </w:p>
    <w:p w14:paraId="71CB90EC" w14:textId="77777777" w:rsidR="00857D86" w:rsidRPr="00857D86" w:rsidRDefault="00857D86" w:rsidP="00857D86">
      <w:pPr>
        <w:pStyle w:val="Sinespaciado"/>
        <w:numPr>
          <w:ilvl w:val="0"/>
          <w:numId w:val="29"/>
        </w:numPr>
        <w:jc w:val="both"/>
        <w:rPr>
          <w:rFonts w:ascii="Arial Narrow" w:hAnsi="Arial Narrow"/>
        </w:rPr>
      </w:pPr>
      <w:r w:rsidRPr="00857D86">
        <w:rPr>
          <w:rFonts w:ascii="Arial Narrow" w:hAnsi="Arial Narrow"/>
        </w:rPr>
        <w:t xml:space="preserve">Disminuir las barreras que impiden la incorporación de tecnologías digitales en los sectores público y privado. </w:t>
      </w:r>
    </w:p>
    <w:p w14:paraId="2983B3DC" w14:textId="77777777" w:rsidR="00857D86" w:rsidRPr="00857D86" w:rsidRDefault="00857D86" w:rsidP="00857D86">
      <w:pPr>
        <w:pStyle w:val="Sinespaciado"/>
        <w:numPr>
          <w:ilvl w:val="0"/>
          <w:numId w:val="29"/>
        </w:numPr>
        <w:jc w:val="both"/>
        <w:rPr>
          <w:rFonts w:ascii="Arial Narrow" w:hAnsi="Arial Narrow"/>
        </w:rPr>
      </w:pPr>
      <w:r w:rsidRPr="00857D86">
        <w:rPr>
          <w:rFonts w:ascii="Arial Narrow" w:eastAsia="Flama Medium" w:hAnsi="Arial Narrow"/>
        </w:rPr>
        <w:t>Crear condiciones que estimulen la innovación digital en los sectores público y privado.</w:t>
      </w:r>
    </w:p>
    <w:p w14:paraId="3C97B7CB" w14:textId="77777777" w:rsidR="00857D86" w:rsidRPr="00857D86" w:rsidRDefault="00857D86" w:rsidP="00857D86">
      <w:pPr>
        <w:pStyle w:val="Sinespaciado"/>
        <w:numPr>
          <w:ilvl w:val="0"/>
          <w:numId w:val="29"/>
        </w:numPr>
        <w:jc w:val="both"/>
        <w:rPr>
          <w:rFonts w:ascii="Arial Narrow" w:hAnsi="Arial Narrow"/>
        </w:rPr>
      </w:pPr>
      <w:r w:rsidRPr="00857D86">
        <w:rPr>
          <w:rFonts w:ascii="Arial Narrow" w:hAnsi="Arial Narrow"/>
        </w:rPr>
        <w:t xml:space="preserve">Fortalecer las competencias del capital humano para los retos de la Cuarta Revolución Industrial. </w:t>
      </w:r>
    </w:p>
    <w:p w14:paraId="2372BB6B" w14:textId="77777777" w:rsidR="00857D86" w:rsidRPr="00857D86" w:rsidRDefault="00857D86" w:rsidP="00857D86">
      <w:pPr>
        <w:pStyle w:val="Sinespaciado"/>
        <w:numPr>
          <w:ilvl w:val="0"/>
          <w:numId w:val="29"/>
        </w:numPr>
        <w:jc w:val="both"/>
        <w:rPr>
          <w:rFonts w:ascii="Arial Narrow" w:eastAsia="Flama Medium" w:hAnsi="Arial Narrow"/>
        </w:rPr>
      </w:pPr>
      <w:r w:rsidRPr="00857D86">
        <w:rPr>
          <w:rFonts w:ascii="Arial Narrow" w:eastAsia="Flama Medium" w:hAnsi="Arial Narrow"/>
        </w:rPr>
        <w:t xml:space="preserve">Desarrollar las condiciones que promuevan el avance de la inteligencia artificial en el país. </w:t>
      </w:r>
    </w:p>
    <w:p w14:paraId="038CB517" w14:textId="77777777" w:rsidR="00857D86" w:rsidRPr="00857D86" w:rsidRDefault="00857D86" w:rsidP="00857D86">
      <w:pPr>
        <w:pStyle w:val="Sinespaciado"/>
        <w:numPr>
          <w:ilvl w:val="0"/>
          <w:numId w:val="29"/>
        </w:numPr>
        <w:jc w:val="both"/>
        <w:rPr>
          <w:rFonts w:ascii="Arial Narrow" w:eastAsia="Flama Medium" w:hAnsi="Arial Narrow"/>
        </w:rPr>
      </w:pPr>
      <w:r w:rsidRPr="00857D86">
        <w:rPr>
          <w:rFonts w:ascii="Arial Narrow" w:eastAsia="Flama Medium" w:hAnsi="Arial Narrow"/>
        </w:rPr>
        <w:t xml:space="preserve">Construir estrategias unificadas para asuntos claves de la Cuarta Revolución Industrial y la Industria 4.0. </w:t>
      </w:r>
    </w:p>
    <w:p w14:paraId="480BF631" w14:textId="77777777" w:rsidR="00857D86" w:rsidRPr="00857D86" w:rsidRDefault="00857D86" w:rsidP="00857D86">
      <w:pPr>
        <w:pStyle w:val="Sinespaciado"/>
        <w:rPr>
          <w:rFonts w:ascii="Arial Narrow" w:hAnsi="Arial Narrow"/>
        </w:rPr>
      </w:pPr>
    </w:p>
    <w:p w14:paraId="0DF0908B" w14:textId="5DDD48FF" w:rsidR="00857D86" w:rsidRPr="00857D86" w:rsidRDefault="0033189B" w:rsidP="00857D86">
      <w:pPr>
        <w:pStyle w:val="Sinespaciado"/>
        <w:ind w:left="360"/>
        <w:jc w:val="both"/>
        <w:rPr>
          <w:rFonts w:ascii="Arial Narrow" w:hAnsi="Arial Narrow"/>
        </w:rPr>
      </w:pPr>
      <w:r>
        <w:rPr>
          <w:rFonts w:ascii="Arial Narrow" w:hAnsi="Arial Narrow"/>
        </w:rPr>
        <w:t xml:space="preserve">En la </w:t>
      </w:r>
      <w:r w:rsidR="00857D86" w:rsidRPr="00857D86">
        <w:rPr>
          <w:rFonts w:ascii="Arial Narrow" w:hAnsi="Arial Narrow"/>
        </w:rPr>
        <w:t>presente vigencia 202</w:t>
      </w:r>
      <w:r>
        <w:rPr>
          <w:rFonts w:ascii="Arial Narrow" w:hAnsi="Arial Narrow"/>
        </w:rPr>
        <w:t>2</w:t>
      </w:r>
      <w:r w:rsidR="00857D86" w:rsidRPr="00857D86">
        <w:rPr>
          <w:rFonts w:ascii="Arial Narrow" w:hAnsi="Arial Narrow"/>
        </w:rPr>
        <w:t>, este eje se implementará a través de</w:t>
      </w:r>
      <w:r>
        <w:rPr>
          <w:rFonts w:ascii="Arial Narrow" w:hAnsi="Arial Narrow"/>
        </w:rPr>
        <w:t>l</w:t>
      </w:r>
      <w:r w:rsidR="00857D86" w:rsidRPr="00857D86">
        <w:rPr>
          <w:rFonts w:ascii="Arial Narrow" w:hAnsi="Arial Narrow"/>
        </w:rPr>
        <w:t xml:space="preserve"> núcleo temático</w:t>
      </w:r>
      <w:r>
        <w:rPr>
          <w:rFonts w:ascii="Arial Narrow" w:hAnsi="Arial Narrow"/>
        </w:rPr>
        <w:t xml:space="preserve"> denominado Transformación</w:t>
      </w:r>
      <w:r w:rsidR="00857D86" w:rsidRPr="00857D86">
        <w:rPr>
          <w:rFonts w:ascii="Arial Narrow" w:hAnsi="Arial Narrow"/>
        </w:rPr>
        <w:t xml:space="preserve"> Digital.</w:t>
      </w:r>
    </w:p>
    <w:p w14:paraId="388796FD" w14:textId="4A30380E" w:rsidR="00BF5F87" w:rsidRPr="0033189B" w:rsidRDefault="00BF5F87" w:rsidP="0033189B">
      <w:pPr>
        <w:pStyle w:val="Sinespaciado"/>
        <w:rPr>
          <w:rFonts w:ascii="Arial Narrow" w:eastAsia="Times New Roman" w:hAnsi="Arial Narrow"/>
        </w:rPr>
      </w:pPr>
    </w:p>
    <w:p w14:paraId="7FD31C87" w14:textId="0AEC005A" w:rsidR="00EB027C" w:rsidRPr="00C301E3" w:rsidRDefault="00EB027C" w:rsidP="00EB027C">
      <w:pPr>
        <w:pStyle w:val="Prrafodelista"/>
        <w:numPr>
          <w:ilvl w:val="1"/>
          <w:numId w:val="2"/>
        </w:numPr>
        <w:jc w:val="both"/>
        <w:rPr>
          <w:rFonts w:ascii="Arial Narrow" w:eastAsia="Times New Roman" w:hAnsi="Arial Narrow" w:cstheme="majorHAnsi"/>
          <w:sz w:val="24"/>
          <w:lang w:val="es-MX" w:eastAsia="es-ES"/>
        </w:rPr>
      </w:pPr>
      <w:r w:rsidRPr="00C301E3">
        <w:rPr>
          <w:rFonts w:ascii="Arial Narrow" w:hAnsi="Arial Narrow" w:cstheme="majorHAnsi"/>
          <w:lang w:val="es-MX"/>
        </w:rPr>
        <w:t>Probidad y Ética de lo público</w:t>
      </w:r>
    </w:p>
    <w:p w14:paraId="19543853" w14:textId="770ABCCA" w:rsidR="004C58C4" w:rsidRPr="004C58C4" w:rsidRDefault="004C58C4" w:rsidP="004C58C4">
      <w:pPr>
        <w:pStyle w:val="Sinespaciado"/>
        <w:ind w:left="426"/>
        <w:jc w:val="both"/>
        <w:rPr>
          <w:rFonts w:ascii="Arial Narrow" w:hAnsi="Arial Narrow"/>
        </w:rPr>
      </w:pPr>
      <w:r>
        <w:rPr>
          <w:rFonts w:ascii="Arial Narrow" w:hAnsi="Arial Narrow"/>
        </w:rPr>
        <w:t xml:space="preserve">Con respecto a la línea temática Probidad y ética de los publico, </w:t>
      </w:r>
      <w:r w:rsidRPr="004C58C4">
        <w:rPr>
          <w:rFonts w:ascii="Arial Narrow" w:hAnsi="Arial Narrow"/>
        </w:rPr>
        <w:t xml:space="preserve">desde el PNFC de los servidores públicos, se tiene los siguientes preceptos sobre este eje: </w:t>
      </w:r>
    </w:p>
    <w:p w14:paraId="4F017782" w14:textId="77777777" w:rsidR="004C58C4" w:rsidRPr="004C58C4" w:rsidRDefault="004C58C4" w:rsidP="004C58C4">
      <w:pPr>
        <w:pStyle w:val="Sinespaciado"/>
        <w:ind w:left="426"/>
        <w:jc w:val="both"/>
        <w:rPr>
          <w:rFonts w:ascii="Arial Narrow" w:hAnsi="Arial Narrow"/>
        </w:rPr>
      </w:pPr>
    </w:p>
    <w:p w14:paraId="06528847" w14:textId="1AD644DB" w:rsidR="004C58C4" w:rsidRPr="004C58C4" w:rsidRDefault="004C58C4" w:rsidP="004C58C4">
      <w:pPr>
        <w:pStyle w:val="Sinespaciado"/>
        <w:ind w:left="426"/>
        <w:jc w:val="both"/>
        <w:rPr>
          <w:rFonts w:ascii="Arial Narrow" w:hAnsi="Arial Narrow" w:cs="Flama Book"/>
          <w:color w:val="000000"/>
        </w:rPr>
      </w:pPr>
      <w:r w:rsidRPr="004C58C4">
        <w:rPr>
          <w:rFonts w:ascii="Arial Narrow" w:hAnsi="Arial Narrow" w:cs="Flama Book"/>
          <w:color w:val="000000"/>
        </w:rPr>
        <w:t>El entendimiento de lo que cada servidor público debe llevar en su corazón y en su raciocinio, parte de lo que Bloom (2008) planteó</w:t>
      </w:r>
      <w:r>
        <w:rPr>
          <w:rFonts w:ascii="Arial Narrow" w:hAnsi="Arial Narrow" w:cs="Flama Book"/>
          <w:color w:val="000000"/>
        </w:rPr>
        <w:t>,</w:t>
      </w:r>
      <w:r w:rsidRPr="004C58C4">
        <w:rPr>
          <w:rFonts w:ascii="Arial Narrow" w:hAnsi="Arial Narrow" w:cs="Flama Book"/>
          <w:color w:val="000000"/>
        </w:rPr>
        <w:t xml:space="preserve"> que la identificación es un impulso inherente de reconocerse en valores, comportamientos, costumbres y actitudes de figuras significativas en su entorno social; visto así, las personas persiguen activamente la identidad, así no lo evidencien todo el tiempo. Por otro lado, todo ser humano busca mejorar y proteger la identidad (Bloom 1990: 23). Desde esta perspectiva, el principal rasgo de identidad del servidor público debe ser la ética de lo público. </w:t>
      </w:r>
    </w:p>
    <w:p w14:paraId="2742BB4D" w14:textId="77777777" w:rsidR="004C58C4" w:rsidRPr="004C58C4" w:rsidRDefault="004C58C4" w:rsidP="004C58C4">
      <w:pPr>
        <w:pStyle w:val="Sinespaciado"/>
        <w:ind w:left="426"/>
        <w:jc w:val="both"/>
        <w:rPr>
          <w:rFonts w:ascii="Arial Narrow" w:hAnsi="Arial Narrow" w:cs="Flama Book"/>
          <w:color w:val="000000"/>
        </w:rPr>
      </w:pPr>
    </w:p>
    <w:p w14:paraId="46183298" w14:textId="77777777" w:rsidR="004C58C4" w:rsidRPr="004C58C4" w:rsidRDefault="004C58C4" w:rsidP="004C58C4">
      <w:pPr>
        <w:pStyle w:val="Sinespaciado"/>
        <w:ind w:left="426"/>
        <w:jc w:val="both"/>
        <w:rPr>
          <w:rFonts w:ascii="Arial Narrow" w:hAnsi="Arial Narrow" w:cs="Flama Book"/>
          <w:color w:val="000000"/>
        </w:rPr>
      </w:pPr>
      <w:r w:rsidRPr="004C58C4">
        <w:rPr>
          <w:rFonts w:ascii="Arial Narrow" w:hAnsi="Arial Narrow" w:cs="Flama Book"/>
          <w:color w:val="000000"/>
        </w:rPr>
        <w:t xml:space="preserve">En este sentido, vale la pena mencionar a Pastrana (2018) quien plantea que, desde un punto de vista filosófico, una identidad es todo aquello que hace lo que una cosa o algo sea. En tal sentido, constituye una propiedad de los actores, que, para este caso son en particular, son todas las entidades públicas y el </w:t>
      </w:r>
      <w:r w:rsidRPr="004C58C4">
        <w:rPr>
          <w:rFonts w:ascii="Arial Narrow" w:hAnsi="Arial Narrow" w:cs="Flama Book"/>
          <w:color w:val="000000"/>
        </w:rPr>
        <w:lastRenderedPageBreak/>
        <w:t xml:space="preserve">Estado en general, visto así, la identidad genera disposiciones motivacionales y conductuales de lo que representa el servir desde el sector público para que Colombia y su sociedad sean cada día mejores. </w:t>
      </w:r>
    </w:p>
    <w:p w14:paraId="2959BED9" w14:textId="77777777" w:rsidR="004C58C4" w:rsidRPr="004C58C4" w:rsidRDefault="004C58C4" w:rsidP="004C58C4">
      <w:pPr>
        <w:pStyle w:val="Sinespaciado"/>
        <w:ind w:left="426"/>
        <w:jc w:val="both"/>
        <w:rPr>
          <w:rFonts w:ascii="Arial Narrow" w:hAnsi="Arial Narrow" w:cs="Flama Book"/>
          <w:color w:val="000000"/>
        </w:rPr>
      </w:pPr>
    </w:p>
    <w:p w14:paraId="72FB4533" w14:textId="77777777" w:rsidR="004C58C4" w:rsidRPr="004C58C4" w:rsidRDefault="004C58C4" w:rsidP="004C58C4">
      <w:pPr>
        <w:pStyle w:val="Sinespaciado"/>
        <w:ind w:left="426"/>
        <w:jc w:val="both"/>
        <w:rPr>
          <w:rFonts w:ascii="Arial Narrow" w:hAnsi="Arial Narrow" w:cs="Flama Book"/>
          <w:color w:val="000000"/>
        </w:rPr>
      </w:pPr>
      <w:r w:rsidRPr="004C58C4">
        <w:rPr>
          <w:rFonts w:ascii="Arial Narrow" w:hAnsi="Arial Narrow" w:cs="Flama Book"/>
          <w:color w:val="000000"/>
        </w:rPr>
        <w:t xml:space="preserve">Ahora bien, como bien lo afirma </w:t>
      </w:r>
      <w:proofErr w:type="spellStart"/>
      <w:r w:rsidRPr="004C58C4">
        <w:rPr>
          <w:rFonts w:ascii="Arial Narrow" w:hAnsi="Arial Narrow" w:cs="Flama Book"/>
          <w:color w:val="000000"/>
        </w:rPr>
        <w:t>Wendt</w:t>
      </w:r>
      <w:proofErr w:type="spellEnd"/>
      <w:r w:rsidRPr="004C58C4">
        <w:rPr>
          <w:rFonts w:ascii="Arial Narrow" w:hAnsi="Arial Narrow" w:cs="Flama Book"/>
          <w:color w:val="000000"/>
        </w:rPr>
        <w:t xml:space="preserve">, (1999), la identidad es fundamentalmente una cualidad subjetiva o de carácter individual, arraigada en el entendimiento del actor sobre sí mismo y, en gran medida, sobre la sociedad en la que vive. Lo que implica que, si cada uno de los servidores públicos y colaboradores del Estado reflejan en su actuar cotidiano esta característica, que de hecho hace parte de su perfil profesional y de su actitud hacia el trabajo, incidirá positivamente en que la dependencia y la entidad preste un mejor servicio al ciudadano y, si esto sucede, se reflejará en la confianza del ciudadano en el Estado. </w:t>
      </w:r>
    </w:p>
    <w:p w14:paraId="2C9AA279" w14:textId="77777777" w:rsidR="004C58C4" w:rsidRPr="004C58C4" w:rsidRDefault="004C58C4" w:rsidP="004C58C4">
      <w:pPr>
        <w:pStyle w:val="Sinespaciado"/>
        <w:ind w:left="426"/>
        <w:jc w:val="both"/>
        <w:rPr>
          <w:rFonts w:ascii="Arial Narrow" w:hAnsi="Arial Narrow" w:cs="Flama Book"/>
          <w:color w:val="000000"/>
        </w:rPr>
      </w:pPr>
    </w:p>
    <w:p w14:paraId="4357D9FE" w14:textId="177B8877" w:rsidR="004C58C4" w:rsidRPr="004C58C4" w:rsidRDefault="004C58C4" w:rsidP="004C58C4">
      <w:pPr>
        <w:pStyle w:val="Sinespaciado"/>
        <w:ind w:left="426"/>
        <w:jc w:val="both"/>
        <w:rPr>
          <w:rFonts w:ascii="Arial Narrow" w:hAnsi="Arial Narrow" w:cs="Flama Book"/>
          <w:color w:val="000000"/>
        </w:rPr>
      </w:pPr>
      <w:r w:rsidRPr="004C58C4">
        <w:rPr>
          <w:rFonts w:ascii="Arial Narrow" w:hAnsi="Arial Narrow" w:cs="Flama Book"/>
          <w:color w:val="000000"/>
        </w:rPr>
        <w:t>De hecho, la identidad del servidor público como la identidad nacional son elementos fundamentales para la supervivencia de las entidades públicas, por ende, del Estado platea que, para el auto reconocimiento como sector público, como sociedad y, por supuesto, para la definición de los intereses nacionales</w:t>
      </w:r>
      <w:r>
        <w:rPr>
          <w:rFonts w:ascii="Arial Narrow" w:hAnsi="Arial Narrow" w:cs="Flama Book"/>
          <w:color w:val="000000"/>
        </w:rPr>
        <w:t xml:space="preserve"> y la determinación del rumbo</w:t>
      </w:r>
      <w:r w:rsidRPr="004C58C4">
        <w:rPr>
          <w:rFonts w:ascii="Arial Narrow" w:hAnsi="Arial Narrow" w:cs="Flama Book"/>
          <w:color w:val="000000"/>
        </w:rPr>
        <w:t xml:space="preserve"> del país (Herrero de Castro, 2010), el interés nacional es el resultado de ideas compartidas, identidad nacional y prácticas normativas. </w:t>
      </w:r>
    </w:p>
    <w:p w14:paraId="1C52BD8B" w14:textId="77777777" w:rsidR="004C58C4" w:rsidRPr="004C58C4" w:rsidRDefault="004C58C4" w:rsidP="004C58C4">
      <w:pPr>
        <w:pStyle w:val="Sinespaciado"/>
        <w:ind w:left="426"/>
        <w:jc w:val="both"/>
        <w:rPr>
          <w:rFonts w:ascii="Arial Narrow" w:hAnsi="Arial Narrow"/>
        </w:rPr>
      </w:pPr>
    </w:p>
    <w:p w14:paraId="2D3E2FED" w14:textId="1B1CA72D" w:rsidR="004C58C4" w:rsidRPr="004C58C4" w:rsidRDefault="004C58C4" w:rsidP="004C58C4">
      <w:pPr>
        <w:pStyle w:val="Sinespaciado"/>
        <w:ind w:left="426"/>
        <w:jc w:val="both"/>
        <w:rPr>
          <w:rFonts w:ascii="Arial Narrow" w:hAnsi="Arial Narrow"/>
        </w:rPr>
      </w:pPr>
      <w:r w:rsidRPr="004C58C4">
        <w:rPr>
          <w:rFonts w:ascii="Arial Narrow" w:hAnsi="Arial Narrow"/>
        </w:rPr>
        <w:t xml:space="preserve">De acuerdo con las anteriores bases teóricas expuestas, la idea de plantear como una prioridad temática de este Plan la integridad y ética de lo público es el reconocimiento de la integridad del ser, pues en el ámbito de formación y capacitación es reconocer al ser humano integral que requiere profundizar y desarrollar conocimientos y habilidades, pero que también puede modificar y perfilar conductas y hacer de estas un comportamiento habitual en el ejercicio de sus funciones como servidor público. </w:t>
      </w:r>
    </w:p>
    <w:p w14:paraId="45C153F0" w14:textId="77777777" w:rsidR="004C58C4" w:rsidRPr="004C58C4" w:rsidRDefault="004C58C4" w:rsidP="004C58C4">
      <w:pPr>
        <w:pStyle w:val="Sinespaciado"/>
        <w:ind w:left="426"/>
        <w:jc w:val="both"/>
        <w:rPr>
          <w:rFonts w:ascii="Arial Narrow" w:hAnsi="Arial Narrow"/>
        </w:rPr>
      </w:pPr>
    </w:p>
    <w:p w14:paraId="24BE0AE9" w14:textId="5EDAD02A" w:rsidR="004C58C4" w:rsidRPr="004C58C4" w:rsidRDefault="004C58C4" w:rsidP="004C58C4">
      <w:pPr>
        <w:pStyle w:val="Sinespaciado"/>
        <w:ind w:left="426"/>
        <w:jc w:val="both"/>
        <w:rPr>
          <w:rFonts w:ascii="Arial Narrow" w:hAnsi="Arial Narrow"/>
        </w:rPr>
      </w:pPr>
      <w:r w:rsidRPr="004C58C4">
        <w:rPr>
          <w:rFonts w:ascii="Arial Narrow" w:hAnsi="Arial Narrow"/>
        </w:rPr>
        <w:t xml:space="preserve">Para el desarrollo de las conductas asociadas a las competencias comportamentales del sector público es importarte formar hábitos en los servidores públicos, de manera tal, que hagan propios estos comportamientos y todos aquellos necesarios para la construcción de su identidad y de una cultura organizacional en la gestión pública orientada a la eficacia y a la integridad del servicio. </w:t>
      </w:r>
    </w:p>
    <w:p w14:paraId="29B555A0" w14:textId="77777777" w:rsidR="004C58C4" w:rsidRPr="004C58C4" w:rsidRDefault="004C58C4" w:rsidP="004C58C4">
      <w:pPr>
        <w:pStyle w:val="Sinespaciado"/>
        <w:jc w:val="both"/>
        <w:rPr>
          <w:rFonts w:ascii="Arial Narrow" w:hAnsi="Arial Narrow" w:cs="Arial"/>
          <w:lang w:val="es-MX"/>
        </w:rPr>
      </w:pPr>
    </w:p>
    <w:p w14:paraId="2CA2B1D2" w14:textId="77777777" w:rsidR="004C58C4" w:rsidRPr="004C58C4" w:rsidRDefault="004C58C4" w:rsidP="004C58C4">
      <w:pPr>
        <w:pStyle w:val="Sinespaciado"/>
        <w:ind w:left="360"/>
        <w:jc w:val="both"/>
        <w:rPr>
          <w:rFonts w:ascii="Arial Narrow" w:hAnsi="Arial Narrow"/>
        </w:rPr>
      </w:pPr>
      <w:r w:rsidRPr="004C58C4">
        <w:rPr>
          <w:rFonts w:ascii="Arial Narrow" w:hAnsi="Arial Narrow"/>
        </w:rPr>
        <w:t>Igualmente, mejorar la comunicación personal a veces no solo requiere mejorar un hábito, sino que a veces significa cambiarlo completamente o formar uno nuevo. En cualquiera de los tres casos, para formar un hábito es necesario que coincidan las siguientes tres condiciones que plantea Juan Carlos Jiménez en su texto Cómo formar hábitos con efectividad (2016):</w:t>
      </w:r>
    </w:p>
    <w:p w14:paraId="788C7ED5" w14:textId="77777777" w:rsidR="004C58C4" w:rsidRPr="004C58C4" w:rsidRDefault="004C58C4" w:rsidP="004C58C4">
      <w:pPr>
        <w:pStyle w:val="Sinespaciado"/>
        <w:rPr>
          <w:rFonts w:ascii="Arial Narrow" w:hAnsi="Arial Narrow"/>
        </w:rPr>
      </w:pPr>
    </w:p>
    <w:p w14:paraId="40EA9E66" w14:textId="77777777" w:rsidR="004C58C4" w:rsidRPr="004C58C4" w:rsidRDefault="004C58C4" w:rsidP="004C58C4">
      <w:pPr>
        <w:pStyle w:val="Sinespaciado"/>
        <w:numPr>
          <w:ilvl w:val="0"/>
          <w:numId w:val="30"/>
        </w:numPr>
        <w:jc w:val="both"/>
        <w:rPr>
          <w:rFonts w:ascii="Arial Narrow" w:hAnsi="Arial Narrow"/>
        </w:rPr>
      </w:pPr>
      <w:r w:rsidRPr="004C58C4">
        <w:rPr>
          <w:rFonts w:ascii="Arial Narrow" w:hAnsi="Arial Narrow"/>
        </w:rPr>
        <w:t>hábito, siempre al principio nos produce incomodidad y eso es algo normal. La mente necesita tener el deseo, la motivación de formarlo, mejorarlo o cambiarlo. Es indispensable que lo quiera hacer de corazón. Por supuesto, desearlo depende de que tenga realmente claro en qué me voy a beneficiar con el esfuerzo que voy a llevar a cabo. Desear formar un hábito, sustituirlo o reforzarlo siempre será la consecuencia de saber bien qué voy a ganar con ese hábito.</w:t>
      </w:r>
    </w:p>
    <w:p w14:paraId="03CB93FD" w14:textId="77777777" w:rsidR="004C58C4" w:rsidRPr="004C58C4" w:rsidRDefault="004C58C4" w:rsidP="004C58C4">
      <w:pPr>
        <w:pStyle w:val="Sinespaciado"/>
        <w:ind w:left="720"/>
        <w:jc w:val="both"/>
        <w:rPr>
          <w:rFonts w:ascii="Arial Narrow" w:hAnsi="Arial Narrow"/>
        </w:rPr>
      </w:pPr>
      <w:r w:rsidRPr="004C58C4">
        <w:rPr>
          <w:rFonts w:ascii="Arial Narrow" w:hAnsi="Arial Narrow"/>
        </w:rPr>
        <w:t xml:space="preserve"> </w:t>
      </w:r>
    </w:p>
    <w:p w14:paraId="33F8F7B9" w14:textId="77777777" w:rsidR="004C58C4" w:rsidRPr="004C58C4" w:rsidRDefault="004C58C4" w:rsidP="004C58C4">
      <w:pPr>
        <w:pStyle w:val="Sinespaciado"/>
        <w:numPr>
          <w:ilvl w:val="0"/>
          <w:numId w:val="30"/>
        </w:numPr>
        <w:jc w:val="both"/>
        <w:rPr>
          <w:rFonts w:ascii="Arial Narrow" w:hAnsi="Arial Narrow"/>
        </w:rPr>
      </w:pPr>
      <w:r w:rsidRPr="004C58C4">
        <w:rPr>
          <w:rFonts w:ascii="Arial Narrow" w:hAnsi="Arial Narrow"/>
        </w:rPr>
        <w:t xml:space="preserve">Necesito el saber de lo que debo hacer y por qué hacerlo para formar el hábito que deseo. La motivación es indispensable, pero no suficiente lograr alcanzar un cambio de hábitos. También necesito tener la teoría sobre el camino a recorrer para llegar a mi meta, es decir, tengo que saber bien qué debo hacer y cómo debo hacerlo para formar el hábito que deseo. </w:t>
      </w:r>
    </w:p>
    <w:p w14:paraId="7144517D" w14:textId="77777777" w:rsidR="004C58C4" w:rsidRPr="00EF4E81" w:rsidRDefault="004C58C4" w:rsidP="00EF4E81">
      <w:pPr>
        <w:pStyle w:val="Sinespaciado"/>
        <w:rPr>
          <w:rFonts w:ascii="Arial Narrow" w:hAnsi="Arial Narrow"/>
        </w:rPr>
      </w:pPr>
    </w:p>
    <w:p w14:paraId="64F72E15" w14:textId="77777777" w:rsidR="004C58C4" w:rsidRPr="004C58C4" w:rsidRDefault="004C58C4" w:rsidP="004C58C4">
      <w:pPr>
        <w:pStyle w:val="Sinespaciado"/>
        <w:numPr>
          <w:ilvl w:val="0"/>
          <w:numId w:val="30"/>
        </w:numPr>
        <w:jc w:val="both"/>
        <w:rPr>
          <w:rFonts w:ascii="Arial Narrow" w:hAnsi="Arial Narrow"/>
        </w:rPr>
      </w:pPr>
      <w:r w:rsidRPr="004C58C4">
        <w:rPr>
          <w:rFonts w:ascii="Arial Narrow" w:hAnsi="Arial Narrow"/>
        </w:rPr>
        <w:t xml:space="preserve">Necesito la práctica intensa del nuevo hábito. La teoría tiene poco valor si no la llevo a la práctica para convertir el hábito en habilidad, muchas personas no forman hábitos porque no comienzan a practicarlos y no comienzan a practicarlos por incomodidad, inseguridad o miedo a equivocarse, lo cual es un hecho inevitable al principio. Solo la práctica, incluyendo los errores iniciales, me permitirá desarrollar la habilidad que me proporciona sentirme seguro. También es importante tener presente que cuando comenzamos a practicar un nuevo y el cuerpo necesitan tiempo para acostumbrarse y asimilarlo. </w:t>
      </w:r>
    </w:p>
    <w:p w14:paraId="4CD16D20" w14:textId="685C2CB4" w:rsidR="004C58C4" w:rsidRDefault="004C58C4" w:rsidP="00EB027C">
      <w:pPr>
        <w:pStyle w:val="Prrafodelista"/>
        <w:ind w:left="1080"/>
        <w:jc w:val="both"/>
        <w:rPr>
          <w:rFonts w:ascii="Arial Narrow" w:eastAsia="Times New Roman" w:hAnsi="Arial Narrow" w:cstheme="majorHAnsi"/>
          <w:sz w:val="24"/>
          <w:lang w:eastAsia="es-ES"/>
        </w:rPr>
      </w:pPr>
    </w:p>
    <w:p w14:paraId="36BEEDCF" w14:textId="114F3EEA" w:rsidR="003C0DD4" w:rsidRPr="003C0DD4" w:rsidRDefault="003C0DD4" w:rsidP="003C0DD4">
      <w:pPr>
        <w:pStyle w:val="Sinespaciado"/>
        <w:ind w:left="708"/>
        <w:jc w:val="both"/>
        <w:rPr>
          <w:rFonts w:ascii="Arial Narrow" w:hAnsi="Arial Narrow"/>
          <w:lang w:val="es-MX"/>
        </w:rPr>
      </w:pPr>
      <w:r>
        <w:rPr>
          <w:rFonts w:ascii="Arial Narrow" w:hAnsi="Arial Narrow"/>
          <w:lang w:val="es-MX"/>
        </w:rPr>
        <w:t xml:space="preserve">Además de lo establecido en los ejes temáticos, en </w:t>
      </w:r>
      <w:r w:rsidRPr="003C0DD4">
        <w:rPr>
          <w:rFonts w:ascii="Arial Narrow" w:hAnsi="Arial Narrow"/>
          <w:lang w:val="es-MX"/>
        </w:rPr>
        <w:t>Parques Nacionales Naturales de Colombia la formación de directivos se guiará por lo que orienta el Plan Nacional de Formación y Capacitación -PNFC, en el capítulo 7: Formación de directivos público que orienta dicho plan y donde se destaca lo siguiente:</w:t>
      </w:r>
    </w:p>
    <w:p w14:paraId="55B5E60E" w14:textId="77777777" w:rsidR="003C0DD4" w:rsidRPr="003C0DD4" w:rsidRDefault="003C0DD4" w:rsidP="003C0DD4">
      <w:pPr>
        <w:pStyle w:val="Sinespaciado"/>
        <w:ind w:left="708"/>
        <w:jc w:val="both"/>
        <w:rPr>
          <w:rFonts w:ascii="Arial Narrow" w:hAnsi="Arial Narrow"/>
          <w:lang w:val="es-MX"/>
        </w:rPr>
      </w:pPr>
    </w:p>
    <w:p w14:paraId="3E478858" w14:textId="77777777" w:rsidR="003C0DD4" w:rsidRPr="003C0DD4" w:rsidRDefault="003C0DD4" w:rsidP="003C0DD4">
      <w:pPr>
        <w:pStyle w:val="Sinespaciado"/>
        <w:ind w:left="708"/>
        <w:jc w:val="both"/>
        <w:rPr>
          <w:rFonts w:ascii="Arial Narrow" w:hAnsi="Arial Narrow" w:cs="Flama Book"/>
          <w:color w:val="000000"/>
        </w:rPr>
      </w:pPr>
      <w:r w:rsidRPr="003C0DD4">
        <w:rPr>
          <w:rFonts w:ascii="Arial Narrow" w:hAnsi="Arial Narrow" w:cs="Flama Book"/>
          <w:color w:val="000000"/>
        </w:rPr>
        <w:t>El lineamiento estratégico con respecto a la profesionalización y desarrollo de los directivos públicos tiene que ver con dos criterios base: el primero, formar a las personas que inician con responsabilidades directivas, por ejemplo, liderar equipos de trabajo o tomar decisiones. El segundo tiene que ver con la formación continuada de quienes ya son directivos o ingresan a la dirección en una entidad en cualquier nivel, dependencia u orden con el objetivo de que, mediante procesos de inducción, el servidor público directivo se integre a la cultura organizacional, al modelo de gestión y, además, instruirlo sobre la misión de la entidad y de las funciones de la dependencia a su cargo, al igual que sus responsabilidades individuales, sus deberes y derechos y crear identidad y sentido de pertenencia respecto de la entidad.</w:t>
      </w:r>
    </w:p>
    <w:p w14:paraId="594668F7" w14:textId="77777777" w:rsidR="003C0DD4" w:rsidRPr="003C0DD4" w:rsidRDefault="003C0DD4" w:rsidP="003C0DD4">
      <w:pPr>
        <w:pStyle w:val="Sinespaciado"/>
        <w:ind w:left="708"/>
        <w:jc w:val="both"/>
        <w:rPr>
          <w:rFonts w:ascii="Arial Narrow" w:hAnsi="Arial Narrow" w:cs="Flama Book"/>
          <w:color w:val="000000"/>
        </w:rPr>
      </w:pPr>
    </w:p>
    <w:p w14:paraId="7D35B321" w14:textId="282D5F8A" w:rsidR="003C0DD4" w:rsidRDefault="003C0DD4" w:rsidP="003C0DD4">
      <w:pPr>
        <w:pStyle w:val="Sinespaciado"/>
        <w:ind w:left="708"/>
        <w:jc w:val="both"/>
        <w:rPr>
          <w:rFonts w:ascii="Arial Narrow" w:hAnsi="Arial Narrow" w:cs="Flama Book"/>
          <w:color w:val="000000"/>
        </w:rPr>
      </w:pPr>
      <w:r w:rsidRPr="003C0DD4">
        <w:rPr>
          <w:rFonts w:ascii="Arial Narrow" w:hAnsi="Arial Narrow" w:cs="Flama Book"/>
          <w:color w:val="000000"/>
        </w:rPr>
        <w:t>Se parte, entonces, de asumir que la formación del directivo público no se puede ver como un “proceso terminado”, pues la experticia que posee se puede reforzar constantemente en la medida que la dinámica social, económica, cultural y tecnológica así lo exijan. En el caso de la gerencia pública, como valor adicional, se deben tener en cuenta los acuerdos de gestión para que, a partir de este, se valoren con objetividad los aspectos en los que se puede potenciar al servidor público del nivel directivo.</w:t>
      </w:r>
    </w:p>
    <w:p w14:paraId="6FB70460" w14:textId="5B2FCF82" w:rsidR="003C0DD4" w:rsidRDefault="003C0DD4" w:rsidP="003C0DD4">
      <w:pPr>
        <w:pStyle w:val="Sinespaciado"/>
        <w:ind w:left="708"/>
        <w:jc w:val="both"/>
        <w:rPr>
          <w:rFonts w:ascii="Arial Narrow" w:hAnsi="Arial Narrow" w:cs="Flama Book"/>
          <w:color w:val="000000"/>
        </w:rPr>
      </w:pPr>
    </w:p>
    <w:p w14:paraId="54389926" w14:textId="1A58285D" w:rsidR="003C0DD4" w:rsidRDefault="003C0DD4" w:rsidP="003C0DD4">
      <w:pPr>
        <w:pStyle w:val="Sinespaciado"/>
        <w:ind w:left="708"/>
        <w:jc w:val="both"/>
        <w:rPr>
          <w:rFonts w:ascii="Arial Narrow" w:hAnsi="Arial Narrow" w:cs="Flama Book"/>
          <w:color w:val="000000"/>
        </w:rPr>
      </w:pPr>
    </w:p>
    <w:p w14:paraId="43113E4B" w14:textId="078F9A2B" w:rsidR="003C0DD4" w:rsidRDefault="003C0DD4" w:rsidP="003C0DD4">
      <w:pPr>
        <w:pStyle w:val="Sinespaciado"/>
        <w:ind w:left="708"/>
        <w:jc w:val="both"/>
        <w:rPr>
          <w:rFonts w:ascii="Arial Narrow" w:hAnsi="Arial Narrow" w:cs="Flama Book"/>
          <w:color w:val="000000"/>
        </w:rPr>
      </w:pPr>
    </w:p>
    <w:p w14:paraId="2B1A0BB6" w14:textId="77777777" w:rsidR="003C0DD4" w:rsidRPr="003C0DD4" w:rsidRDefault="003C0DD4" w:rsidP="003C0DD4">
      <w:pPr>
        <w:pStyle w:val="Sinespaciado"/>
        <w:ind w:left="708"/>
        <w:jc w:val="both"/>
        <w:rPr>
          <w:rFonts w:ascii="Arial Narrow" w:hAnsi="Arial Narrow"/>
          <w:lang w:val="es-MX"/>
        </w:rPr>
      </w:pPr>
    </w:p>
    <w:p w14:paraId="332BEA0E" w14:textId="77777777" w:rsidR="003C0DD4" w:rsidRPr="003C0DD4" w:rsidRDefault="003C0DD4" w:rsidP="00EB027C">
      <w:pPr>
        <w:pStyle w:val="Prrafodelista"/>
        <w:ind w:left="1080"/>
        <w:jc w:val="both"/>
        <w:rPr>
          <w:rFonts w:ascii="Arial Narrow" w:eastAsia="Times New Roman" w:hAnsi="Arial Narrow" w:cstheme="majorHAnsi"/>
          <w:sz w:val="24"/>
          <w:lang w:val="es-MX" w:eastAsia="es-ES"/>
        </w:rPr>
      </w:pPr>
    </w:p>
    <w:p w14:paraId="2F364520" w14:textId="77777777" w:rsidR="003C0DD4" w:rsidRDefault="003C0DD4">
      <w:pPr>
        <w:rPr>
          <w:rFonts w:ascii="Arial Narrow" w:eastAsiaTheme="majorEastAsia" w:hAnsi="Arial Narrow" w:cstheme="majorBidi"/>
          <w:color w:val="2E74B5" w:themeColor="accent1" w:themeShade="BF"/>
          <w:sz w:val="32"/>
          <w:szCs w:val="32"/>
          <w:lang w:val="es-MX"/>
        </w:rPr>
      </w:pPr>
      <w:r>
        <w:rPr>
          <w:rFonts w:ascii="Arial Narrow" w:hAnsi="Arial Narrow"/>
          <w:lang w:val="es-MX"/>
        </w:rPr>
        <w:br w:type="page"/>
      </w:r>
    </w:p>
    <w:p w14:paraId="7EF36940" w14:textId="213FFF6A" w:rsidR="00EB027C" w:rsidRPr="00C81C28" w:rsidRDefault="00EB027C" w:rsidP="00EB027C">
      <w:pPr>
        <w:pStyle w:val="Ttulo1"/>
        <w:numPr>
          <w:ilvl w:val="0"/>
          <w:numId w:val="2"/>
        </w:numPr>
        <w:jc w:val="both"/>
        <w:rPr>
          <w:rFonts w:ascii="Arial Narrow" w:eastAsia="Times New Roman" w:hAnsi="Arial Narrow"/>
          <w:b/>
          <w:sz w:val="24"/>
          <w:lang w:val="es-MX" w:eastAsia="es-ES"/>
        </w:rPr>
      </w:pPr>
      <w:bookmarkStart w:id="20" w:name="_Toc91413004"/>
      <w:r w:rsidRPr="00C81C28">
        <w:rPr>
          <w:rFonts w:ascii="Arial Narrow" w:hAnsi="Arial Narrow"/>
          <w:b/>
          <w:lang w:val="es-MX"/>
        </w:rPr>
        <w:lastRenderedPageBreak/>
        <w:t>METODOLOGIA PARA EL DISEÑO DE PROGRAMAS DE APRENDIZAJE: INDUCCIÓN, REINDUCCIÓN, ENTRENAMIENTO Y CAPACITACIÓN.</w:t>
      </w:r>
      <w:bookmarkEnd w:id="20"/>
    </w:p>
    <w:p w14:paraId="280C5906" w14:textId="77777777" w:rsidR="003C0DD4" w:rsidRDefault="003C0DD4" w:rsidP="003C0DD4">
      <w:pPr>
        <w:pStyle w:val="Sinespaciado"/>
        <w:ind w:left="1080"/>
        <w:jc w:val="both"/>
        <w:rPr>
          <w:rFonts w:ascii="Arial Narrow" w:hAnsi="Arial Narrow" w:cstheme="majorHAnsi"/>
          <w:lang w:val="es-MX"/>
        </w:rPr>
      </w:pPr>
    </w:p>
    <w:p w14:paraId="1D9D6E94" w14:textId="5EB29208" w:rsidR="00B47276" w:rsidRPr="00B47276" w:rsidRDefault="00B47276" w:rsidP="00B47276">
      <w:pPr>
        <w:pStyle w:val="Sinespaciado"/>
        <w:ind w:left="708"/>
        <w:jc w:val="both"/>
        <w:rPr>
          <w:rFonts w:ascii="Arial Narrow" w:hAnsi="Arial Narrow"/>
        </w:rPr>
      </w:pPr>
      <w:r w:rsidRPr="00B47276">
        <w:rPr>
          <w:rFonts w:ascii="Arial Narrow" w:hAnsi="Arial Narrow"/>
        </w:rPr>
        <w:t xml:space="preserve">La estrategia para el seguimiento en la </w:t>
      </w:r>
      <w:r w:rsidR="00BA0321">
        <w:rPr>
          <w:rFonts w:ascii="Arial Narrow" w:hAnsi="Arial Narrow"/>
        </w:rPr>
        <w:t xml:space="preserve">implementación, </w:t>
      </w:r>
      <w:r w:rsidRPr="00B47276">
        <w:rPr>
          <w:rFonts w:ascii="Arial Narrow" w:hAnsi="Arial Narrow"/>
        </w:rPr>
        <w:t>medición del desarrollo y resultados del Plan Institucional de Capacitación -PIC 202</w:t>
      </w:r>
      <w:r w:rsidR="00BA0321">
        <w:rPr>
          <w:rFonts w:ascii="Arial Narrow" w:hAnsi="Arial Narrow"/>
        </w:rPr>
        <w:t>2, principalmente será l</w:t>
      </w:r>
      <w:r w:rsidRPr="00B47276">
        <w:rPr>
          <w:rFonts w:ascii="Arial Narrow" w:hAnsi="Arial Narrow"/>
        </w:rPr>
        <w:t xml:space="preserve">a evaluación del impacto causado por la implementación de las estrategias para desarrollar el esquema de aprendizaje será medida por el desempeño, los resultados obtenidos y los cambios observados tanto a nivel individual como organizacional y la evaluación se hará de la siguiente manera: </w:t>
      </w:r>
    </w:p>
    <w:p w14:paraId="3BA7D585" w14:textId="77777777" w:rsidR="00B47276" w:rsidRPr="00B47276" w:rsidRDefault="00B47276" w:rsidP="00B47276">
      <w:pPr>
        <w:pStyle w:val="Sinespaciado"/>
      </w:pPr>
    </w:p>
    <w:p w14:paraId="30B71A2C" w14:textId="52D40568" w:rsidR="00B47276" w:rsidRPr="00B47276" w:rsidRDefault="00B47276" w:rsidP="00B47276">
      <w:pPr>
        <w:pStyle w:val="Sinespaciado"/>
        <w:numPr>
          <w:ilvl w:val="0"/>
          <w:numId w:val="31"/>
        </w:numPr>
        <w:suppressAutoHyphens/>
        <w:autoSpaceDN w:val="0"/>
        <w:jc w:val="both"/>
        <w:rPr>
          <w:rFonts w:ascii="Arial Narrow" w:hAnsi="Arial Narrow" w:cs="Arial"/>
        </w:rPr>
      </w:pPr>
      <w:r w:rsidRPr="00B47276">
        <w:rPr>
          <w:rFonts w:ascii="Arial Narrow" w:hAnsi="Arial Narrow" w:cs="Arial"/>
        </w:rPr>
        <w:t>El cronograma de actividades será monitoreado trimestralmente por el Grupo de Gestión Humana,</w:t>
      </w:r>
      <w:r w:rsidR="00BA0321">
        <w:rPr>
          <w:rFonts w:ascii="Arial Narrow" w:hAnsi="Arial Narrow" w:cs="Arial"/>
        </w:rPr>
        <w:t xml:space="preserve"> y en especial de los reportes recibidos por las diferentes unidades de decisión</w:t>
      </w:r>
      <w:r w:rsidRPr="00B47276">
        <w:rPr>
          <w:rFonts w:ascii="Arial Narrow" w:hAnsi="Arial Narrow" w:cs="Arial"/>
        </w:rPr>
        <w:t xml:space="preserve"> en especial por el encargado del componente de capacitación</w:t>
      </w:r>
      <w:r w:rsidR="00BA0321">
        <w:rPr>
          <w:rFonts w:ascii="Arial Narrow" w:hAnsi="Arial Narrow" w:cs="Arial"/>
        </w:rPr>
        <w:t xml:space="preserve"> y la líder de calidad de la Subdirección Administrativa y Financiera</w:t>
      </w:r>
      <w:r w:rsidRPr="00B47276">
        <w:rPr>
          <w:rFonts w:ascii="Arial Narrow" w:hAnsi="Arial Narrow" w:cs="Arial"/>
        </w:rPr>
        <w:t xml:space="preserve"> y específicamente de</w:t>
      </w:r>
      <w:r w:rsidR="00BA0321">
        <w:rPr>
          <w:rFonts w:ascii="Arial Narrow" w:hAnsi="Arial Narrow" w:cs="Arial"/>
        </w:rPr>
        <w:t xml:space="preserve"> </w:t>
      </w:r>
      <w:r w:rsidRPr="00B47276">
        <w:rPr>
          <w:rFonts w:ascii="Arial Narrow" w:hAnsi="Arial Narrow" w:cs="Arial"/>
        </w:rPr>
        <w:t>l</w:t>
      </w:r>
      <w:r w:rsidR="00BA0321">
        <w:rPr>
          <w:rFonts w:ascii="Arial Narrow" w:hAnsi="Arial Narrow" w:cs="Arial"/>
        </w:rPr>
        <w:t>o establecido en el</w:t>
      </w:r>
      <w:r w:rsidRPr="00B47276">
        <w:rPr>
          <w:rFonts w:ascii="Arial Narrow" w:hAnsi="Arial Narrow" w:cs="Arial"/>
        </w:rPr>
        <w:t xml:space="preserve"> PIC 202</w:t>
      </w:r>
      <w:r w:rsidR="00BA0321">
        <w:rPr>
          <w:rFonts w:ascii="Arial Narrow" w:hAnsi="Arial Narrow" w:cs="Arial"/>
        </w:rPr>
        <w:t>2</w:t>
      </w:r>
      <w:r w:rsidRPr="00B47276">
        <w:rPr>
          <w:rFonts w:ascii="Arial Narrow" w:hAnsi="Arial Narrow" w:cs="Arial"/>
        </w:rPr>
        <w:t xml:space="preserve">. Un mecanismo para utilizar constantemente es el establecido en el Sistema de Gestión de Calidad, especialmente en el formato </w:t>
      </w:r>
      <w:r w:rsidRPr="00B47276">
        <w:rPr>
          <w:rFonts w:ascii="Arial Narrow" w:hAnsi="Arial Narrow" w:cs="Arial"/>
          <w:i/>
        </w:rPr>
        <w:t xml:space="preserve">GYH_FO_09 formato de evaluación de capacitación, </w:t>
      </w:r>
      <w:r w:rsidRPr="00B47276">
        <w:rPr>
          <w:rFonts w:ascii="Arial Narrow" w:hAnsi="Arial Narrow" w:cs="Arial"/>
        </w:rPr>
        <w:t>el cual se aplica una vez terminado cada evento de capacitación</w:t>
      </w:r>
      <w:r w:rsidR="00BA0321">
        <w:rPr>
          <w:rFonts w:ascii="Arial Narrow" w:hAnsi="Arial Narrow" w:cs="Arial"/>
        </w:rPr>
        <w:t>. Importante todas las sugerencias que puedan entregar los participantes en dicho formato unas para corregir planeación y desarrollo de eventos y otras</w:t>
      </w:r>
      <w:r w:rsidRPr="00B47276">
        <w:rPr>
          <w:rFonts w:ascii="Arial Narrow" w:hAnsi="Arial Narrow" w:cs="Arial"/>
        </w:rPr>
        <w:t xml:space="preserve">, </w:t>
      </w:r>
      <w:r w:rsidR="00BA0321">
        <w:rPr>
          <w:rFonts w:ascii="Arial Narrow" w:hAnsi="Arial Narrow" w:cs="Arial"/>
        </w:rPr>
        <w:t xml:space="preserve">para la formulación de el Plan </w:t>
      </w:r>
      <w:r w:rsidR="00FD1927">
        <w:rPr>
          <w:rFonts w:ascii="Arial Narrow" w:hAnsi="Arial Narrow" w:cs="Arial"/>
        </w:rPr>
        <w:t>Institucional</w:t>
      </w:r>
      <w:r w:rsidR="00BA0321">
        <w:rPr>
          <w:rFonts w:ascii="Arial Narrow" w:hAnsi="Arial Narrow" w:cs="Arial"/>
        </w:rPr>
        <w:t xml:space="preserve"> de Capacitación que </w:t>
      </w:r>
      <w:r w:rsidR="00FD1927">
        <w:rPr>
          <w:rFonts w:ascii="Arial Narrow" w:hAnsi="Arial Narrow" w:cs="Arial"/>
        </w:rPr>
        <w:t>corresponda</w:t>
      </w:r>
      <w:r w:rsidR="00BA0321">
        <w:rPr>
          <w:rFonts w:ascii="Arial Narrow" w:hAnsi="Arial Narrow" w:cs="Arial"/>
        </w:rPr>
        <w:t xml:space="preserve"> al año 2023.</w:t>
      </w:r>
      <w:r w:rsidRPr="00B47276">
        <w:rPr>
          <w:rFonts w:ascii="Arial Narrow" w:hAnsi="Arial Narrow" w:cs="Arial"/>
        </w:rPr>
        <w:t xml:space="preserve"> </w:t>
      </w:r>
    </w:p>
    <w:p w14:paraId="7B73CF11" w14:textId="77777777" w:rsidR="00B47276" w:rsidRPr="00B47276" w:rsidRDefault="00B47276" w:rsidP="00B47276">
      <w:pPr>
        <w:pStyle w:val="Sinespaciado"/>
        <w:suppressAutoHyphens/>
        <w:autoSpaceDN w:val="0"/>
        <w:ind w:left="720"/>
        <w:jc w:val="both"/>
        <w:rPr>
          <w:rFonts w:ascii="Arial Narrow" w:hAnsi="Arial Narrow" w:cs="Arial"/>
        </w:rPr>
      </w:pPr>
    </w:p>
    <w:p w14:paraId="24DBAB26" w14:textId="1C6FFC0B" w:rsidR="00B47276" w:rsidRPr="00B47276" w:rsidRDefault="00B47276" w:rsidP="00B47276">
      <w:pPr>
        <w:pStyle w:val="Sinespaciado"/>
        <w:numPr>
          <w:ilvl w:val="0"/>
          <w:numId w:val="31"/>
        </w:numPr>
        <w:suppressAutoHyphens/>
        <w:autoSpaceDN w:val="0"/>
        <w:jc w:val="both"/>
        <w:rPr>
          <w:rFonts w:ascii="Arial Narrow" w:hAnsi="Arial Narrow" w:cs="Arial"/>
        </w:rPr>
      </w:pPr>
      <w:r w:rsidRPr="00B47276">
        <w:rPr>
          <w:rFonts w:ascii="Arial Narrow" w:hAnsi="Arial Narrow" w:cs="Arial"/>
        </w:rPr>
        <w:t xml:space="preserve">El formato </w:t>
      </w:r>
      <w:r w:rsidRPr="00B47276">
        <w:rPr>
          <w:rFonts w:ascii="Arial Narrow" w:hAnsi="Arial Narrow" w:cs="Arial"/>
          <w:i/>
        </w:rPr>
        <w:t>GTH_FO_33 Reporte de capacitaciones realizadas (</w:t>
      </w:r>
      <w:r w:rsidRPr="00B47276">
        <w:rPr>
          <w:rFonts w:ascii="Arial Narrow" w:hAnsi="Arial Narrow" w:cs="Arial"/>
          <w:iCs/>
        </w:rPr>
        <w:t>versión actualizada</w:t>
      </w:r>
      <w:r w:rsidRPr="00B47276">
        <w:rPr>
          <w:rFonts w:ascii="Arial Narrow" w:hAnsi="Arial Narrow" w:cs="Arial"/>
          <w:i/>
        </w:rPr>
        <w:t xml:space="preserve">) </w:t>
      </w:r>
      <w:r w:rsidRPr="00B47276">
        <w:rPr>
          <w:rFonts w:ascii="Arial Narrow" w:hAnsi="Arial Narrow" w:cs="Arial"/>
          <w:iCs/>
        </w:rPr>
        <w:t xml:space="preserve">que </w:t>
      </w:r>
      <w:r w:rsidRPr="00B47276">
        <w:rPr>
          <w:rFonts w:ascii="Arial Narrow" w:hAnsi="Arial Narrow" w:cs="Arial"/>
        </w:rPr>
        <w:t>se utiliza para los informes requeridos. Cada área protegida reportara a la dirección territorial y las DT y las otras unidades de decisión en el nivel central reportaran al Grupo de Gestión Humana</w:t>
      </w:r>
      <w:r w:rsidR="00FD1927">
        <w:rPr>
          <w:rFonts w:ascii="Arial Narrow" w:hAnsi="Arial Narrow" w:cs="Arial"/>
        </w:rPr>
        <w:t xml:space="preserve"> y a la líder de calidad de la Subdirección Administrativa y Financiera</w:t>
      </w:r>
      <w:r w:rsidRPr="00B47276">
        <w:rPr>
          <w:rFonts w:ascii="Arial Narrow" w:hAnsi="Arial Narrow" w:cs="Arial"/>
        </w:rPr>
        <w:t xml:space="preserve"> trimestralmente el informe de capacitación con sus soportes y evaluaciones respectivas.</w:t>
      </w:r>
    </w:p>
    <w:p w14:paraId="1A41A0E8" w14:textId="77777777" w:rsidR="00B47276" w:rsidRPr="00B47276" w:rsidRDefault="00B47276" w:rsidP="00B47276">
      <w:pPr>
        <w:pStyle w:val="Sinespaciado"/>
        <w:ind w:left="720"/>
        <w:jc w:val="both"/>
        <w:rPr>
          <w:rFonts w:ascii="Arial Narrow" w:hAnsi="Arial Narrow" w:cs="Arial"/>
          <w:szCs w:val="24"/>
        </w:rPr>
      </w:pPr>
    </w:p>
    <w:p w14:paraId="62C69E6C" w14:textId="7E71F49A" w:rsidR="00B47276" w:rsidRPr="00B47276" w:rsidRDefault="00B47276" w:rsidP="00B47276">
      <w:pPr>
        <w:pStyle w:val="Sinespaciado"/>
        <w:numPr>
          <w:ilvl w:val="0"/>
          <w:numId w:val="31"/>
        </w:numPr>
        <w:suppressAutoHyphens/>
        <w:autoSpaceDN w:val="0"/>
        <w:jc w:val="both"/>
        <w:rPr>
          <w:rFonts w:ascii="Arial Narrow" w:hAnsi="Arial Narrow" w:cs="Arial"/>
          <w:szCs w:val="24"/>
        </w:rPr>
      </w:pPr>
      <w:r w:rsidRPr="00B47276">
        <w:rPr>
          <w:rFonts w:ascii="Arial Narrow" w:hAnsi="Arial Narrow" w:cs="Arial"/>
          <w:szCs w:val="24"/>
        </w:rPr>
        <w:t>El Grupo de Gestión Humana elabora revisara el informe trimestral del desarrollo del PIC 202</w:t>
      </w:r>
      <w:r w:rsidR="00FD1927">
        <w:rPr>
          <w:rFonts w:ascii="Arial Narrow" w:hAnsi="Arial Narrow" w:cs="Arial"/>
          <w:szCs w:val="24"/>
        </w:rPr>
        <w:t>2</w:t>
      </w:r>
      <w:r w:rsidRPr="00B47276">
        <w:rPr>
          <w:rFonts w:ascii="Arial Narrow" w:hAnsi="Arial Narrow" w:cs="Arial"/>
          <w:szCs w:val="24"/>
        </w:rPr>
        <w:t xml:space="preserve">, </w:t>
      </w:r>
      <w:r w:rsidR="00FD1927">
        <w:rPr>
          <w:rFonts w:ascii="Arial Narrow" w:hAnsi="Arial Narrow" w:cs="Arial"/>
          <w:szCs w:val="24"/>
        </w:rPr>
        <w:t xml:space="preserve">máximo </w:t>
      </w:r>
      <w:r w:rsidRPr="00B47276">
        <w:rPr>
          <w:rFonts w:ascii="Arial Narrow" w:hAnsi="Arial Narrow" w:cs="Arial"/>
          <w:szCs w:val="24"/>
        </w:rPr>
        <w:t>en los primeros 10 días de los meses de abril, julio, octubre y 1</w:t>
      </w:r>
      <w:r w:rsidR="00FD1927">
        <w:rPr>
          <w:rFonts w:ascii="Arial Narrow" w:hAnsi="Arial Narrow" w:cs="Arial"/>
          <w:szCs w:val="24"/>
        </w:rPr>
        <w:t>5</w:t>
      </w:r>
      <w:r w:rsidRPr="00B47276">
        <w:rPr>
          <w:rFonts w:ascii="Arial Narrow" w:hAnsi="Arial Narrow" w:cs="Arial"/>
          <w:szCs w:val="24"/>
        </w:rPr>
        <w:t xml:space="preserve"> diciembre 202</w:t>
      </w:r>
      <w:r w:rsidR="00FD1927">
        <w:rPr>
          <w:rFonts w:ascii="Arial Narrow" w:hAnsi="Arial Narrow" w:cs="Arial"/>
          <w:szCs w:val="24"/>
        </w:rPr>
        <w:t>2</w:t>
      </w:r>
      <w:r w:rsidRPr="00B47276">
        <w:rPr>
          <w:rFonts w:ascii="Arial Narrow" w:hAnsi="Arial Narrow" w:cs="Arial"/>
          <w:szCs w:val="24"/>
        </w:rPr>
        <w:t>, donde se hace la medición del indicador de capacitación de Parques.</w:t>
      </w:r>
    </w:p>
    <w:p w14:paraId="78B893A3" w14:textId="77777777" w:rsidR="00B47276" w:rsidRPr="00B47276" w:rsidRDefault="00B47276" w:rsidP="00B47276">
      <w:pPr>
        <w:pStyle w:val="Sinespaciado"/>
        <w:rPr>
          <w:rFonts w:ascii="Arial Narrow" w:hAnsi="Arial Narrow" w:cs="Arial"/>
          <w:szCs w:val="24"/>
        </w:rPr>
      </w:pPr>
    </w:p>
    <w:p w14:paraId="5C04BE76" w14:textId="5D61BEFE" w:rsidR="00B47276" w:rsidRPr="00B47276" w:rsidRDefault="00B47276" w:rsidP="00B47276">
      <w:pPr>
        <w:pStyle w:val="Sinespaciado"/>
        <w:numPr>
          <w:ilvl w:val="0"/>
          <w:numId w:val="31"/>
        </w:numPr>
        <w:suppressAutoHyphens/>
        <w:autoSpaceDN w:val="0"/>
        <w:jc w:val="both"/>
        <w:rPr>
          <w:rFonts w:ascii="Arial Narrow" w:hAnsi="Arial Narrow"/>
          <w:sz w:val="24"/>
          <w:szCs w:val="24"/>
        </w:rPr>
      </w:pPr>
      <w:r w:rsidRPr="00B47276">
        <w:rPr>
          <w:rFonts w:ascii="Arial Narrow" w:hAnsi="Arial Narrow" w:cs="Arial"/>
          <w:szCs w:val="24"/>
        </w:rPr>
        <w:t xml:space="preserve">Una vez trascurridos los tres meses de haberse realizado cada evento de capacitación se dará aplicación al formato de evaluación de impacto establecido por el Sistema de Gestión de Calidad, en el formato </w:t>
      </w:r>
      <w:r w:rsidRPr="00B47276">
        <w:rPr>
          <w:rFonts w:ascii="Arial Narrow" w:hAnsi="Arial Narrow" w:cs="Arial"/>
          <w:i/>
          <w:szCs w:val="24"/>
        </w:rPr>
        <w:t>GTH_FO_29 Evaluación de Impacto a la capacitación</w:t>
      </w:r>
      <w:r w:rsidRPr="00B47276">
        <w:rPr>
          <w:rFonts w:ascii="Arial Narrow" w:hAnsi="Arial Narrow" w:cs="Arial"/>
          <w:szCs w:val="24"/>
        </w:rPr>
        <w:t xml:space="preserve">. En el proceso de tabulación se aplicará de igual forma de acuerdo con el Formato </w:t>
      </w:r>
      <w:r w:rsidRPr="00B47276">
        <w:rPr>
          <w:rFonts w:ascii="Arial Narrow" w:hAnsi="Arial Narrow" w:cs="Arial"/>
          <w:i/>
          <w:szCs w:val="24"/>
        </w:rPr>
        <w:t>GTH_IN_02 Instructivo de tabulación evaluación capacitación</w:t>
      </w:r>
      <w:r w:rsidRPr="00B47276">
        <w:rPr>
          <w:rFonts w:ascii="Arial Narrow" w:hAnsi="Arial Narrow" w:cs="Arial"/>
          <w:szCs w:val="24"/>
        </w:rPr>
        <w:t xml:space="preserve">. </w:t>
      </w:r>
      <w:r w:rsidRPr="00B47276">
        <w:rPr>
          <w:rFonts w:ascii="Arial Narrow" w:hAnsi="Arial Narrow" w:cs="Arial"/>
        </w:rPr>
        <w:t xml:space="preserve">Cada unidad de decisión reportara a la dirección territorial y las DT y las otras unidades de decisión en el nivel central reportaran al Grupo de Gestión Humana </w:t>
      </w:r>
      <w:r w:rsidR="00FD1927">
        <w:rPr>
          <w:rFonts w:ascii="Arial Narrow" w:hAnsi="Arial Narrow" w:cs="Arial"/>
        </w:rPr>
        <w:t>y a la líder de calidad de la Subdirección Administrativa y Financiera</w:t>
      </w:r>
      <w:r w:rsidR="00FD1927" w:rsidRPr="00B47276">
        <w:rPr>
          <w:rFonts w:ascii="Arial Narrow" w:hAnsi="Arial Narrow" w:cs="Arial"/>
        </w:rPr>
        <w:t xml:space="preserve"> </w:t>
      </w:r>
      <w:r w:rsidR="00FD1927">
        <w:rPr>
          <w:rFonts w:ascii="Arial Narrow" w:hAnsi="Arial Narrow" w:cs="Arial"/>
        </w:rPr>
        <w:t xml:space="preserve">a partir del segundo trimestre 2022 conjuntamente con </w:t>
      </w:r>
      <w:r w:rsidRPr="00B47276">
        <w:rPr>
          <w:rFonts w:ascii="Arial Narrow" w:hAnsi="Arial Narrow" w:cs="Arial"/>
        </w:rPr>
        <w:t>el informe de capacitación con sus soportes y evaluaciones</w:t>
      </w:r>
      <w:r w:rsidR="00FD1927">
        <w:rPr>
          <w:rFonts w:ascii="Arial Narrow" w:hAnsi="Arial Narrow" w:cs="Arial"/>
        </w:rPr>
        <w:t xml:space="preserve"> de impacto</w:t>
      </w:r>
      <w:r w:rsidRPr="00B47276">
        <w:rPr>
          <w:rFonts w:ascii="Arial Narrow" w:hAnsi="Arial Narrow" w:cs="Arial"/>
        </w:rPr>
        <w:t xml:space="preserve"> respectivas.</w:t>
      </w:r>
    </w:p>
    <w:p w14:paraId="3D0BA496" w14:textId="77777777" w:rsidR="00B47276" w:rsidRPr="00B47276" w:rsidRDefault="00B47276" w:rsidP="00B47276">
      <w:pPr>
        <w:pStyle w:val="Sinespaciado"/>
      </w:pPr>
    </w:p>
    <w:p w14:paraId="02B5E1AB" w14:textId="11D6B0CE" w:rsidR="00B47276" w:rsidRPr="00B47276" w:rsidRDefault="00B47276" w:rsidP="00B47276">
      <w:pPr>
        <w:pStyle w:val="Sinespaciado"/>
        <w:numPr>
          <w:ilvl w:val="0"/>
          <w:numId w:val="31"/>
        </w:numPr>
        <w:suppressAutoHyphens/>
        <w:autoSpaceDN w:val="0"/>
        <w:jc w:val="both"/>
        <w:rPr>
          <w:rFonts w:ascii="Arial Narrow" w:hAnsi="Arial Narrow" w:cs="Arial"/>
          <w:szCs w:val="24"/>
        </w:rPr>
      </w:pPr>
      <w:r w:rsidRPr="00B47276">
        <w:rPr>
          <w:rFonts w:ascii="Arial Narrow" w:hAnsi="Arial Narrow" w:cs="Arial"/>
          <w:szCs w:val="24"/>
        </w:rPr>
        <w:t xml:space="preserve">Los informes de Gestión trimestrales emitidos por las DT y el reporte elaborado por el Grupo de Gestión Humana -GGH </w:t>
      </w:r>
      <w:r w:rsidR="00FD1927">
        <w:rPr>
          <w:rFonts w:ascii="Arial Narrow" w:hAnsi="Arial Narrow" w:cs="Arial"/>
          <w:szCs w:val="24"/>
        </w:rPr>
        <w:t xml:space="preserve">y a la </w:t>
      </w:r>
      <w:r w:rsidR="00FD1927">
        <w:rPr>
          <w:rFonts w:ascii="Arial Narrow" w:hAnsi="Arial Narrow" w:cs="Arial"/>
        </w:rPr>
        <w:t>líder de calidad de la Subdirección Administrativa y Financiera</w:t>
      </w:r>
      <w:r w:rsidR="00FD1927" w:rsidRPr="00B47276">
        <w:rPr>
          <w:rFonts w:ascii="Arial Narrow" w:hAnsi="Arial Narrow" w:cs="Arial"/>
        </w:rPr>
        <w:t xml:space="preserve"> </w:t>
      </w:r>
      <w:r w:rsidRPr="00B47276">
        <w:rPr>
          <w:rFonts w:ascii="Arial Narrow" w:hAnsi="Arial Narrow" w:cs="Arial"/>
          <w:szCs w:val="24"/>
        </w:rPr>
        <w:t>que darán cuenta de la gestión e implementación del Plan Institucional de Capacitación, PIC 202</w:t>
      </w:r>
      <w:r w:rsidR="00FD1927">
        <w:rPr>
          <w:rFonts w:ascii="Arial Narrow" w:hAnsi="Arial Narrow" w:cs="Arial"/>
          <w:szCs w:val="24"/>
        </w:rPr>
        <w:t>2</w:t>
      </w:r>
      <w:r w:rsidRPr="00B47276">
        <w:rPr>
          <w:rFonts w:ascii="Arial Narrow" w:hAnsi="Arial Narrow" w:cs="Arial"/>
          <w:szCs w:val="24"/>
        </w:rPr>
        <w:t>.</w:t>
      </w:r>
    </w:p>
    <w:p w14:paraId="55CB2BC9" w14:textId="4EAB65E2" w:rsidR="00B47276" w:rsidRPr="00B47276" w:rsidRDefault="00B47276" w:rsidP="00B47276">
      <w:pPr>
        <w:pStyle w:val="Sinespaciado"/>
        <w:jc w:val="both"/>
        <w:rPr>
          <w:rFonts w:ascii="Arial Narrow" w:hAnsi="Arial Narrow" w:cstheme="majorHAnsi"/>
        </w:rPr>
      </w:pPr>
    </w:p>
    <w:p w14:paraId="20705F0D" w14:textId="0E33BFB3" w:rsidR="00B47276" w:rsidRDefault="00B47276" w:rsidP="00B47276">
      <w:pPr>
        <w:pStyle w:val="Sinespaciado"/>
        <w:ind w:left="1080"/>
        <w:jc w:val="both"/>
        <w:rPr>
          <w:rFonts w:ascii="Arial Narrow" w:hAnsi="Arial Narrow" w:cstheme="majorHAnsi"/>
          <w:lang w:val="es-MX"/>
        </w:rPr>
      </w:pPr>
    </w:p>
    <w:p w14:paraId="724DE8AD" w14:textId="31E42CF5" w:rsidR="005B73C2" w:rsidRDefault="005B73C2" w:rsidP="00B47276">
      <w:pPr>
        <w:pStyle w:val="Sinespaciado"/>
        <w:ind w:left="1080"/>
        <w:jc w:val="both"/>
        <w:rPr>
          <w:rFonts w:ascii="Arial Narrow" w:hAnsi="Arial Narrow" w:cstheme="majorHAnsi"/>
          <w:lang w:val="es-MX"/>
        </w:rPr>
      </w:pPr>
    </w:p>
    <w:p w14:paraId="199D9370" w14:textId="4D2E00C2" w:rsidR="005B73C2" w:rsidRDefault="005B73C2" w:rsidP="00B47276">
      <w:pPr>
        <w:pStyle w:val="Sinespaciado"/>
        <w:ind w:left="1080"/>
        <w:jc w:val="both"/>
        <w:rPr>
          <w:rFonts w:ascii="Arial Narrow" w:hAnsi="Arial Narrow" w:cstheme="majorHAnsi"/>
          <w:lang w:val="es-MX"/>
        </w:rPr>
      </w:pPr>
    </w:p>
    <w:p w14:paraId="78E000D8" w14:textId="448D4DAA" w:rsidR="005B73C2" w:rsidRDefault="005B73C2" w:rsidP="00B47276">
      <w:pPr>
        <w:pStyle w:val="Sinespaciado"/>
        <w:ind w:left="1080"/>
        <w:jc w:val="both"/>
        <w:rPr>
          <w:rFonts w:ascii="Arial Narrow" w:hAnsi="Arial Narrow" w:cstheme="majorHAnsi"/>
          <w:lang w:val="es-MX"/>
        </w:rPr>
      </w:pPr>
    </w:p>
    <w:p w14:paraId="7BE93B83" w14:textId="3D9CF8BE" w:rsidR="005B73C2" w:rsidRDefault="005B73C2" w:rsidP="00B47276">
      <w:pPr>
        <w:pStyle w:val="Sinespaciado"/>
        <w:ind w:left="1080"/>
        <w:jc w:val="both"/>
        <w:rPr>
          <w:rFonts w:ascii="Arial Narrow" w:hAnsi="Arial Narrow" w:cstheme="majorHAnsi"/>
          <w:lang w:val="es-MX"/>
        </w:rPr>
      </w:pPr>
    </w:p>
    <w:p w14:paraId="49FF5715" w14:textId="77777777" w:rsidR="005B73C2" w:rsidRDefault="005B73C2" w:rsidP="00B47276">
      <w:pPr>
        <w:pStyle w:val="Sinespaciado"/>
        <w:ind w:left="1080"/>
        <w:jc w:val="both"/>
        <w:rPr>
          <w:rFonts w:ascii="Arial Narrow" w:hAnsi="Arial Narrow" w:cstheme="majorHAnsi"/>
          <w:lang w:val="es-MX"/>
        </w:rPr>
      </w:pPr>
    </w:p>
    <w:p w14:paraId="5B19C55E" w14:textId="2C72D12B" w:rsidR="00EB027C" w:rsidRPr="00E17ABC" w:rsidRDefault="00EB027C" w:rsidP="00E17ABC">
      <w:pPr>
        <w:pStyle w:val="Ttulo2"/>
        <w:numPr>
          <w:ilvl w:val="1"/>
          <w:numId w:val="2"/>
        </w:numPr>
        <w:jc w:val="both"/>
        <w:rPr>
          <w:rFonts w:ascii="Arial Narrow" w:hAnsi="Arial Narrow"/>
          <w:b/>
          <w:lang w:val="es-MX"/>
        </w:rPr>
      </w:pPr>
      <w:bookmarkStart w:id="21" w:name="_Toc91413005"/>
      <w:r w:rsidRPr="00E17ABC">
        <w:rPr>
          <w:rFonts w:ascii="Arial Narrow" w:hAnsi="Arial Narrow"/>
          <w:b/>
          <w:lang w:val="es-MX"/>
        </w:rPr>
        <w:lastRenderedPageBreak/>
        <w:t>Programa de Inducción y Reinducción de Parques Nacionales Naturales</w:t>
      </w:r>
      <w:bookmarkEnd w:id="21"/>
    </w:p>
    <w:p w14:paraId="6BCE8235" w14:textId="6C661D38" w:rsidR="003C0DD4" w:rsidRDefault="003C0DD4" w:rsidP="003C0DD4">
      <w:pPr>
        <w:pStyle w:val="Sinespaciado"/>
        <w:ind w:left="1080"/>
        <w:jc w:val="both"/>
        <w:rPr>
          <w:rFonts w:ascii="Arial Narrow" w:hAnsi="Arial Narrow" w:cstheme="majorHAnsi"/>
          <w:lang w:val="es-MX"/>
        </w:rPr>
      </w:pPr>
    </w:p>
    <w:p w14:paraId="27084324" w14:textId="2FEA0DD8" w:rsidR="005B73C2" w:rsidRPr="005B73C2" w:rsidRDefault="005B73C2" w:rsidP="005B73C2">
      <w:pPr>
        <w:pStyle w:val="Prrafodelista"/>
        <w:numPr>
          <w:ilvl w:val="2"/>
          <w:numId w:val="2"/>
        </w:numPr>
        <w:tabs>
          <w:tab w:val="left" w:pos="709"/>
        </w:tabs>
        <w:suppressAutoHyphens/>
        <w:autoSpaceDN w:val="0"/>
        <w:spacing w:after="0" w:line="240" w:lineRule="auto"/>
        <w:jc w:val="both"/>
        <w:textAlignment w:val="baseline"/>
        <w:rPr>
          <w:rFonts w:ascii="Arial Narrow" w:hAnsi="Arial Narrow" w:cs="Arial"/>
        </w:rPr>
      </w:pPr>
      <w:r w:rsidRPr="005B73C2">
        <w:rPr>
          <w:rFonts w:ascii="Arial Narrow" w:hAnsi="Arial Narrow" w:cs="Arial"/>
        </w:rPr>
        <w:t>Alcance</w:t>
      </w:r>
    </w:p>
    <w:p w14:paraId="03047F38" w14:textId="77777777" w:rsidR="005B73C2" w:rsidRPr="005B73C2" w:rsidRDefault="005B73C2" w:rsidP="005B73C2">
      <w:pPr>
        <w:pStyle w:val="Sinespaciado"/>
        <w:rPr>
          <w:rFonts w:ascii="Arial Narrow" w:hAnsi="Arial Narrow"/>
        </w:rPr>
      </w:pPr>
    </w:p>
    <w:p w14:paraId="5E91313A" w14:textId="77777777" w:rsidR="005B73C2" w:rsidRPr="005B73C2" w:rsidRDefault="005B73C2" w:rsidP="005B73C2">
      <w:pPr>
        <w:pStyle w:val="Default"/>
        <w:numPr>
          <w:ilvl w:val="1"/>
          <w:numId w:val="32"/>
        </w:numPr>
        <w:suppressAutoHyphens/>
        <w:adjustRightInd/>
        <w:ind w:left="1068"/>
        <w:jc w:val="both"/>
        <w:rPr>
          <w:rFonts w:ascii="Arial Narrow" w:hAnsi="Arial Narrow"/>
          <w:sz w:val="22"/>
          <w:szCs w:val="22"/>
          <w:lang w:val="es-ES"/>
        </w:rPr>
      </w:pPr>
      <w:r w:rsidRPr="005B73C2">
        <w:rPr>
          <w:rFonts w:ascii="Arial Narrow" w:hAnsi="Arial Narrow"/>
          <w:color w:val="auto"/>
          <w:sz w:val="22"/>
          <w:szCs w:val="22"/>
          <w:lang w:val="es-ES"/>
        </w:rPr>
        <w:t xml:space="preserve">El </w:t>
      </w:r>
      <w:r w:rsidRPr="005B73C2">
        <w:rPr>
          <w:rFonts w:ascii="Arial Narrow" w:hAnsi="Arial Narrow"/>
          <w:b/>
          <w:color w:val="auto"/>
          <w:sz w:val="22"/>
          <w:szCs w:val="22"/>
          <w:lang w:val="es-ES"/>
        </w:rPr>
        <w:t>Programa de Inducción</w:t>
      </w:r>
      <w:r w:rsidRPr="005B73C2">
        <w:rPr>
          <w:rFonts w:ascii="Arial Narrow" w:hAnsi="Arial Narrow"/>
          <w:color w:val="auto"/>
          <w:sz w:val="22"/>
          <w:szCs w:val="22"/>
          <w:lang w:val="es-ES"/>
        </w:rPr>
        <w:t xml:space="preserve"> está orientado a fortalecer la integración del empleado a la cultura organizacional, crear identidad y sentido de pertenencia por la entidad, desarrollar habilidades gerenciales y servicio público y a suministrar información para el conocimiento de la función pública y del organismo en el que presta sus servicios, </w:t>
      </w:r>
      <w:r w:rsidRPr="005B73C2">
        <w:rPr>
          <w:rFonts w:ascii="Arial Narrow" w:hAnsi="Arial Narrow"/>
          <w:i/>
          <w:color w:val="auto"/>
          <w:sz w:val="22"/>
          <w:szCs w:val="22"/>
          <w:lang w:val="es-ES"/>
        </w:rPr>
        <w:t>durante los cuatro (4) meses</w:t>
      </w:r>
      <w:r w:rsidRPr="005B73C2">
        <w:rPr>
          <w:rFonts w:ascii="Arial Narrow" w:hAnsi="Arial Narrow"/>
          <w:color w:val="auto"/>
          <w:sz w:val="22"/>
          <w:szCs w:val="22"/>
          <w:lang w:val="es-ES"/>
        </w:rPr>
        <w:t xml:space="preserve"> siguientes a su vinculación. A estos programas tienen acceso los empleados con derechos de carrera administrativa, de libre nombramiento y remoción, provisionales y temporales. De otra parte, cuando el evento es generado desde el interior de Parques Nacionales con facilitadores internos se vincula personal que es contratado por prestación de servicios, según lo orientado en el ítem de análisis normativo del presente plan</w:t>
      </w:r>
    </w:p>
    <w:p w14:paraId="031A6C85" w14:textId="77777777" w:rsidR="005B73C2" w:rsidRPr="005B73C2" w:rsidRDefault="005B73C2" w:rsidP="005B73C2">
      <w:pPr>
        <w:pStyle w:val="Sinespaciado"/>
        <w:ind w:left="1068"/>
        <w:rPr>
          <w:rFonts w:ascii="Arial Narrow" w:hAnsi="Arial Narrow" w:cs="Arial"/>
        </w:rPr>
      </w:pPr>
    </w:p>
    <w:p w14:paraId="27C1EAC2" w14:textId="425715A0" w:rsidR="005B73C2" w:rsidRPr="005B73C2" w:rsidRDefault="005B73C2" w:rsidP="005B73C2">
      <w:pPr>
        <w:pStyle w:val="Default"/>
        <w:numPr>
          <w:ilvl w:val="1"/>
          <w:numId w:val="32"/>
        </w:numPr>
        <w:suppressAutoHyphens/>
        <w:adjustRightInd/>
        <w:ind w:left="1068"/>
        <w:jc w:val="both"/>
        <w:rPr>
          <w:rFonts w:ascii="Arial Narrow" w:hAnsi="Arial Narrow"/>
          <w:sz w:val="22"/>
          <w:szCs w:val="22"/>
          <w:lang w:val="es-ES"/>
        </w:rPr>
      </w:pPr>
      <w:r w:rsidRPr="005B73C2">
        <w:rPr>
          <w:rFonts w:ascii="Arial Narrow" w:hAnsi="Arial Narrow"/>
          <w:color w:val="auto"/>
          <w:sz w:val="22"/>
          <w:szCs w:val="22"/>
          <w:lang w:val="es-ES"/>
        </w:rPr>
        <w:t xml:space="preserve">El </w:t>
      </w:r>
      <w:r w:rsidRPr="005B73C2">
        <w:rPr>
          <w:rFonts w:ascii="Arial Narrow" w:hAnsi="Arial Narrow"/>
          <w:b/>
          <w:color w:val="auto"/>
          <w:sz w:val="22"/>
          <w:szCs w:val="22"/>
          <w:lang w:val="es-ES"/>
        </w:rPr>
        <w:t>Programa de Reinducción</w:t>
      </w:r>
      <w:r w:rsidRPr="005B73C2">
        <w:rPr>
          <w:rFonts w:ascii="Arial Narrow" w:hAnsi="Arial Narrow"/>
          <w:color w:val="auto"/>
          <w:sz w:val="22"/>
          <w:szCs w:val="22"/>
          <w:lang w:val="es-ES"/>
        </w:rPr>
        <w:t xml:space="preserve"> está dirigido a reorientar </w:t>
      </w:r>
      <w:r>
        <w:rPr>
          <w:rFonts w:ascii="Arial Narrow" w:hAnsi="Arial Narrow"/>
          <w:color w:val="auto"/>
          <w:sz w:val="22"/>
          <w:szCs w:val="22"/>
          <w:lang w:val="es-ES"/>
        </w:rPr>
        <w:t xml:space="preserve">y actualizar </w:t>
      </w:r>
      <w:r w:rsidRPr="005B73C2">
        <w:rPr>
          <w:rFonts w:ascii="Arial Narrow" w:hAnsi="Arial Narrow"/>
          <w:color w:val="auto"/>
          <w:sz w:val="22"/>
          <w:szCs w:val="22"/>
          <w:lang w:val="es-ES"/>
        </w:rPr>
        <w:t>la integración del empleado a la cultura organizacional en virtud de los cambios producidos en cualquier de los asuntos a los cuales se refiere sus objetivos, y se impartirán por lo menos cada dos (2) años, o en el momento en que produzca dichos cambios</w:t>
      </w:r>
      <w:r w:rsidRPr="001814C5">
        <w:rPr>
          <w:rStyle w:val="Refdenotaalpie"/>
          <w:rFonts w:ascii="Arial Narrow" w:hAnsi="Arial Narrow"/>
          <w:b/>
          <w:color w:val="5B9BD5" w:themeColor="accent1"/>
          <w:sz w:val="22"/>
          <w:szCs w:val="22"/>
        </w:rPr>
        <w:footnoteReference w:id="11"/>
      </w:r>
      <w:r w:rsidRPr="001814C5">
        <w:rPr>
          <w:rFonts w:ascii="Arial Narrow" w:hAnsi="Arial Narrow"/>
          <w:b/>
          <w:color w:val="5B9BD5" w:themeColor="accent1"/>
          <w:sz w:val="22"/>
          <w:szCs w:val="22"/>
          <w:lang w:val="es-ES"/>
        </w:rPr>
        <w:t>.</w:t>
      </w:r>
      <w:r w:rsidRPr="005B73C2">
        <w:rPr>
          <w:rFonts w:ascii="Arial Narrow" w:hAnsi="Arial Narrow"/>
          <w:color w:val="auto"/>
          <w:sz w:val="22"/>
          <w:szCs w:val="22"/>
          <w:lang w:val="es-ES"/>
        </w:rPr>
        <w:t xml:space="preserve"> A estos programas tiene acceso los empleados con derechos de carrera administrativa, de libre nombramiento y remoción, provisionales y temporales. </w:t>
      </w:r>
      <w:r w:rsidR="00D90AB0">
        <w:rPr>
          <w:rFonts w:ascii="Arial Narrow" w:hAnsi="Arial Narrow"/>
          <w:color w:val="auto"/>
          <w:sz w:val="22"/>
          <w:szCs w:val="22"/>
          <w:lang w:val="es-ES"/>
        </w:rPr>
        <w:t>También es importante afirmar que en la vigencia se definirá el núcleo temático que requiere de actualización a los funcionarios y colaboradores de Parques nacionales y se ejecutará como parte del programa de reinducción durante la presente vigencia y será establecida en el cronograma</w:t>
      </w:r>
    </w:p>
    <w:p w14:paraId="5557D00C" w14:textId="77777777" w:rsidR="005B73C2" w:rsidRPr="007F6B87" w:rsidRDefault="005B73C2" w:rsidP="005B73C2">
      <w:pPr>
        <w:pStyle w:val="Sinespaciado"/>
        <w:ind w:left="359"/>
        <w:rPr>
          <w:rFonts w:ascii="Arial Nova Cond" w:hAnsi="Arial Nova Cond" w:cs="Arial"/>
        </w:rPr>
      </w:pPr>
    </w:p>
    <w:p w14:paraId="24D5365A" w14:textId="77777777" w:rsidR="005B73C2" w:rsidRPr="00D90AB0" w:rsidRDefault="005B73C2" w:rsidP="005B73C2">
      <w:pPr>
        <w:pStyle w:val="Default"/>
        <w:ind w:left="719"/>
        <w:jc w:val="both"/>
        <w:rPr>
          <w:rFonts w:ascii="Arial Narrow" w:hAnsi="Arial Narrow"/>
          <w:color w:val="auto"/>
          <w:sz w:val="22"/>
          <w:szCs w:val="20"/>
          <w:lang w:val="es-ES"/>
        </w:rPr>
      </w:pPr>
      <w:r w:rsidRPr="00D90AB0">
        <w:rPr>
          <w:rFonts w:ascii="Arial Narrow" w:hAnsi="Arial Narrow"/>
          <w:color w:val="auto"/>
          <w:sz w:val="22"/>
          <w:szCs w:val="20"/>
          <w:lang w:val="es-ES"/>
        </w:rPr>
        <w:t>La circular</w:t>
      </w:r>
      <w:r w:rsidRPr="00D90AB0">
        <w:rPr>
          <w:rFonts w:ascii="Arial Narrow" w:hAnsi="Arial Narrow"/>
          <w:b/>
          <w:color w:val="auto"/>
          <w:sz w:val="22"/>
          <w:szCs w:val="20"/>
          <w:lang w:val="es-ES"/>
        </w:rPr>
        <w:t xml:space="preserve"> Externa No 100-010-2014, del DAFP, </w:t>
      </w:r>
      <w:r w:rsidRPr="00D90AB0">
        <w:rPr>
          <w:rFonts w:ascii="Arial Narrow" w:hAnsi="Arial Narrow"/>
          <w:color w:val="auto"/>
          <w:sz w:val="22"/>
          <w:szCs w:val="20"/>
          <w:lang w:val="es-ES"/>
        </w:rPr>
        <w:t>señala que dentro de los programas de inducción y reinducción se pueden incluir, entre otros temas transversales relacionados con el Modelo Estándar de Control Interno –MECI, Sistema de Gestión de Calidad, Modelo Integrado de Planeación y Gestión, Participación Ciudadana y Control Social, Corresponsabilidad, así como las prioridades en capacitación señaladas en el Plan Nacional de Desarrollo vigente para el cuatrienio. Entre los programas que integran la capacitación se encuentran los de educación no formal o educación para el trabajo y desarrollo humano, educación informal, inducción, reinducción y entrenamiento en el puesto de trabajo.</w:t>
      </w:r>
    </w:p>
    <w:p w14:paraId="0F344020" w14:textId="77777777" w:rsidR="003C0DD4" w:rsidRPr="00C301E3" w:rsidRDefault="003C0DD4" w:rsidP="003C0DD4">
      <w:pPr>
        <w:pStyle w:val="Sinespaciado"/>
        <w:ind w:left="1080"/>
        <w:jc w:val="both"/>
        <w:rPr>
          <w:rFonts w:ascii="Arial Narrow" w:hAnsi="Arial Narrow" w:cstheme="majorHAnsi"/>
          <w:lang w:val="es-MX"/>
        </w:rPr>
      </w:pPr>
    </w:p>
    <w:p w14:paraId="06B59094" w14:textId="7C7DE07E" w:rsidR="00EB027C" w:rsidRPr="00E17ABC" w:rsidRDefault="00EB027C" w:rsidP="00E17ABC">
      <w:pPr>
        <w:pStyle w:val="Ttulo2"/>
        <w:numPr>
          <w:ilvl w:val="1"/>
          <w:numId w:val="2"/>
        </w:numPr>
        <w:jc w:val="both"/>
        <w:rPr>
          <w:rFonts w:ascii="Arial Narrow" w:hAnsi="Arial Narrow"/>
          <w:b/>
          <w:lang w:val="es-MX"/>
        </w:rPr>
      </w:pPr>
      <w:bookmarkStart w:id="22" w:name="_Toc91413006"/>
      <w:r w:rsidRPr="00E17ABC">
        <w:rPr>
          <w:rFonts w:ascii="Arial Narrow" w:hAnsi="Arial Narrow"/>
          <w:b/>
          <w:lang w:val="es-MX"/>
        </w:rPr>
        <w:t>Descripción del Programa de Inducción y Reinducción de Parques Nacionales Naturales de Colombia</w:t>
      </w:r>
      <w:bookmarkEnd w:id="22"/>
    </w:p>
    <w:p w14:paraId="7E7820AE" w14:textId="181899DF" w:rsidR="00EB027C" w:rsidRDefault="00EB027C" w:rsidP="00EB027C">
      <w:pPr>
        <w:pStyle w:val="Sinespaciado"/>
        <w:ind w:left="1080"/>
        <w:jc w:val="both"/>
        <w:rPr>
          <w:rFonts w:ascii="Arial Narrow" w:hAnsi="Arial Narrow" w:cstheme="majorHAnsi"/>
          <w:lang w:val="es-MX"/>
        </w:rPr>
      </w:pPr>
    </w:p>
    <w:p w14:paraId="453857C0" w14:textId="77777777" w:rsidR="001814C5" w:rsidRPr="001814C5" w:rsidRDefault="001814C5" w:rsidP="001814C5">
      <w:pPr>
        <w:pStyle w:val="Sinespaciado"/>
        <w:ind w:left="708"/>
        <w:jc w:val="both"/>
        <w:rPr>
          <w:rFonts w:ascii="Arial Narrow" w:hAnsi="Arial Narrow"/>
        </w:rPr>
      </w:pPr>
      <w:r w:rsidRPr="001814C5">
        <w:rPr>
          <w:rFonts w:ascii="Arial Narrow" w:hAnsi="Arial Narrow"/>
        </w:rPr>
        <w:t>La capacitación y formación de los empleados públicos debe orientarse al desarrollo de sus capacidades, destrezas, habilidades, valores y competencias funcionales, con el fin de propiciar su eficacia personal, grupal y organizacional y el mejoramiento de la prestación del servicio. Por lo tanto, los programas de capacitación que se desarrollan a través de los Planes Institucionales de Capacitación deben ser formulados anualmente por las entidades regidas por la ley 909 de 2004, y deben incluir obligatoriamente programas de Inducción y de Reinducción, en los términos señalados en las normas vigentes (Decreto-Ley 1567 de 1988, Ley 909 de 2004, Decreto 1227 de 2005 y Decreto 4661 de 2005) y en la presente circular (Externa No 100-010-2014, del DAFP).</w:t>
      </w:r>
    </w:p>
    <w:p w14:paraId="1D8B39C4" w14:textId="77777777" w:rsidR="001814C5" w:rsidRPr="001814C5" w:rsidRDefault="001814C5" w:rsidP="001814C5">
      <w:pPr>
        <w:pStyle w:val="Sinespaciado"/>
        <w:ind w:left="708"/>
        <w:rPr>
          <w:rFonts w:ascii="Arial Narrow" w:hAnsi="Arial Narrow"/>
        </w:rPr>
      </w:pPr>
    </w:p>
    <w:p w14:paraId="0133E5F4" w14:textId="79AB9B18" w:rsidR="001814C5" w:rsidRPr="001814C5" w:rsidRDefault="001814C5" w:rsidP="001814C5">
      <w:pPr>
        <w:pStyle w:val="Sinespaciado"/>
        <w:ind w:left="708"/>
        <w:jc w:val="both"/>
        <w:rPr>
          <w:rFonts w:ascii="Arial Narrow" w:hAnsi="Arial Narrow"/>
        </w:rPr>
      </w:pPr>
      <w:r w:rsidRPr="001814C5">
        <w:rPr>
          <w:rFonts w:ascii="Arial Narrow" w:hAnsi="Arial Narrow"/>
        </w:rPr>
        <w:t xml:space="preserve">En Parques Nacionales Naturales de Colombia, el programa de Inducción contiene </w:t>
      </w:r>
      <w:r>
        <w:rPr>
          <w:rFonts w:ascii="Arial Narrow" w:hAnsi="Arial Narrow"/>
        </w:rPr>
        <w:t>varios</w:t>
      </w:r>
      <w:r w:rsidRPr="001814C5">
        <w:rPr>
          <w:rFonts w:ascii="Arial Narrow" w:hAnsi="Arial Narrow"/>
        </w:rPr>
        <w:t xml:space="preserve"> módulos</w:t>
      </w:r>
      <w:r>
        <w:rPr>
          <w:rFonts w:ascii="Arial Narrow" w:hAnsi="Arial Narrow"/>
        </w:rPr>
        <w:t>, sin embargo, al momento de su aplicación se priorizan las temáticas de acuerdo al marco de ejecución del presente plan y los siguientes módulos</w:t>
      </w:r>
      <w:r w:rsidRPr="001814C5">
        <w:rPr>
          <w:rFonts w:ascii="Arial Narrow" w:hAnsi="Arial Narrow"/>
        </w:rPr>
        <w:t xml:space="preserve">: </w:t>
      </w:r>
    </w:p>
    <w:p w14:paraId="3F097BA3" w14:textId="77777777" w:rsidR="001814C5" w:rsidRPr="001814C5" w:rsidRDefault="001814C5" w:rsidP="001814C5">
      <w:pPr>
        <w:pStyle w:val="Sinespaciado"/>
        <w:ind w:left="708"/>
        <w:rPr>
          <w:rFonts w:ascii="Arial Narrow" w:hAnsi="Arial Narrow"/>
        </w:rPr>
      </w:pPr>
    </w:p>
    <w:p w14:paraId="69D8E651" w14:textId="77777777" w:rsidR="001814C5" w:rsidRPr="001814C5" w:rsidRDefault="001814C5" w:rsidP="001814C5">
      <w:pPr>
        <w:pStyle w:val="Prrafodelista"/>
        <w:numPr>
          <w:ilvl w:val="0"/>
          <w:numId w:val="35"/>
        </w:numPr>
        <w:tabs>
          <w:tab w:val="left" w:pos="7365"/>
        </w:tabs>
        <w:suppressAutoHyphens/>
        <w:autoSpaceDN w:val="0"/>
        <w:spacing w:after="0" w:line="240" w:lineRule="auto"/>
        <w:ind w:left="1134"/>
        <w:jc w:val="both"/>
        <w:textAlignment w:val="baseline"/>
        <w:rPr>
          <w:rFonts w:ascii="Arial Narrow" w:hAnsi="Arial Narrow" w:cs="Arial"/>
          <w:szCs w:val="12"/>
        </w:rPr>
      </w:pPr>
      <w:r w:rsidRPr="001814C5">
        <w:rPr>
          <w:rFonts w:ascii="Arial Narrow" w:hAnsi="Arial Narrow" w:cs="Arial"/>
          <w:b/>
          <w:i/>
          <w:szCs w:val="12"/>
        </w:rPr>
        <w:lastRenderedPageBreak/>
        <w:t>Introducción General sobre Parques Nacionales Naturales de Colombia</w:t>
      </w:r>
      <w:r w:rsidRPr="001814C5">
        <w:rPr>
          <w:rFonts w:ascii="Arial Narrow" w:hAnsi="Arial Narrow" w:cs="Arial"/>
          <w:szCs w:val="12"/>
        </w:rPr>
        <w:t>. Es de anotar que los cambios suscitados en la misión y visión de Parques Nacionales en el año 2019 -2020 este módulo ya fue actualizado en tal sentido.</w:t>
      </w:r>
    </w:p>
    <w:p w14:paraId="4108AF61" w14:textId="77777777" w:rsidR="001814C5" w:rsidRPr="001814C5" w:rsidRDefault="001814C5" w:rsidP="001814C5">
      <w:pPr>
        <w:pStyle w:val="Prrafodelista"/>
        <w:numPr>
          <w:ilvl w:val="0"/>
          <w:numId w:val="35"/>
        </w:numPr>
        <w:tabs>
          <w:tab w:val="left" w:pos="7365"/>
        </w:tabs>
        <w:suppressAutoHyphens/>
        <w:autoSpaceDN w:val="0"/>
        <w:spacing w:after="0" w:line="240" w:lineRule="auto"/>
        <w:ind w:left="1134"/>
        <w:jc w:val="both"/>
        <w:textAlignment w:val="baseline"/>
        <w:rPr>
          <w:rFonts w:ascii="Arial Narrow" w:hAnsi="Arial Narrow" w:cs="Arial"/>
          <w:szCs w:val="12"/>
        </w:rPr>
      </w:pPr>
      <w:r w:rsidRPr="001814C5">
        <w:rPr>
          <w:rFonts w:ascii="Arial Narrow" w:hAnsi="Arial Narrow" w:cs="Arial"/>
          <w:b/>
          <w:i/>
          <w:szCs w:val="12"/>
        </w:rPr>
        <w:t>Aspectos conceptuales básicos</w:t>
      </w:r>
      <w:r w:rsidRPr="001814C5">
        <w:rPr>
          <w:rFonts w:ascii="Arial Narrow" w:hAnsi="Arial Narrow" w:cs="Arial"/>
          <w:b/>
          <w:szCs w:val="12"/>
        </w:rPr>
        <w:t>.</w:t>
      </w:r>
      <w:r w:rsidRPr="001814C5">
        <w:rPr>
          <w:rFonts w:ascii="Arial Narrow" w:hAnsi="Arial Narrow" w:cs="Arial"/>
          <w:szCs w:val="12"/>
        </w:rPr>
        <w:t xml:space="preserve"> El cual contiene los conceptos básicos mínimos que un funcionario debe saber para el desarrollo de sus funciones.</w:t>
      </w:r>
    </w:p>
    <w:p w14:paraId="053D030B" w14:textId="77777777" w:rsidR="001814C5" w:rsidRPr="001814C5" w:rsidRDefault="001814C5" w:rsidP="001814C5">
      <w:pPr>
        <w:pStyle w:val="Prrafodelista"/>
        <w:numPr>
          <w:ilvl w:val="0"/>
          <w:numId w:val="35"/>
        </w:numPr>
        <w:tabs>
          <w:tab w:val="left" w:pos="7365"/>
        </w:tabs>
        <w:suppressAutoHyphens/>
        <w:autoSpaceDN w:val="0"/>
        <w:spacing w:after="0" w:line="240" w:lineRule="auto"/>
        <w:jc w:val="both"/>
        <w:textAlignment w:val="baseline"/>
        <w:rPr>
          <w:rFonts w:ascii="Arial Narrow" w:hAnsi="Arial Narrow" w:cs="Arial"/>
          <w:szCs w:val="12"/>
        </w:rPr>
      </w:pPr>
      <w:r w:rsidRPr="001814C5">
        <w:rPr>
          <w:rFonts w:ascii="Arial Narrow" w:hAnsi="Arial Narrow" w:cs="Arial"/>
          <w:b/>
          <w:i/>
          <w:szCs w:val="12"/>
        </w:rPr>
        <w:t>Sistema de Parques Nacionales Naturales -SPNN</w:t>
      </w:r>
      <w:r w:rsidRPr="001814C5">
        <w:rPr>
          <w:rFonts w:ascii="Arial Narrow" w:hAnsi="Arial Narrow" w:cs="Arial"/>
          <w:szCs w:val="12"/>
        </w:rPr>
        <w:t xml:space="preserve">. Identifica la estructura y composición del SPNN. </w:t>
      </w:r>
    </w:p>
    <w:p w14:paraId="10AA7891" w14:textId="77777777" w:rsidR="001814C5" w:rsidRPr="001814C5" w:rsidRDefault="001814C5" w:rsidP="001814C5">
      <w:pPr>
        <w:pStyle w:val="Prrafodelista"/>
        <w:numPr>
          <w:ilvl w:val="0"/>
          <w:numId w:val="35"/>
        </w:numPr>
        <w:tabs>
          <w:tab w:val="left" w:pos="7365"/>
        </w:tabs>
        <w:suppressAutoHyphens/>
        <w:autoSpaceDN w:val="0"/>
        <w:spacing w:after="0" w:line="240" w:lineRule="auto"/>
        <w:jc w:val="both"/>
        <w:textAlignment w:val="baseline"/>
        <w:rPr>
          <w:rFonts w:ascii="Arial Narrow" w:hAnsi="Arial Narrow" w:cs="Arial"/>
          <w:szCs w:val="20"/>
        </w:rPr>
      </w:pPr>
      <w:r w:rsidRPr="001814C5">
        <w:rPr>
          <w:rFonts w:ascii="Arial Narrow" w:hAnsi="Arial Narrow" w:cs="Arial"/>
          <w:b/>
          <w:i/>
          <w:szCs w:val="20"/>
        </w:rPr>
        <w:t>Plan de Manejo de Áreas Protegidas del SPNN</w:t>
      </w:r>
      <w:r w:rsidRPr="001814C5">
        <w:rPr>
          <w:rFonts w:ascii="Arial Narrow" w:hAnsi="Arial Narrow" w:cs="Arial"/>
          <w:szCs w:val="20"/>
        </w:rPr>
        <w:t>. Identifica el contexto general y mínimo del Plan de Manejo de las Áreas Protegidas del SPNN.</w:t>
      </w:r>
    </w:p>
    <w:p w14:paraId="76E015A9" w14:textId="77777777" w:rsidR="001814C5" w:rsidRPr="001814C5" w:rsidRDefault="001814C5" w:rsidP="001814C5">
      <w:pPr>
        <w:pStyle w:val="Sinespaciado"/>
        <w:numPr>
          <w:ilvl w:val="0"/>
          <w:numId w:val="35"/>
        </w:numPr>
        <w:suppressAutoHyphens/>
        <w:autoSpaceDN w:val="0"/>
        <w:jc w:val="both"/>
        <w:rPr>
          <w:rFonts w:ascii="Arial Narrow" w:hAnsi="Arial Narrow" w:cs="Arial"/>
          <w:szCs w:val="20"/>
        </w:rPr>
      </w:pPr>
      <w:r w:rsidRPr="001814C5">
        <w:rPr>
          <w:rFonts w:ascii="Arial Narrow" w:hAnsi="Arial Narrow" w:cs="Arial"/>
          <w:b/>
          <w:i/>
          <w:szCs w:val="20"/>
        </w:rPr>
        <w:t>Sistema Nacional de Áreas Protegidas -SINAP</w:t>
      </w:r>
      <w:r w:rsidRPr="001814C5">
        <w:rPr>
          <w:rFonts w:ascii="Arial Narrow" w:hAnsi="Arial Narrow" w:cs="Arial"/>
          <w:szCs w:val="20"/>
        </w:rPr>
        <w:t xml:space="preserve">. Identifica la estructura y composición del SINAP. </w:t>
      </w:r>
    </w:p>
    <w:p w14:paraId="0DABDD13" w14:textId="77777777" w:rsidR="001814C5" w:rsidRPr="001814C5" w:rsidRDefault="001814C5" w:rsidP="001814C5">
      <w:pPr>
        <w:pStyle w:val="Sinespaciado"/>
        <w:numPr>
          <w:ilvl w:val="0"/>
          <w:numId w:val="35"/>
        </w:numPr>
        <w:suppressAutoHyphens/>
        <w:autoSpaceDN w:val="0"/>
        <w:jc w:val="both"/>
        <w:rPr>
          <w:rFonts w:ascii="Arial Narrow" w:hAnsi="Arial Narrow" w:cs="Arial"/>
          <w:szCs w:val="20"/>
        </w:rPr>
      </w:pPr>
      <w:r w:rsidRPr="001814C5">
        <w:rPr>
          <w:rFonts w:ascii="Arial Narrow" w:hAnsi="Arial Narrow" w:cs="Arial"/>
          <w:b/>
          <w:i/>
          <w:szCs w:val="20"/>
        </w:rPr>
        <w:t>Legislación Ambiental básica</w:t>
      </w:r>
      <w:r w:rsidRPr="001814C5">
        <w:rPr>
          <w:rFonts w:ascii="Arial Narrow" w:hAnsi="Arial Narrow" w:cs="Arial"/>
          <w:szCs w:val="20"/>
        </w:rPr>
        <w:t>. Identifica las normas básicas para el cumplimiento de la misión institucional</w:t>
      </w:r>
    </w:p>
    <w:p w14:paraId="154CCBF1" w14:textId="77777777" w:rsidR="001814C5" w:rsidRPr="001814C5" w:rsidRDefault="001814C5" w:rsidP="001814C5">
      <w:pPr>
        <w:pStyle w:val="Sinespaciado"/>
        <w:numPr>
          <w:ilvl w:val="0"/>
          <w:numId w:val="35"/>
        </w:numPr>
        <w:suppressAutoHyphens/>
        <w:autoSpaceDN w:val="0"/>
        <w:jc w:val="both"/>
        <w:rPr>
          <w:rFonts w:ascii="Arial Narrow" w:hAnsi="Arial Narrow" w:cs="Arial"/>
        </w:rPr>
      </w:pPr>
      <w:r w:rsidRPr="001814C5">
        <w:rPr>
          <w:rFonts w:ascii="Arial Narrow" w:hAnsi="Arial Narrow" w:cs="Arial"/>
          <w:b/>
          <w:i/>
        </w:rPr>
        <w:t>Código disciplinario y los servidores públicos</w:t>
      </w:r>
      <w:r w:rsidRPr="001814C5">
        <w:rPr>
          <w:rFonts w:ascii="Arial Narrow" w:hAnsi="Arial Narrow" w:cs="Arial"/>
          <w:i/>
        </w:rPr>
        <w:t>.</w:t>
      </w:r>
      <w:r w:rsidRPr="001814C5">
        <w:rPr>
          <w:rFonts w:ascii="Arial Narrow" w:hAnsi="Arial Narrow" w:cs="Arial"/>
        </w:rPr>
        <w:t xml:space="preserve"> Identifica procesos y procedimientos disciplinarios para no incurrir en faltas disciplinarias.</w:t>
      </w:r>
    </w:p>
    <w:p w14:paraId="3E388C35" w14:textId="77777777" w:rsidR="001814C5" w:rsidRPr="001814C5" w:rsidRDefault="001814C5" w:rsidP="001814C5">
      <w:pPr>
        <w:pStyle w:val="Sinespaciado"/>
        <w:numPr>
          <w:ilvl w:val="0"/>
          <w:numId w:val="35"/>
        </w:numPr>
        <w:suppressAutoHyphens/>
        <w:autoSpaceDN w:val="0"/>
        <w:jc w:val="both"/>
        <w:rPr>
          <w:rFonts w:ascii="Arial Narrow" w:hAnsi="Arial Narrow" w:cs="Arial"/>
        </w:rPr>
      </w:pPr>
      <w:r w:rsidRPr="001814C5">
        <w:rPr>
          <w:rFonts w:ascii="Arial Narrow" w:hAnsi="Arial Narrow" w:cs="Arial"/>
          <w:b/>
          <w:i/>
        </w:rPr>
        <w:t>Sistema Integrado de Gestión</w:t>
      </w:r>
      <w:r w:rsidRPr="001814C5">
        <w:rPr>
          <w:rFonts w:ascii="Arial Narrow" w:hAnsi="Arial Narrow" w:cs="Arial"/>
        </w:rPr>
        <w:t>. Identifica los aspectos básicos del Sistema Integrado de Gestión.</w:t>
      </w:r>
    </w:p>
    <w:p w14:paraId="1A6794D0" w14:textId="77777777" w:rsidR="001814C5" w:rsidRPr="001814C5" w:rsidRDefault="001814C5" w:rsidP="001814C5">
      <w:pPr>
        <w:pStyle w:val="Prrafodelista"/>
        <w:numPr>
          <w:ilvl w:val="0"/>
          <w:numId w:val="35"/>
        </w:numPr>
        <w:tabs>
          <w:tab w:val="left" w:pos="7365"/>
        </w:tabs>
        <w:suppressAutoHyphens/>
        <w:autoSpaceDN w:val="0"/>
        <w:spacing w:after="0" w:line="240" w:lineRule="auto"/>
        <w:jc w:val="both"/>
        <w:textAlignment w:val="baseline"/>
        <w:rPr>
          <w:rFonts w:ascii="Arial Narrow" w:hAnsi="Arial Narrow" w:cs="Arial"/>
          <w:szCs w:val="20"/>
        </w:rPr>
      </w:pPr>
      <w:r w:rsidRPr="001814C5">
        <w:rPr>
          <w:rFonts w:ascii="Arial Narrow" w:hAnsi="Arial Narrow" w:cs="Arial"/>
          <w:b/>
          <w:i/>
          <w:szCs w:val="20"/>
        </w:rPr>
        <w:t>Modelo Estándar de Control Interno</w:t>
      </w:r>
      <w:r w:rsidRPr="001814C5">
        <w:rPr>
          <w:rFonts w:ascii="Arial Narrow" w:hAnsi="Arial Narrow" w:cs="Arial"/>
          <w:szCs w:val="20"/>
        </w:rPr>
        <w:t xml:space="preserve"> -MECI. </w:t>
      </w:r>
      <w:r w:rsidRPr="001814C5">
        <w:rPr>
          <w:rFonts w:ascii="Arial Narrow" w:hAnsi="Arial Narrow" w:cs="Arial"/>
        </w:rPr>
        <w:t>Identifica los aspectos básicos del MECI.</w:t>
      </w:r>
    </w:p>
    <w:p w14:paraId="12C4B4F3" w14:textId="77777777" w:rsidR="001814C5" w:rsidRPr="001814C5" w:rsidRDefault="001814C5" w:rsidP="001814C5">
      <w:pPr>
        <w:pStyle w:val="Sinespaciado"/>
        <w:numPr>
          <w:ilvl w:val="0"/>
          <w:numId w:val="35"/>
        </w:numPr>
        <w:suppressAutoHyphens/>
        <w:autoSpaceDN w:val="0"/>
        <w:jc w:val="both"/>
        <w:rPr>
          <w:rFonts w:ascii="Arial Narrow" w:hAnsi="Arial Narrow" w:cs="Arial"/>
        </w:rPr>
      </w:pPr>
      <w:r w:rsidRPr="001814C5">
        <w:rPr>
          <w:rFonts w:ascii="Arial Narrow" w:hAnsi="Arial Narrow" w:cs="Arial"/>
          <w:b/>
          <w:i/>
        </w:rPr>
        <w:t>Modelo Integrado de Planeación y Gestión</w:t>
      </w:r>
      <w:r w:rsidRPr="001814C5">
        <w:rPr>
          <w:rFonts w:ascii="Arial Narrow" w:hAnsi="Arial Narrow" w:cs="Arial"/>
        </w:rPr>
        <w:t>. Identifica los aspectos básicos del Modelo Integrado de Planeación y Gestión y como aplica desde las áreas protegidas.</w:t>
      </w:r>
    </w:p>
    <w:p w14:paraId="1F5E8966" w14:textId="77777777" w:rsidR="001814C5" w:rsidRPr="001814C5" w:rsidRDefault="001814C5" w:rsidP="001814C5">
      <w:pPr>
        <w:pStyle w:val="Sinespaciado"/>
        <w:numPr>
          <w:ilvl w:val="0"/>
          <w:numId w:val="35"/>
        </w:numPr>
        <w:suppressAutoHyphens/>
        <w:autoSpaceDN w:val="0"/>
        <w:jc w:val="both"/>
        <w:rPr>
          <w:rFonts w:ascii="Arial Narrow" w:hAnsi="Arial Narrow" w:cs="Arial"/>
        </w:rPr>
      </w:pPr>
      <w:r w:rsidRPr="001814C5">
        <w:rPr>
          <w:rFonts w:ascii="Arial Narrow" w:hAnsi="Arial Narrow" w:cs="Arial"/>
          <w:b/>
          <w:i/>
        </w:rPr>
        <w:t>Sistema de información y radio comunicaciones de Parques Nacionales.</w:t>
      </w:r>
      <w:r w:rsidRPr="001814C5">
        <w:rPr>
          <w:rFonts w:ascii="Arial Narrow" w:hAnsi="Arial Narrow" w:cs="Arial"/>
        </w:rPr>
        <w:t xml:space="preserve"> Comprende los elementos básicos del Sistema de información de Parques Nacionales</w:t>
      </w:r>
    </w:p>
    <w:p w14:paraId="08C9CD99" w14:textId="77777777" w:rsidR="001814C5" w:rsidRPr="001814C5" w:rsidRDefault="001814C5" w:rsidP="001814C5">
      <w:pPr>
        <w:pStyle w:val="Sinespaciado"/>
        <w:numPr>
          <w:ilvl w:val="0"/>
          <w:numId w:val="35"/>
        </w:numPr>
        <w:suppressAutoHyphens/>
        <w:autoSpaceDN w:val="0"/>
        <w:jc w:val="both"/>
        <w:rPr>
          <w:rFonts w:ascii="Arial Narrow" w:hAnsi="Arial Narrow" w:cs="Arial"/>
        </w:rPr>
      </w:pPr>
      <w:r w:rsidRPr="001814C5">
        <w:rPr>
          <w:rFonts w:ascii="Arial Narrow" w:hAnsi="Arial Narrow" w:cs="Arial"/>
          <w:b/>
          <w:i/>
        </w:rPr>
        <w:t>Servicio al ciudadano de Parques Nacionales</w:t>
      </w:r>
      <w:r w:rsidRPr="001814C5">
        <w:rPr>
          <w:rFonts w:ascii="Arial Narrow" w:hAnsi="Arial Narrow" w:cs="Arial"/>
        </w:rPr>
        <w:t>. Asume los elementos básicos del Servicio al ciudadano de Parques Nacionales</w:t>
      </w:r>
    </w:p>
    <w:p w14:paraId="40E11B42" w14:textId="77777777" w:rsidR="001814C5" w:rsidRPr="001814C5" w:rsidRDefault="001814C5" w:rsidP="001814C5">
      <w:pPr>
        <w:pStyle w:val="Prrafodelista"/>
        <w:numPr>
          <w:ilvl w:val="0"/>
          <w:numId w:val="35"/>
        </w:numPr>
        <w:tabs>
          <w:tab w:val="left" w:pos="7365"/>
        </w:tabs>
        <w:suppressAutoHyphens/>
        <w:autoSpaceDN w:val="0"/>
        <w:spacing w:after="0" w:line="240" w:lineRule="auto"/>
        <w:jc w:val="both"/>
        <w:textAlignment w:val="baseline"/>
        <w:rPr>
          <w:rFonts w:ascii="Arial Narrow" w:hAnsi="Arial Narrow" w:cs="Arial"/>
          <w:sz w:val="18"/>
          <w:szCs w:val="20"/>
        </w:rPr>
      </w:pPr>
      <w:r w:rsidRPr="001814C5">
        <w:rPr>
          <w:rFonts w:ascii="Arial Narrow" w:hAnsi="Arial Narrow" w:cs="Arial"/>
          <w:b/>
          <w:i/>
        </w:rPr>
        <w:t>Gestión del Riesgo</w:t>
      </w:r>
      <w:r w:rsidRPr="001814C5">
        <w:rPr>
          <w:rFonts w:ascii="Arial Narrow" w:hAnsi="Arial Narrow" w:cs="Arial"/>
        </w:rPr>
        <w:t>. Comprende los elementos básicos de la Gestión del Riesgo de Parques Nacionales.</w:t>
      </w:r>
    </w:p>
    <w:p w14:paraId="16DF810E" w14:textId="77777777" w:rsidR="001814C5" w:rsidRPr="001814C5" w:rsidRDefault="001814C5" w:rsidP="001814C5">
      <w:pPr>
        <w:pStyle w:val="Prrafodelista"/>
        <w:numPr>
          <w:ilvl w:val="0"/>
          <w:numId w:val="35"/>
        </w:numPr>
        <w:tabs>
          <w:tab w:val="left" w:pos="7365"/>
        </w:tabs>
        <w:suppressAutoHyphens/>
        <w:autoSpaceDN w:val="0"/>
        <w:spacing w:after="0" w:line="240" w:lineRule="auto"/>
        <w:jc w:val="both"/>
        <w:textAlignment w:val="baseline"/>
        <w:rPr>
          <w:rFonts w:ascii="Arial Narrow" w:hAnsi="Arial Narrow" w:cs="Arial"/>
          <w:szCs w:val="20"/>
        </w:rPr>
      </w:pPr>
      <w:r w:rsidRPr="001814C5">
        <w:rPr>
          <w:rFonts w:ascii="Arial Narrow" w:hAnsi="Arial Narrow" w:cs="Arial"/>
          <w:b/>
          <w:i/>
          <w:szCs w:val="20"/>
        </w:rPr>
        <w:t>Evaluación Del Desempeño Laboral Y El Periodo De Prueba</w:t>
      </w:r>
      <w:r w:rsidRPr="001814C5">
        <w:rPr>
          <w:rFonts w:ascii="Arial Narrow" w:hAnsi="Arial Narrow" w:cs="Arial"/>
          <w:szCs w:val="20"/>
        </w:rPr>
        <w:t>. Comprende el proceso de Evaluación del Desempeño Laboral y el periodo de prueba en Parques Nacionales.</w:t>
      </w:r>
    </w:p>
    <w:p w14:paraId="1766B3E8" w14:textId="77777777" w:rsidR="001814C5" w:rsidRPr="001814C5" w:rsidRDefault="001814C5" w:rsidP="001814C5">
      <w:pPr>
        <w:pStyle w:val="Prrafodelista"/>
        <w:numPr>
          <w:ilvl w:val="0"/>
          <w:numId w:val="35"/>
        </w:numPr>
        <w:tabs>
          <w:tab w:val="left" w:pos="7365"/>
        </w:tabs>
        <w:suppressAutoHyphens/>
        <w:autoSpaceDN w:val="0"/>
        <w:spacing w:after="0" w:line="240" w:lineRule="auto"/>
        <w:jc w:val="both"/>
        <w:textAlignment w:val="baseline"/>
        <w:rPr>
          <w:rFonts w:ascii="Arial Narrow" w:hAnsi="Arial Narrow" w:cs="Arial"/>
          <w:szCs w:val="20"/>
        </w:rPr>
      </w:pPr>
      <w:r w:rsidRPr="001814C5">
        <w:rPr>
          <w:rFonts w:ascii="Arial Narrow" w:hAnsi="Arial Narrow" w:cs="Arial"/>
          <w:b/>
          <w:i/>
          <w:szCs w:val="20"/>
        </w:rPr>
        <w:t>Gestión del Recurso Humano en Parques Nacionales</w:t>
      </w:r>
      <w:r w:rsidRPr="001814C5">
        <w:rPr>
          <w:rFonts w:ascii="Arial Narrow" w:hAnsi="Arial Narrow" w:cs="Arial"/>
          <w:szCs w:val="20"/>
        </w:rPr>
        <w:t>. Asume los elementos básicos de la Gestión del Recurso Humano de Parques Nacionales (Situaciones administrativas y PETH).</w:t>
      </w:r>
    </w:p>
    <w:p w14:paraId="5A107923" w14:textId="77777777" w:rsidR="001814C5" w:rsidRPr="001814C5" w:rsidRDefault="001814C5" w:rsidP="001814C5">
      <w:pPr>
        <w:pStyle w:val="Prrafodelista"/>
        <w:numPr>
          <w:ilvl w:val="0"/>
          <w:numId w:val="35"/>
        </w:numPr>
        <w:tabs>
          <w:tab w:val="left" w:pos="7365"/>
        </w:tabs>
        <w:suppressAutoHyphens/>
        <w:autoSpaceDN w:val="0"/>
        <w:spacing w:after="0" w:line="240" w:lineRule="auto"/>
        <w:jc w:val="both"/>
        <w:textAlignment w:val="baseline"/>
        <w:rPr>
          <w:rFonts w:ascii="Arial Narrow" w:hAnsi="Arial Narrow" w:cs="Arial"/>
          <w:i/>
          <w:sz w:val="18"/>
          <w:szCs w:val="20"/>
        </w:rPr>
      </w:pPr>
      <w:r w:rsidRPr="001814C5">
        <w:rPr>
          <w:rFonts w:ascii="Arial Narrow" w:hAnsi="Arial Narrow" w:cs="Arial"/>
          <w:b/>
          <w:i/>
          <w:szCs w:val="20"/>
        </w:rPr>
        <w:t>Participación Social Y El Régimen Especial De Manejo</w:t>
      </w:r>
      <w:r w:rsidRPr="001814C5">
        <w:rPr>
          <w:rFonts w:ascii="Arial Narrow" w:hAnsi="Arial Narrow" w:cs="Arial"/>
          <w:b/>
          <w:szCs w:val="20"/>
        </w:rPr>
        <w:t xml:space="preserve"> –REM. </w:t>
      </w:r>
      <w:r w:rsidRPr="001814C5">
        <w:rPr>
          <w:rFonts w:ascii="Arial Narrow" w:hAnsi="Arial Narrow" w:cs="Arial"/>
        </w:rPr>
        <w:t>Comprende los elementos básicos de la Gestión de la política social y del Régimen Especial de Manejo en las AP.</w:t>
      </w:r>
    </w:p>
    <w:p w14:paraId="450413D9" w14:textId="77777777" w:rsidR="001814C5" w:rsidRPr="001814C5" w:rsidRDefault="001814C5" w:rsidP="001814C5">
      <w:pPr>
        <w:pStyle w:val="Prrafodelista"/>
        <w:numPr>
          <w:ilvl w:val="0"/>
          <w:numId w:val="35"/>
        </w:numPr>
        <w:tabs>
          <w:tab w:val="left" w:pos="7365"/>
        </w:tabs>
        <w:suppressAutoHyphens/>
        <w:autoSpaceDN w:val="0"/>
        <w:spacing w:after="0" w:line="240" w:lineRule="auto"/>
        <w:jc w:val="both"/>
        <w:textAlignment w:val="baseline"/>
        <w:rPr>
          <w:rFonts w:ascii="Arial Narrow" w:hAnsi="Arial Narrow" w:cs="Arial"/>
          <w:i/>
          <w:szCs w:val="20"/>
        </w:rPr>
      </w:pPr>
      <w:r w:rsidRPr="001814C5">
        <w:rPr>
          <w:rFonts w:ascii="Arial Narrow" w:hAnsi="Arial Narrow" w:cs="Arial"/>
          <w:b/>
          <w:i/>
          <w:szCs w:val="20"/>
        </w:rPr>
        <w:t>Programa de Ecoturismo en Parques Nacionales.</w:t>
      </w:r>
      <w:r w:rsidRPr="001814C5">
        <w:rPr>
          <w:rFonts w:ascii="Arial Narrow" w:hAnsi="Arial Narrow" w:cs="Arial"/>
          <w:i/>
          <w:szCs w:val="20"/>
        </w:rPr>
        <w:t xml:space="preserve"> </w:t>
      </w:r>
      <w:r w:rsidRPr="001814C5">
        <w:rPr>
          <w:rFonts w:ascii="Arial Narrow" w:hAnsi="Arial Narrow" w:cs="Arial"/>
          <w:szCs w:val="20"/>
        </w:rPr>
        <w:t>Comprende los elementos básicos de la Gestión del Ecoturismo de Parques Nacionales.</w:t>
      </w:r>
    </w:p>
    <w:p w14:paraId="487A4765" w14:textId="77777777" w:rsidR="001814C5" w:rsidRPr="001814C5" w:rsidRDefault="001814C5" w:rsidP="001814C5">
      <w:pPr>
        <w:pStyle w:val="Prrafodelista"/>
        <w:numPr>
          <w:ilvl w:val="0"/>
          <w:numId w:val="35"/>
        </w:numPr>
        <w:tabs>
          <w:tab w:val="left" w:pos="7365"/>
        </w:tabs>
        <w:suppressAutoHyphens/>
        <w:autoSpaceDN w:val="0"/>
        <w:spacing w:after="0" w:line="240" w:lineRule="auto"/>
        <w:jc w:val="both"/>
        <w:textAlignment w:val="baseline"/>
        <w:rPr>
          <w:rFonts w:ascii="Arial Narrow" w:hAnsi="Arial Narrow" w:cs="Arial"/>
          <w:i/>
          <w:szCs w:val="20"/>
        </w:rPr>
      </w:pPr>
      <w:r w:rsidRPr="001814C5">
        <w:rPr>
          <w:rFonts w:ascii="Arial Narrow" w:hAnsi="Arial Narrow" w:cs="Arial"/>
          <w:b/>
          <w:i/>
          <w:szCs w:val="20"/>
        </w:rPr>
        <w:t>Seguimiento Y Monitoreo A Contratos Y Convenios</w:t>
      </w:r>
      <w:r w:rsidRPr="001814C5">
        <w:rPr>
          <w:rFonts w:ascii="Arial Narrow" w:hAnsi="Arial Narrow" w:cs="Arial"/>
          <w:szCs w:val="20"/>
        </w:rPr>
        <w:t xml:space="preserve">. Identifica y asume aspectos claves del seguimiento y monitoreo a contratos y convenios de acuerdo con el Manual de contratación de Parques Nacionales Naturales de Colombia. </w:t>
      </w:r>
    </w:p>
    <w:p w14:paraId="1611C62F" w14:textId="77777777" w:rsidR="001814C5" w:rsidRPr="001814C5" w:rsidRDefault="001814C5" w:rsidP="001814C5">
      <w:pPr>
        <w:pStyle w:val="Prrafodelista"/>
        <w:numPr>
          <w:ilvl w:val="0"/>
          <w:numId w:val="35"/>
        </w:numPr>
        <w:tabs>
          <w:tab w:val="left" w:pos="7365"/>
        </w:tabs>
        <w:suppressAutoHyphens/>
        <w:autoSpaceDN w:val="0"/>
        <w:spacing w:after="0" w:line="240" w:lineRule="auto"/>
        <w:jc w:val="both"/>
        <w:textAlignment w:val="baseline"/>
        <w:rPr>
          <w:rFonts w:ascii="Arial Narrow" w:hAnsi="Arial Narrow" w:cs="Arial"/>
          <w:b/>
          <w:i/>
          <w:sz w:val="14"/>
          <w:szCs w:val="20"/>
        </w:rPr>
      </w:pPr>
      <w:r w:rsidRPr="001814C5">
        <w:rPr>
          <w:rFonts w:ascii="Arial Narrow" w:hAnsi="Arial Narrow" w:cs="Arial"/>
          <w:b/>
          <w:i/>
        </w:rPr>
        <w:t>Lineamientos Institucionales De Prevención, Vigilancia Y Control en Parques Nacionales Naturales De Colombia.</w:t>
      </w:r>
      <w:r w:rsidRPr="001814C5">
        <w:rPr>
          <w:rFonts w:ascii="Arial Narrow" w:hAnsi="Arial Narrow" w:cs="Arial"/>
        </w:rPr>
        <w:t xml:space="preserve"> Identifica y asume el lineamiento Institucional de Prevención, Vigilancia y Control a implementarse en el Sistema de Parques Nacionales Naturales de Colombia, SPNN.</w:t>
      </w:r>
    </w:p>
    <w:p w14:paraId="42ECC068" w14:textId="77777777" w:rsidR="001814C5" w:rsidRPr="001814C5" w:rsidRDefault="001814C5" w:rsidP="001814C5">
      <w:pPr>
        <w:pStyle w:val="Prrafodelista"/>
        <w:numPr>
          <w:ilvl w:val="0"/>
          <w:numId w:val="35"/>
        </w:numPr>
        <w:tabs>
          <w:tab w:val="left" w:pos="7365"/>
        </w:tabs>
        <w:suppressAutoHyphens/>
        <w:autoSpaceDN w:val="0"/>
        <w:spacing w:after="0" w:line="240" w:lineRule="auto"/>
        <w:jc w:val="both"/>
        <w:textAlignment w:val="baseline"/>
        <w:rPr>
          <w:rFonts w:ascii="Arial Narrow" w:hAnsi="Arial Narrow" w:cs="Arial"/>
          <w:i/>
          <w:szCs w:val="20"/>
        </w:rPr>
      </w:pPr>
      <w:r w:rsidRPr="001814C5">
        <w:rPr>
          <w:rFonts w:ascii="Arial Narrow" w:hAnsi="Arial Narrow" w:cs="Arial"/>
          <w:b/>
          <w:i/>
          <w:szCs w:val="20"/>
        </w:rPr>
        <w:t>Sistema de Gestión Documental y ORFEO</w:t>
      </w:r>
      <w:r w:rsidRPr="001814C5">
        <w:rPr>
          <w:rFonts w:ascii="Arial Narrow" w:hAnsi="Arial Narrow" w:cs="Arial"/>
          <w:i/>
          <w:szCs w:val="20"/>
        </w:rPr>
        <w:t xml:space="preserve">. </w:t>
      </w:r>
      <w:r w:rsidRPr="001814C5">
        <w:rPr>
          <w:rFonts w:ascii="Arial Narrow" w:hAnsi="Arial Narrow" w:cs="Arial"/>
          <w:szCs w:val="20"/>
        </w:rPr>
        <w:t>Identifica los aspectos claves del Sistema de Gestión Documental en cuanto a la actividad archivística y también el ORFEO en Parques Nacionales.</w:t>
      </w:r>
    </w:p>
    <w:p w14:paraId="0F9E2CA0" w14:textId="77777777" w:rsidR="001814C5" w:rsidRPr="001814C5" w:rsidRDefault="001814C5" w:rsidP="001814C5">
      <w:pPr>
        <w:pStyle w:val="Prrafodelista"/>
        <w:numPr>
          <w:ilvl w:val="0"/>
          <w:numId w:val="35"/>
        </w:numPr>
        <w:tabs>
          <w:tab w:val="left" w:pos="7365"/>
        </w:tabs>
        <w:suppressAutoHyphens/>
        <w:autoSpaceDN w:val="0"/>
        <w:spacing w:after="0" w:line="240" w:lineRule="auto"/>
        <w:jc w:val="both"/>
        <w:textAlignment w:val="baseline"/>
        <w:rPr>
          <w:rFonts w:ascii="Arial Narrow" w:hAnsi="Arial Narrow" w:cs="Arial"/>
          <w:i/>
          <w:sz w:val="18"/>
          <w:szCs w:val="20"/>
        </w:rPr>
      </w:pPr>
      <w:r w:rsidRPr="001814C5">
        <w:rPr>
          <w:rFonts w:ascii="Arial Narrow" w:hAnsi="Arial Narrow" w:cs="Arial"/>
          <w:b/>
          <w:i/>
        </w:rPr>
        <w:t>Pasantías y Prácticas profesionales con Instituciones Educativas de Nivel superior en Parques Nacionales.</w:t>
      </w:r>
      <w:r w:rsidRPr="001814C5">
        <w:rPr>
          <w:rFonts w:ascii="Arial Narrow" w:hAnsi="Arial Narrow" w:cs="Arial"/>
        </w:rPr>
        <w:t xml:space="preserve"> Contribuye a la organización de convenios y el manejo administrativo de los mismos.</w:t>
      </w:r>
    </w:p>
    <w:p w14:paraId="4222BD9B" w14:textId="77777777" w:rsidR="001814C5" w:rsidRPr="001814C5" w:rsidRDefault="001814C5" w:rsidP="001814C5">
      <w:pPr>
        <w:pStyle w:val="Prrafodelista"/>
        <w:numPr>
          <w:ilvl w:val="0"/>
          <w:numId w:val="35"/>
        </w:numPr>
        <w:tabs>
          <w:tab w:val="left" w:pos="7365"/>
        </w:tabs>
        <w:suppressAutoHyphens/>
        <w:autoSpaceDN w:val="0"/>
        <w:spacing w:after="0" w:line="240" w:lineRule="auto"/>
        <w:jc w:val="both"/>
        <w:textAlignment w:val="baseline"/>
        <w:rPr>
          <w:rFonts w:ascii="Arial Narrow" w:hAnsi="Arial Narrow" w:cs="Arial"/>
          <w:szCs w:val="20"/>
        </w:rPr>
      </w:pPr>
      <w:r w:rsidRPr="001814C5">
        <w:rPr>
          <w:rFonts w:ascii="Arial Narrow" w:hAnsi="Arial Narrow" w:cs="Arial"/>
          <w:b/>
          <w:szCs w:val="20"/>
        </w:rPr>
        <w:t>Lineamientos Nacionales de Monitoreo e Investigación –Vida Silvestre en Parques Nacionales Naturales de Colombia</w:t>
      </w:r>
      <w:r w:rsidRPr="001814C5">
        <w:rPr>
          <w:rFonts w:ascii="Arial Narrow" w:hAnsi="Arial Narrow" w:cs="Arial"/>
          <w:szCs w:val="20"/>
        </w:rPr>
        <w:t>. Identifica y asume lineamientos Nacionales de Monitoreo, Investigación y Vida Silvestre de Parques Nacionales Naturales de Colombia.</w:t>
      </w:r>
    </w:p>
    <w:p w14:paraId="49D0C816" w14:textId="77777777" w:rsidR="001814C5" w:rsidRPr="001814C5" w:rsidRDefault="001814C5" w:rsidP="001814C5">
      <w:pPr>
        <w:pStyle w:val="Sinespaciado"/>
        <w:rPr>
          <w:rFonts w:ascii="Arial Narrow" w:hAnsi="Arial Narrow"/>
        </w:rPr>
      </w:pPr>
    </w:p>
    <w:p w14:paraId="6998D998" w14:textId="77777777" w:rsidR="001814C5" w:rsidRPr="001814C5" w:rsidRDefault="001814C5" w:rsidP="001814C5">
      <w:pPr>
        <w:tabs>
          <w:tab w:val="left" w:pos="7365"/>
        </w:tabs>
        <w:ind w:firstLine="360"/>
        <w:jc w:val="both"/>
        <w:rPr>
          <w:rFonts w:ascii="Arial Narrow" w:hAnsi="Arial Narrow" w:cs="Arial"/>
          <w:szCs w:val="20"/>
        </w:rPr>
      </w:pPr>
      <w:r w:rsidRPr="001814C5">
        <w:rPr>
          <w:rFonts w:ascii="Arial Narrow" w:hAnsi="Arial Narrow" w:cs="Arial"/>
          <w:szCs w:val="20"/>
        </w:rPr>
        <w:t>Cada módulo tiene la siguiente estructura:</w:t>
      </w:r>
    </w:p>
    <w:p w14:paraId="27E081C0" w14:textId="77777777" w:rsidR="001814C5" w:rsidRPr="001814C5" w:rsidRDefault="001814C5" w:rsidP="001814C5">
      <w:pPr>
        <w:pStyle w:val="Prrafodelista"/>
        <w:numPr>
          <w:ilvl w:val="0"/>
          <w:numId w:val="34"/>
        </w:numPr>
        <w:tabs>
          <w:tab w:val="left" w:pos="7365"/>
        </w:tabs>
        <w:suppressAutoHyphens/>
        <w:autoSpaceDN w:val="0"/>
        <w:spacing w:after="0" w:line="240" w:lineRule="auto"/>
        <w:jc w:val="both"/>
        <w:textAlignment w:val="baseline"/>
        <w:rPr>
          <w:rFonts w:ascii="Arial Narrow" w:hAnsi="Arial Narrow" w:cs="Arial"/>
          <w:szCs w:val="20"/>
        </w:rPr>
      </w:pPr>
      <w:r w:rsidRPr="001814C5">
        <w:rPr>
          <w:rFonts w:ascii="Arial Narrow" w:hAnsi="Arial Narrow" w:cs="Arial"/>
          <w:szCs w:val="20"/>
        </w:rPr>
        <w:lastRenderedPageBreak/>
        <w:t xml:space="preserve">Un </w:t>
      </w:r>
      <w:r w:rsidRPr="001814C5">
        <w:rPr>
          <w:rFonts w:ascii="Arial Narrow" w:hAnsi="Arial Narrow" w:cs="Arial"/>
          <w:b/>
          <w:szCs w:val="20"/>
        </w:rPr>
        <w:t>estándar general</w:t>
      </w:r>
      <w:r w:rsidRPr="001814C5">
        <w:rPr>
          <w:rFonts w:ascii="Arial Narrow" w:hAnsi="Arial Narrow" w:cs="Arial"/>
          <w:szCs w:val="20"/>
        </w:rPr>
        <w:t xml:space="preserve"> que indica lo mínimo que debe manejar cada uno de los funcionarios participantes del programa.</w:t>
      </w:r>
    </w:p>
    <w:p w14:paraId="6ADE5AF2" w14:textId="77777777" w:rsidR="001814C5" w:rsidRPr="001814C5" w:rsidRDefault="001814C5" w:rsidP="001814C5">
      <w:pPr>
        <w:pStyle w:val="Prrafodelista"/>
        <w:numPr>
          <w:ilvl w:val="0"/>
          <w:numId w:val="34"/>
        </w:numPr>
        <w:tabs>
          <w:tab w:val="left" w:pos="7365"/>
        </w:tabs>
        <w:suppressAutoHyphens/>
        <w:autoSpaceDN w:val="0"/>
        <w:spacing w:after="0" w:line="240" w:lineRule="auto"/>
        <w:jc w:val="both"/>
        <w:textAlignment w:val="baseline"/>
        <w:rPr>
          <w:rFonts w:ascii="Arial Narrow" w:hAnsi="Arial Narrow" w:cs="Arial"/>
          <w:szCs w:val="20"/>
        </w:rPr>
      </w:pPr>
      <w:r w:rsidRPr="001814C5">
        <w:rPr>
          <w:rFonts w:ascii="Arial Narrow" w:hAnsi="Arial Narrow" w:cs="Arial"/>
          <w:b/>
          <w:szCs w:val="20"/>
        </w:rPr>
        <w:t>Contenidos</w:t>
      </w:r>
      <w:r w:rsidRPr="001814C5">
        <w:rPr>
          <w:rFonts w:ascii="Arial Narrow" w:hAnsi="Arial Narrow" w:cs="Arial"/>
          <w:szCs w:val="20"/>
        </w:rPr>
        <w:t>: Se establece los contenidos mínimos que se deben abordar por el facilitador o entrenador del programa.</w:t>
      </w:r>
    </w:p>
    <w:p w14:paraId="6F53D898" w14:textId="77777777" w:rsidR="001814C5" w:rsidRPr="001814C5" w:rsidRDefault="001814C5" w:rsidP="001814C5">
      <w:pPr>
        <w:pStyle w:val="Prrafodelista"/>
        <w:numPr>
          <w:ilvl w:val="0"/>
          <w:numId w:val="34"/>
        </w:numPr>
        <w:tabs>
          <w:tab w:val="left" w:pos="7365"/>
        </w:tabs>
        <w:suppressAutoHyphens/>
        <w:autoSpaceDN w:val="0"/>
        <w:spacing w:after="0" w:line="240" w:lineRule="auto"/>
        <w:jc w:val="both"/>
        <w:textAlignment w:val="baseline"/>
        <w:rPr>
          <w:rFonts w:ascii="Arial Narrow" w:hAnsi="Arial Narrow" w:cs="Arial"/>
        </w:rPr>
      </w:pPr>
      <w:r w:rsidRPr="001814C5">
        <w:rPr>
          <w:rFonts w:ascii="Arial Narrow" w:hAnsi="Arial Narrow" w:cs="Arial"/>
          <w:b/>
        </w:rPr>
        <w:t>Competencias</w:t>
      </w:r>
      <w:r w:rsidRPr="001814C5">
        <w:rPr>
          <w:rFonts w:ascii="Arial Narrow" w:hAnsi="Arial Narrow" w:cs="Arial"/>
        </w:rPr>
        <w:t>: indica las competencias mínimas que a través del módulo se son abordadas y se hace énfasis de acuerdo con el nivel jerárquico de los participantes.</w:t>
      </w:r>
    </w:p>
    <w:p w14:paraId="7EA92199" w14:textId="77777777" w:rsidR="001814C5" w:rsidRPr="001814C5" w:rsidRDefault="001814C5" w:rsidP="001814C5">
      <w:pPr>
        <w:pStyle w:val="Prrafodelista"/>
        <w:numPr>
          <w:ilvl w:val="0"/>
          <w:numId w:val="34"/>
        </w:numPr>
        <w:tabs>
          <w:tab w:val="left" w:pos="7365"/>
        </w:tabs>
        <w:suppressAutoHyphens/>
        <w:autoSpaceDN w:val="0"/>
        <w:spacing w:after="0" w:line="240" w:lineRule="auto"/>
        <w:jc w:val="both"/>
        <w:textAlignment w:val="baseline"/>
        <w:rPr>
          <w:rFonts w:ascii="Arial Narrow" w:hAnsi="Arial Narrow" w:cs="Arial"/>
        </w:rPr>
      </w:pPr>
      <w:r w:rsidRPr="001814C5">
        <w:rPr>
          <w:rFonts w:ascii="Arial Narrow" w:hAnsi="Arial Narrow" w:cs="Arial"/>
          <w:b/>
        </w:rPr>
        <w:t>Indicadores de desempeño</w:t>
      </w:r>
      <w:r w:rsidRPr="001814C5">
        <w:rPr>
          <w:rFonts w:ascii="Arial Narrow" w:hAnsi="Arial Narrow" w:cs="Arial"/>
        </w:rPr>
        <w:t>: son aquellos que el participante del programa en el módulo respectivo estaría en capacidad de identificar y asumir para el fortalecimiento de sus competencias laborales.</w:t>
      </w:r>
    </w:p>
    <w:p w14:paraId="397AD774" w14:textId="77777777" w:rsidR="001814C5" w:rsidRPr="001814C5" w:rsidRDefault="001814C5" w:rsidP="001814C5">
      <w:pPr>
        <w:pStyle w:val="Prrafodelista"/>
        <w:numPr>
          <w:ilvl w:val="0"/>
          <w:numId w:val="34"/>
        </w:numPr>
        <w:tabs>
          <w:tab w:val="left" w:pos="7365"/>
        </w:tabs>
        <w:suppressAutoHyphens/>
        <w:autoSpaceDN w:val="0"/>
        <w:spacing w:after="0" w:line="240" w:lineRule="auto"/>
        <w:jc w:val="both"/>
        <w:textAlignment w:val="baseline"/>
        <w:rPr>
          <w:rFonts w:ascii="Arial Narrow" w:hAnsi="Arial Narrow" w:cs="Arial"/>
        </w:rPr>
      </w:pPr>
      <w:r w:rsidRPr="001814C5">
        <w:rPr>
          <w:rFonts w:ascii="Arial Narrow" w:hAnsi="Arial Narrow" w:cs="Arial"/>
          <w:b/>
        </w:rPr>
        <w:t>Metodología</w:t>
      </w:r>
      <w:r w:rsidRPr="001814C5">
        <w:rPr>
          <w:rFonts w:ascii="Arial Narrow" w:hAnsi="Arial Narrow" w:cs="Arial"/>
        </w:rPr>
        <w:t>: el conjunto de herramientas recomendadas que el facilitador debe utilizar para que el proceso de transferencia y aprendizaje tanto individual como organizacional sea más eficaz y eficiente.</w:t>
      </w:r>
    </w:p>
    <w:p w14:paraId="38A85422" w14:textId="77777777" w:rsidR="001814C5" w:rsidRPr="001814C5" w:rsidRDefault="001814C5" w:rsidP="001814C5">
      <w:pPr>
        <w:pStyle w:val="Prrafodelista"/>
        <w:numPr>
          <w:ilvl w:val="0"/>
          <w:numId w:val="34"/>
        </w:numPr>
        <w:tabs>
          <w:tab w:val="left" w:pos="7365"/>
        </w:tabs>
        <w:suppressAutoHyphens/>
        <w:autoSpaceDN w:val="0"/>
        <w:spacing w:after="0" w:line="240" w:lineRule="auto"/>
        <w:jc w:val="both"/>
        <w:textAlignment w:val="baseline"/>
        <w:rPr>
          <w:rFonts w:ascii="Arial Narrow" w:hAnsi="Arial Narrow" w:cs="Arial"/>
        </w:rPr>
      </w:pPr>
      <w:r w:rsidRPr="001814C5">
        <w:rPr>
          <w:rFonts w:ascii="Arial Narrow" w:hAnsi="Arial Narrow" w:cs="Arial"/>
          <w:b/>
        </w:rPr>
        <w:t>Recursos</w:t>
      </w:r>
      <w:r w:rsidRPr="001814C5">
        <w:rPr>
          <w:rFonts w:ascii="Arial Narrow" w:hAnsi="Arial Narrow" w:cs="Arial"/>
        </w:rPr>
        <w:t>: El facilitador debe mínimo aplicar un taller sobre el tema para el debate y análisis de los participantes, además de apoyarse en material didáctico, Computador y Video Beam, tablero acrílico, marcadores borrables, principalmente.</w:t>
      </w:r>
    </w:p>
    <w:p w14:paraId="2CB071C5" w14:textId="77777777" w:rsidR="001814C5" w:rsidRPr="001814C5" w:rsidRDefault="001814C5" w:rsidP="001814C5">
      <w:pPr>
        <w:pStyle w:val="Prrafodelista"/>
        <w:numPr>
          <w:ilvl w:val="0"/>
          <w:numId w:val="34"/>
        </w:numPr>
        <w:tabs>
          <w:tab w:val="left" w:pos="7365"/>
        </w:tabs>
        <w:suppressAutoHyphens/>
        <w:autoSpaceDN w:val="0"/>
        <w:spacing w:after="0" w:line="240" w:lineRule="auto"/>
        <w:jc w:val="both"/>
        <w:textAlignment w:val="baseline"/>
        <w:rPr>
          <w:rFonts w:ascii="Arial Narrow" w:hAnsi="Arial Narrow" w:cs="Arial"/>
        </w:rPr>
      </w:pPr>
      <w:r w:rsidRPr="001814C5">
        <w:rPr>
          <w:rFonts w:ascii="Arial Narrow" w:hAnsi="Arial Narrow" w:cs="Arial"/>
          <w:b/>
        </w:rPr>
        <w:t>Evaluación de eficacia</w:t>
      </w:r>
      <w:r w:rsidRPr="001814C5">
        <w:rPr>
          <w:rFonts w:ascii="Arial Narrow" w:hAnsi="Arial Narrow" w:cs="Arial"/>
        </w:rPr>
        <w:t xml:space="preserve">: las principales recomendaciones son las siguientes: a) Se conforman grupos de trabajo para realizar la prueba simple de preguntas -respuesta. La idea es que cada grupo debe responder tres preguntas mínimo y al final se observa que grupos fueron efectivos en sus respuestas, es decir una mini competencia entre grupos que permita medir la efectividad del entrenamiento o capacitación. b) El facilitador organiza previamente un </w:t>
      </w:r>
      <w:proofErr w:type="spellStart"/>
      <w:r w:rsidRPr="001814C5">
        <w:rPr>
          <w:rFonts w:ascii="Arial Narrow" w:hAnsi="Arial Narrow" w:cs="Arial"/>
        </w:rPr>
        <w:t>tips</w:t>
      </w:r>
      <w:proofErr w:type="spellEnd"/>
      <w:r w:rsidRPr="001814C5">
        <w:rPr>
          <w:rFonts w:ascii="Arial Narrow" w:hAnsi="Arial Narrow" w:cs="Arial"/>
        </w:rPr>
        <w:t xml:space="preserve"> de preguntas y respuestas para que sea respondido por un miembro de cada grupo conformado, el facilitador le organiza tres preguntas a cada grupo y estas son respondidas por tres participantes diferentes de cada grupo. c) El </w:t>
      </w:r>
      <w:proofErr w:type="spellStart"/>
      <w:r w:rsidRPr="001814C5">
        <w:rPr>
          <w:rFonts w:ascii="Arial Narrow" w:hAnsi="Arial Narrow" w:cs="Arial"/>
        </w:rPr>
        <w:t>tips</w:t>
      </w:r>
      <w:proofErr w:type="spellEnd"/>
      <w:r w:rsidRPr="001814C5">
        <w:rPr>
          <w:rFonts w:ascii="Arial Narrow" w:hAnsi="Arial Narrow" w:cs="Arial"/>
        </w:rPr>
        <w:t xml:space="preserve"> de preguntas respuestas se hace en forma directa y verbalmente, el facilitador formula la pregunta y señala que miembro del grupo le responde dicha pregunta. Una vez respondida la pregunta el facilitador señala la respuesta correcta. Por ello, se recomienda al facilitador hacer la pregunta con un enunciado y selección múltiple con única respuesta. Además de esta evaluación se realiza también el proceso señalado en el PIC 2021, el cual tiene que ver con el monitoreo y seguimiento de la capacitación que deben hacer los responsables del evento de capacitación en cada unidad de decisión.</w:t>
      </w:r>
    </w:p>
    <w:p w14:paraId="08096F1B" w14:textId="77777777" w:rsidR="001814C5" w:rsidRPr="001814C5" w:rsidRDefault="001814C5" w:rsidP="001814C5">
      <w:pPr>
        <w:pStyle w:val="Sinespaciado"/>
        <w:ind w:left="360"/>
        <w:jc w:val="both"/>
        <w:rPr>
          <w:rFonts w:ascii="Arial Narrow" w:hAnsi="Arial Narrow"/>
        </w:rPr>
      </w:pPr>
    </w:p>
    <w:p w14:paraId="6CF81ECC" w14:textId="0E3ED663" w:rsidR="001814C5" w:rsidRPr="001814C5" w:rsidRDefault="001814C5" w:rsidP="001814C5">
      <w:pPr>
        <w:pStyle w:val="Sinespaciado"/>
        <w:ind w:left="360"/>
        <w:jc w:val="both"/>
        <w:rPr>
          <w:rFonts w:ascii="Arial Narrow" w:hAnsi="Arial Narrow"/>
        </w:rPr>
      </w:pPr>
      <w:r w:rsidRPr="001814C5">
        <w:rPr>
          <w:rFonts w:ascii="Arial Narrow" w:hAnsi="Arial Narrow"/>
        </w:rPr>
        <w:t>Las anteriores indicaciones también serán asociadas a las temáticas priorizadas por los funcionarios de acuerdo con el análisis en el contexto general de los núcleos temáticos definidos en el Plan Institucional de Capacitación -PIC 202</w:t>
      </w:r>
      <w:r>
        <w:rPr>
          <w:rFonts w:ascii="Arial Narrow" w:hAnsi="Arial Narrow"/>
        </w:rPr>
        <w:t>2</w:t>
      </w:r>
      <w:r w:rsidRPr="001814C5">
        <w:rPr>
          <w:rFonts w:ascii="Arial Narrow" w:hAnsi="Arial Narrow"/>
        </w:rPr>
        <w:t xml:space="preserve"> y en el orden priorizado en general como se observa en el Diagnostico y según los cuatro (4) temas que cada dirección territorial </w:t>
      </w:r>
      <w:r>
        <w:rPr>
          <w:rFonts w:ascii="Arial Narrow" w:hAnsi="Arial Narrow"/>
        </w:rPr>
        <w:t xml:space="preserve">y la oficina central </w:t>
      </w:r>
      <w:r w:rsidRPr="001814C5">
        <w:rPr>
          <w:rFonts w:ascii="Arial Narrow" w:hAnsi="Arial Narrow"/>
        </w:rPr>
        <w:t>defina de dicho diagnóstico.</w:t>
      </w:r>
    </w:p>
    <w:p w14:paraId="05C25699" w14:textId="77777777" w:rsidR="001814C5" w:rsidRPr="001814C5" w:rsidRDefault="001814C5" w:rsidP="001814C5">
      <w:pPr>
        <w:pStyle w:val="Sinespaciado"/>
        <w:ind w:left="360"/>
        <w:jc w:val="both"/>
        <w:rPr>
          <w:rFonts w:ascii="Arial Narrow" w:hAnsi="Arial Narrow"/>
        </w:rPr>
      </w:pPr>
    </w:p>
    <w:p w14:paraId="0B80E102" w14:textId="46EB35AE" w:rsidR="001814C5" w:rsidRPr="001814C5" w:rsidRDefault="001814C5" w:rsidP="001814C5">
      <w:pPr>
        <w:pStyle w:val="Sinespaciado"/>
        <w:ind w:left="360"/>
        <w:jc w:val="both"/>
        <w:rPr>
          <w:rFonts w:ascii="Arial Narrow" w:hAnsi="Arial Narrow"/>
        </w:rPr>
      </w:pPr>
      <w:r w:rsidRPr="001814C5">
        <w:rPr>
          <w:rFonts w:ascii="Arial Narrow" w:hAnsi="Arial Narrow"/>
        </w:rPr>
        <w:t>En el contexto de lo anterior el programa de inducción en el marco del Decreto Ley 1567 de 1998, para la ejecución del Plan Institucional de Capacitación -PIC 202</w:t>
      </w:r>
      <w:r>
        <w:rPr>
          <w:rFonts w:ascii="Arial Narrow" w:hAnsi="Arial Narrow"/>
        </w:rPr>
        <w:t>2</w:t>
      </w:r>
      <w:r w:rsidRPr="001814C5">
        <w:rPr>
          <w:rFonts w:ascii="Arial Narrow" w:hAnsi="Arial Narrow"/>
        </w:rPr>
        <w:t>, es necesario considerar los elementos que soportan el ciclo de Gestión del Conocimiento, como componente operativo del Modelo Integrado de Planeación y Gestión. Sus principales componentes: personas, procesos, tecnología, el aprendizaje basado en problemas, aprendizaje basado en proyectos, método de casos.</w:t>
      </w:r>
    </w:p>
    <w:p w14:paraId="6A44D0C2" w14:textId="77777777" w:rsidR="001814C5" w:rsidRPr="001814C5" w:rsidRDefault="001814C5" w:rsidP="001814C5">
      <w:pPr>
        <w:pStyle w:val="Sinespaciado"/>
        <w:ind w:left="360"/>
        <w:jc w:val="both"/>
        <w:rPr>
          <w:rFonts w:ascii="Arial Narrow" w:hAnsi="Arial Narrow"/>
          <w:sz w:val="20"/>
          <w:szCs w:val="12"/>
        </w:rPr>
      </w:pPr>
    </w:p>
    <w:p w14:paraId="6D0983CE" w14:textId="3DD84146" w:rsidR="001814C5" w:rsidRPr="007620AC" w:rsidRDefault="001814C5" w:rsidP="001814C5">
      <w:pPr>
        <w:pStyle w:val="Sinespaciado"/>
        <w:ind w:left="360"/>
        <w:jc w:val="both"/>
        <w:rPr>
          <w:rFonts w:ascii="Arial Narrow" w:hAnsi="Arial Narrow"/>
          <w:szCs w:val="12"/>
        </w:rPr>
      </w:pPr>
      <w:r w:rsidRPr="007620AC">
        <w:rPr>
          <w:rFonts w:ascii="Arial Narrow" w:hAnsi="Arial Narrow"/>
          <w:szCs w:val="12"/>
        </w:rPr>
        <w:t xml:space="preserve">Además, se tiene en cuenta lo que orienta la función pública y la ESAP en materia tanto del programa de Inducción como del programa de Reinducción, se hace el mismo procedimiento con los módulos, pero de acuerdo con la actualización requerida, por ejemplo, </w:t>
      </w:r>
      <w:r w:rsidR="007620AC" w:rsidRPr="007620AC">
        <w:rPr>
          <w:rFonts w:ascii="Arial Narrow" w:hAnsi="Arial Narrow"/>
          <w:szCs w:val="12"/>
        </w:rPr>
        <w:t xml:space="preserve">hay algunas sugerencias de los funcionarios en las evaluaciones de Impacto a la capacitación referente a insistir con mayor continuidad con la actualización del Modelo Integrado de Planeación y Gestión MIPG al ritmo de los cambios que introduce la función pública, esta sugerencia </w:t>
      </w:r>
      <w:r w:rsidRPr="007620AC">
        <w:rPr>
          <w:rFonts w:ascii="Arial Narrow" w:hAnsi="Arial Narrow"/>
          <w:szCs w:val="12"/>
        </w:rPr>
        <w:t xml:space="preserve">requiere que la Reinducción se desarrolle principalmente en los temas </w:t>
      </w:r>
      <w:r w:rsidR="007620AC" w:rsidRPr="007620AC">
        <w:rPr>
          <w:rFonts w:ascii="Arial Narrow" w:hAnsi="Arial Narrow"/>
          <w:szCs w:val="12"/>
        </w:rPr>
        <w:t xml:space="preserve">asociados a MIPG </w:t>
      </w:r>
      <w:r w:rsidRPr="007620AC">
        <w:rPr>
          <w:rFonts w:ascii="Arial Narrow" w:hAnsi="Arial Narrow"/>
          <w:szCs w:val="12"/>
        </w:rPr>
        <w:t xml:space="preserve">como lo es </w:t>
      </w:r>
      <w:r w:rsidR="007620AC" w:rsidRPr="007620AC">
        <w:rPr>
          <w:rFonts w:ascii="Arial Narrow" w:hAnsi="Arial Narrow"/>
          <w:szCs w:val="12"/>
        </w:rPr>
        <w:t xml:space="preserve">el módulo de auditoria, </w:t>
      </w:r>
      <w:r w:rsidRPr="007620AC">
        <w:rPr>
          <w:rFonts w:ascii="Arial Narrow" w:hAnsi="Arial Narrow"/>
          <w:szCs w:val="12"/>
        </w:rPr>
        <w:t>la gestión de tecnología de la información, lo referente al monitoreo, entre otros y así sucesivamente.</w:t>
      </w:r>
    </w:p>
    <w:p w14:paraId="2112742B" w14:textId="77777777" w:rsidR="001814C5" w:rsidRPr="001814C5" w:rsidRDefault="001814C5" w:rsidP="001814C5">
      <w:pPr>
        <w:pStyle w:val="Sinespaciado"/>
        <w:ind w:left="360"/>
        <w:jc w:val="both"/>
        <w:rPr>
          <w:rFonts w:ascii="Arial Narrow" w:hAnsi="Arial Narrow"/>
          <w:sz w:val="20"/>
          <w:szCs w:val="12"/>
        </w:rPr>
      </w:pPr>
    </w:p>
    <w:p w14:paraId="5BFF52B0" w14:textId="77777777" w:rsidR="001814C5" w:rsidRPr="007620AC" w:rsidRDefault="001814C5" w:rsidP="001814C5">
      <w:pPr>
        <w:pStyle w:val="Sinespaciado"/>
        <w:ind w:left="360"/>
        <w:jc w:val="both"/>
        <w:rPr>
          <w:rFonts w:ascii="Arial Narrow" w:hAnsi="Arial Narrow"/>
        </w:rPr>
      </w:pPr>
      <w:r w:rsidRPr="007620AC">
        <w:rPr>
          <w:rFonts w:ascii="Arial Narrow" w:hAnsi="Arial Narrow"/>
        </w:rPr>
        <w:t xml:space="preserve">La sugerencia de aplicación del </w:t>
      </w:r>
      <w:r w:rsidRPr="007620AC">
        <w:rPr>
          <w:rFonts w:ascii="Arial Narrow" w:hAnsi="Arial Narrow"/>
          <w:b/>
        </w:rPr>
        <w:t>Programa de Reinducción</w:t>
      </w:r>
      <w:r w:rsidRPr="007620AC">
        <w:rPr>
          <w:rFonts w:ascii="Arial Narrow" w:hAnsi="Arial Narrow"/>
        </w:rPr>
        <w:t xml:space="preserve"> es que su ejecución debe darse según el nivel funcional, por ejemplo: el grupo del nivel asistencial, nivel técnico y el nivel profesional; se tiene presente </w:t>
      </w:r>
      <w:r w:rsidRPr="007620AC">
        <w:rPr>
          <w:rFonts w:ascii="Arial Narrow" w:hAnsi="Arial Narrow"/>
        </w:rPr>
        <w:lastRenderedPageBreak/>
        <w:t xml:space="preserve">que la ESAP tiene la programación de actualización y reinducción para altos directivos de las entidades desde donde son atendidos en forma directa. </w:t>
      </w:r>
    </w:p>
    <w:p w14:paraId="6D140533" w14:textId="77777777" w:rsidR="001814C5" w:rsidRPr="007620AC" w:rsidRDefault="001814C5" w:rsidP="001814C5">
      <w:pPr>
        <w:pStyle w:val="Sinespaciado"/>
        <w:ind w:left="360"/>
        <w:rPr>
          <w:rFonts w:ascii="Arial Narrow" w:hAnsi="Arial Narrow"/>
        </w:rPr>
      </w:pPr>
    </w:p>
    <w:p w14:paraId="34185882" w14:textId="3E7E3EE2" w:rsidR="001814C5" w:rsidRPr="00133C0E" w:rsidRDefault="001814C5" w:rsidP="001814C5">
      <w:pPr>
        <w:tabs>
          <w:tab w:val="left" w:pos="7365"/>
        </w:tabs>
        <w:ind w:left="360"/>
        <w:jc w:val="both"/>
        <w:rPr>
          <w:rFonts w:ascii="Arial Narrow" w:hAnsi="Arial Narrow" w:cs="Arial"/>
        </w:rPr>
      </w:pPr>
      <w:r w:rsidRPr="007620AC">
        <w:rPr>
          <w:rFonts w:ascii="Arial Narrow" w:hAnsi="Arial Narrow" w:cs="Arial"/>
        </w:rPr>
        <w:t xml:space="preserve">Desde </w:t>
      </w:r>
      <w:r w:rsidR="007620AC">
        <w:rPr>
          <w:rFonts w:ascii="Arial Narrow" w:hAnsi="Arial Narrow" w:cs="Arial"/>
        </w:rPr>
        <w:t xml:space="preserve">la oficina central </w:t>
      </w:r>
      <w:r w:rsidRPr="007620AC">
        <w:rPr>
          <w:rFonts w:ascii="Arial Narrow" w:hAnsi="Arial Narrow" w:cs="Arial"/>
        </w:rPr>
        <w:t xml:space="preserve">se </w:t>
      </w:r>
      <w:r w:rsidR="007620AC">
        <w:rPr>
          <w:rFonts w:ascii="Arial Narrow" w:hAnsi="Arial Narrow" w:cs="Arial"/>
        </w:rPr>
        <w:t xml:space="preserve">propone </w:t>
      </w:r>
      <w:r w:rsidRPr="007620AC">
        <w:rPr>
          <w:rFonts w:ascii="Arial Narrow" w:hAnsi="Arial Narrow" w:cs="Arial"/>
        </w:rPr>
        <w:t xml:space="preserve">que es imprescindible para el 2021 desarrollar en el marco del programa </w:t>
      </w:r>
      <w:r w:rsidRPr="00133C0E">
        <w:rPr>
          <w:rFonts w:ascii="Arial Narrow" w:hAnsi="Arial Narrow" w:cs="Arial"/>
        </w:rPr>
        <w:t>de Reinducción las siguientes temáticas:</w:t>
      </w:r>
    </w:p>
    <w:p w14:paraId="25084B1F" w14:textId="77777777" w:rsidR="001814C5" w:rsidRPr="00133C0E" w:rsidRDefault="001814C5" w:rsidP="001814C5">
      <w:pPr>
        <w:pStyle w:val="Sinespaciado"/>
        <w:numPr>
          <w:ilvl w:val="0"/>
          <w:numId w:val="36"/>
        </w:numPr>
        <w:jc w:val="both"/>
        <w:rPr>
          <w:rFonts w:ascii="Arial Narrow" w:hAnsi="Arial Narrow"/>
        </w:rPr>
      </w:pPr>
      <w:r w:rsidRPr="00133C0E">
        <w:rPr>
          <w:rFonts w:ascii="Arial Narrow" w:hAnsi="Arial Narrow"/>
          <w:b/>
          <w:i/>
        </w:rPr>
        <w:t>Introducción General sobre Parques Nacionales Naturales de Colombia</w:t>
      </w:r>
      <w:r w:rsidRPr="00133C0E">
        <w:rPr>
          <w:rFonts w:ascii="Arial Narrow" w:hAnsi="Arial Narrow"/>
        </w:rPr>
        <w:t>. Es de anotar que los cambios suscitados en la misión y visión de Parques Nacionales en el año 2019 -2020 este módulo ya fue actualizado.</w:t>
      </w:r>
    </w:p>
    <w:p w14:paraId="4A369A36" w14:textId="77777777" w:rsidR="001814C5" w:rsidRPr="00133C0E" w:rsidRDefault="001814C5" w:rsidP="001814C5">
      <w:pPr>
        <w:pStyle w:val="Sinespaciado"/>
        <w:numPr>
          <w:ilvl w:val="0"/>
          <w:numId w:val="36"/>
        </w:numPr>
        <w:jc w:val="both"/>
        <w:rPr>
          <w:rFonts w:ascii="Arial Narrow" w:hAnsi="Arial Narrow"/>
        </w:rPr>
      </w:pPr>
      <w:r w:rsidRPr="00133C0E">
        <w:rPr>
          <w:rFonts w:ascii="Arial Narrow" w:hAnsi="Arial Narrow"/>
          <w:b/>
          <w:i/>
        </w:rPr>
        <w:t>Aspectos conceptuales básicos</w:t>
      </w:r>
      <w:r w:rsidRPr="00133C0E">
        <w:rPr>
          <w:rFonts w:ascii="Arial Narrow" w:hAnsi="Arial Narrow"/>
          <w:b/>
        </w:rPr>
        <w:t>.</w:t>
      </w:r>
      <w:r w:rsidRPr="00133C0E">
        <w:rPr>
          <w:rFonts w:ascii="Arial Narrow" w:hAnsi="Arial Narrow"/>
        </w:rPr>
        <w:t xml:space="preserve"> El cual contiene los conceptos básicos mínimos que un funcionario debe saber para el desarrollo de sus funciones.</w:t>
      </w:r>
    </w:p>
    <w:p w14:paraId="2BC6DB11" w14:textId="77777777" w:rsidR="001814C5" w:rsidRPr="00133C0E" w:rsidRDefault="001814C5" w:rsidP="001814C5">
      <w:pPr>
        <w:pStyle w:val="Prrafodelista"/>
        <w:numPr>
          <w:ilvl w:val="0"/>
          <w:numId w:val="36"/>
        </w:numPr>
        <w:tabs>
          <w:tab w:val="left" w:pos="7365"/>
        </w:tabs>
        <w:suppressAutoHyphens/>
        <w:autoSpaceDN w:val="0"/>
        <w:spacing w:after="0" w:line="240" w:lineRule="auto"/>
        <w:jc w:val="both"/>
        <w:textAlignment w:val="baseline"/>
        <w:rPr>
          <w:rFonts w:ascii="Arial Narrow" w:hAnsi="Arial Narrow" w:cs="Arial"/>
          <w:szCs w:val="12"/>
        </w:rPr>
      </w:pPr>
      <w:r w:rsidRPr="00133C0E">
        <w:rPr>
          <w:rFonts w:ascii="Arial Narrow" w:hAnsi="Arial Narrow" w:cs="Arial"/>
          <w:b/>
          <w:i/>
          <w:szCs w:val="12"/>
        </w:rPr>
        <w:t>Sistema de Parques Nacionales Naturales -SPNN</w:t>
      </w:r>
      <w:r w:rsidRPr="00133C0E">
        <w:rPr>
          <w:rFonts w:ascii="Arial Narrow" w:hAnsi="Arial Narrow" w:cs="Arial"/>
          <w:szCs w:val="12"/>
        </w:rPr>
        <w:t>. Identifica la estructura y composición del SPNN.  En este tema es clave el Nuevo Plan estratégico Institucional 2020 -2023 de Parques Nacionales y es un imperativo que los lideres temáticos del PEI 2020 -2023 en el presente año entrenen y capaciten a los funcionarios en todos los niveles para mantener actualizados en dicho plan.</w:t>
      </w:r>
    </w:p>
    <w:p w14:paraId="06CEDFAA" w14:textId="77777777" w:rsidR="001814C5" w:rsidRPr="00133C0E" w:rsidRDefault="001814C5" w:rsidP="001814C5">
      <w:pPr>
        <w:pStyle w:val="Prrafodelista"/>
        <w:numPr>
          <w:ilvl w:val="0"/>
          <w:numId w:val="36"/>
        </w:numPr>
        <w:tabs>
          <w:tab w:val="left" w:pos="7365"/>
        </w:tabs>
        <w:suppressAutoHyphens/>
        <w:autoSpaceDN w:val="0"/>
        <w:spacing w:after="0" w:line="240" w:lineRule="auto"/>
        <w:jc w:val="both"/>
        <w:textAlignment w:val="baseline"/>
        <w:rPr>
          <w:rFonts w:ascii="Arial Narrow" w:hAnsi="Arial Narrow" w:cs="Arial"/>
          <w:szCs w:val="20"/>
        </w:rPr>
      </w:pPr>
      <w:r w:rsidRPr="00133C0E">
        <w:rPr>
          <w:rFonts w:ascii="Arial Narrow" w:hAnsi="Arial Narrow" w:cs="Arial"/>
          <w:b/>
          <w:i/>
          <w:szCs w:val="20"/>
        </w:rPr>
        <w:t>Plan de Manejo de Áreas Protegidas del SPNN</w:t>
      </w:r>
      <w:r w:rsidRPr="00133C0E">
        <w:rPr>
          <w:rFonts w:ascii="Arial Narrow" w:hAnsi="Arial Narrow" w:cs="Arial"/>
          <w:szCs w:val="20"/>
        </w:rPr>
        <w:t>. Identifica el contexto general y mínimo del Plan de Manejo de las Áreas Protegidas del SPNN.</w:t>
      </w:r>
    </w:p>
    <w:p w14:paraId="496730FC" w14:textId="77777777" w:rsidR="001814C5" w:rsidRPr="00133C0E" w:rsidRDefault="001814C5" w:rsidP="001814C5">
      <w:pPr>
        <w:pStyle w:val="Sinespaciado"/>
        <w:numPr>
          <w:ilvl w:val="0"/>
          <w:numId w:val="36"/>
        </w:numPr>
        <w:suppressAutoHyphens/>
        <w:autoSpaceDN w:val="0"/>
        <w:jc w:val="both"/>
        <w:rPr>
          <w:rFonts w:ascii="Arial Narrow" w:hAnsi="Arial Narrow" w:cs="Arial"/>
          <w:szCs w:val="20"/>
        </w:rPr>
      </w:pPr>
      <w:r w:rsidRPr="00133C0E">
        <w:rPr>
          <w:rFonts w:ascii="Arial Narrow" w:hAnsi="Arial Narrow" w:cs="Arial"/>
          <w:b/>
          <w:i/>
          <w:szCs w:val="20"/>
        </w:rPr>
        <w:t>Sistema Nacional de Áreas Protegidas -SINAP</w:t>
      </w:r>
      <w:r w:rsidRPr="00133C0E">
        <w:rPr>
          <w:rFonts w:ascii="Arial Narrow" w:hAnsi="Arial Narrow" w:cs="Arial"/>
          <w:szCs w:val="20"/>
        </w:rPr>
        <w:t>. Identifica la estructura y composición del SINAP.  Es clave porque se tiene que actualizar a los funcionarios en las nuevas políticas del SINAP al igual que el PEI.</w:t>
      </w:r>
    </w:p>
    <w:p w14:paraId="16CEFE2E" w14:textId="77777777" w:rsidR="001814C5" w:rsidRPr="00133C0E" w:rsidRDefault="001814C5" w:rsidP="001814C5">
      <w:pPr>
        <w:pStyle w:val="Sinespaciado"/>
        <w:numPr>
          <w:ilvl w:val="0"/>
          <w:numId w:val="36"/>
        </w:numPr>
        <w:suppressAutoHyphens/>
        <w:autoSpaceDN w:val="0"/>
        <w:jc w:val="both"/>
        <w:rPr>
          <w:rFonts w:ascii="Arial Narrow" w:hAnsi="Arial Narrow" w:cs="Arial"/>
        </w:rPr>
      </w:pPr>
      <w:r w:rsidRPr="00133C0E">
        <w:rPr>
          <w:rFonts w:ascii="Arial Narrow" w:hAnsi="Arial Narrow" w:cs="Arial"/>
          <w:b/>
          <w:i/>
        </w:rPr>
        <w:t>Modelo Integrado de Planeación y Gestión</w:t>
      </w:r>
      <w:r w:rsidRPr="00133C0E">
        <w:rPr>
          <w:rFonts w:ascii="Arial Narrow" w:hAnsi="Arial Narrow" w:cs="Arial"/>
        </w:rPr>
        <w:t>. Identifica los aspectos básicos del Modelo Integrado de Planeación y Gestión y como aplica desde las áreas protegidas. Es clave continuar en la actualización de esta temática a todos los funcionarios y mantener actualizados en el MIPG.</w:t>
      </w:r>
    </w:p>
    <w:p w14:paraId="1DF9DAE4" w14:textId="77777777" w:rsidR="001814C5" w:rsidRPr="00133C0E" w:rsidRDefault="001814C5" w:rsidP="001814C5">
      <w:pPr>
        <w:pStyle w:val="Prrafodelista"/>
        <w:numPr>
          <w:ilvl w:val="0"/>
          <w:numId w:val="36"/>
        </w:numPr>
        <w:suppressAutoHyphens/>
        <w:autoSpaceDE w:val="0"/>
        <w:autoSpaceDN w:val="0"/>
        <w:adjustRightInd w:val="0"/>
        <w:spacing w:after="0" w:line="240" w:lineRule="auto"/>
        <w:textAlignment w:val="baseline"/>
        <w:rPr>
          <w:rFonts w:ascii="Arial Narrow" w:hAnsi="Arial Narrow" w:cs="Flama Book"/>
          <w:color w:val="000000"/>
        </w:rPr>
      </w:pPr>
      <w:r w:rsidRPr="00092BB9">
        <w:rPr>
          <w:rFonts w:ascii="Arial Narrow" w:hAnsi="Arial Narrow" w:cs="Flama Book"/>
          <w:b/>
          <w:color w:val="000000"/>
        </w:rPr>
        <w:t>Manejo de conflicto de intereses</w:t>
      </w:r>
      <w:r w:rsidRPr="00133C0E">
        <w:rPr>
          <w:rFonts w:ascii="Arial Narrow" w:hAnsi="Arial Narrow" w:cs="Flama Book"/>
          <w:color w:val="000000"/>
        </w:rPr>
        <w:t>. Siendo este uno de los temas de actualidad que es orientado desde la función publica</w:t>
      </w:r>
    </w:p>
    <w:p w14:paraId="154F2ECD" w14:textId="382FEA87" w:rsidR="001814C5" w:rsidRPr="00133C0E" w:rsidRDefault="001814C5" w:rsidP="001814C5">
      <w:pPr>
        <w:pStyle w:val="Sinespaciado"/>
        <w:numPr>
          <w:ilvl w:val="0"/>
          <w:numId w:val="36"/>
        </w:numPr>
        <w:suppressAutoHyphens/>
        <w:autoSpaceDN w:val="0"/>
        <w:jc w:val="both"/>
        <w:rPr>
          <w:rFonts w:ascii="Arial Narrow" w:hAnsi="Arial Narrow" w:cs="Arial"/>
        </w:rPr>
      </w:pPr>
      <w:r w:rsidRPr="00092BB9">
        <w:rPr>
          <w:rFonts w:ascii="Arial Narrow" w:hAnsi="Arial Narrow" w:cs="Arial"/>
          <w:b/>
        </w:rPr>
        <w:t>Gestión del riesgo</w:t>
      </w:r>
      <w:r w:rsidRPr="00133C0E">
        <w:rPr>
          <w:rFonts w:ascii="Arial Narrow" w:hAnsi="Arial Narrow" w:cs="Arial"/>
        </w:rPr>
        <w:t xml:space="preserve"> </w:t>
      </w:r>
      <w:r w:rsidR="00092BB9">
        <w:rPr>
          <w:rFonts w:ascii="Arial Narrow" w:hAnsi="Arial Narrow" w:cs="Arial"/>
        </w:rPr>
        <w:t>de desastres y riesgo publico</w:t>
      </w:r>
    </w:p>
    <w:p w14:paraId="710A1A4A" w14:textId="3ADA0E14" w:rsidR="007620AC" w:rsidRPr="00133C0E" w:rsidRDefault="007620AC" w:rsidP="001814C5">
      <w:pPr>
        <w:pStyle w:val="Sinespaciado"/>
        <w:numPr>
          <w:ilvl w:val="0"/>
          <w:numId w:val="36"/>
        </w:numPr>
        <w:suppressAutoHyphens/>
        <w:autoSpaceDN w:val="0"/>
        <w:jc w:val="both"/>
        <w:rPr>
          <w:rFonts w:ascii="Arial Narrow" w:hAnsi="Arial Narrow" w:cs="Arial"/>
        </w:rPr>
      </w:pPr>
      <w:r w:rsidRPr="00133C0E">
        <w:rPr>
          <w:rFonts w:ascii="Arial Narrow" w:hAnsi="Arial Narrow" w:cs="Arial"/>
        </w:rPr>
        <w:t xml:space="preserve">Como Inducción para algunos y reinducción para otros funcionarios y colaboradores de Parques Nacionales </w:t>
      </w:r>
      <w:r w:rsidR="00133C0E">
        <w:rPr>
          <w:rFonts w:ascii="Arial Narrow" w:hAnsi="Arial Narrow" w:cs="Arial"/>
        </w:rPr>
        <w:t xml:space="preserve">en la vigencia del presente PIC se propone y se planificará los </w:t>
      </w:r>
      <w:r w:rsidR="00092BB9">
        <w:rPr>
          <w:rFonts w:ascii="Arial Narrow" w:hAnsi="Arial Narrow" w:cs="Arial"/>
        </w:rPr>
        <w:t>“</w:t>
      </w:r>
      <w:r w:rsidR="00133C0E" w:rsidRPr="00133C0E">
        <w:rPr>
          <w:rFonts w:ascii="Arial Narrow" w:hAnsi="Arial Narrow" w:cs="Arial"/>
          <w:b/>
          <w:i/>
        </w:rPr>
        <w:t>viernes de Intercambios de experiencias</w:t>
      </w:r>
      <w:r w:rsidR="00133C0E">
        <w:rPr>
          <w:rFonts w:ascii="Arial Narrow" w:hAnsi="Arial Narrow" w:cs="Arial"/>
        </w:rPr>
        <w:t xml:space="preserve"> </w:t>
      </w:r>
      <w:r w:rsidR="00133C0E" w:rsidRPr="001B2D6E">
        <w:rPr>
          <w:rFonts w:ascii="Arial Narrow" w:hAnsi="Arial Narrow" w:cs="Arial"/>
          <w:b/>
        </w:rPr>
        <w:t>como eje de generación de conocimiento</w:t>
      </w:r>
      <w:r w:rsidR="00133C0E">
        <w:rPr>
          <w:rFonts w:ascii="Arial Narrow" w:hAnsi="Arial Narrow" w:cs="Arial"/>
        </w:rPr>
        <w:t xml:space="preserve">, en el cual bimensualmente cada viernes se </w:t>
      </w:r>
      <w:r w:rsidR="001B2D6E">
        <w:rPr>
          <w:rFonts w:ascii="Arial Narrow" w:hAnsi="Arial Narrow" w:cs="Arial"/>
        </w:rPr>
        <w:t>hará</w:t>
      </w:r>
      <w:r w:rsidR="00133C0E">
        <w:rPr>
          <w:rFonts w:ascii="Arial Narrow" w:hAnsi="Arial Narrow" w:cs="Arial"/>
        </w:rPr>
        <w:t xml:space="preserve"> una sesión de intercambio de experiencias sobre un tema especial, por ejemplo PVC, </w:t>
      </w:r>
      <w:r w:rsidR="001B2D6E">
        <w:rPr>
          <w:rFonts w:ascii="Arial Narrow" w:hAnsi="Arial Narrow" w:cs="Arial"/>
        </w:rPr>
        <w:t>Régimen</w:t>
      </w:r>
      <w:r w:rsidR="00133C0E">
        <w:rPr>
          <w:rFonts w:ascii="Arial Narrow" w:hAnsi="Arial Narrow" w:cs="Arial"/>
        </w:rPr>
        <w:t xml:space="preserve"> Especial de Manejo,</w:t>
      </w:r>
      <w:r w:rsidR="001B2D6E">
        <w:rPr>
          <w:rFonts w:ascii="Arial Narrow" w:hAnsi="Arial Narrow" w:cs="Arial"/>
        </w:rPr>
        <w:t xml:space="preserve"> Monitoreo, Sobre los VOC</w:t>
      </w:r>
      <w:r w:rsidR="00133C0E">
        <w:rPr>
          <w:rFonts w:ascii="Arial Narrow" w:hAnsi="Arial Narrow" w:cs="Arial"/>
        </w:rPr>
        <w:t xml:space="preserve"> y donde los funcionarios con mayor experiencia departirán sus conocimientos, estrategias</w:t>
      </w:r>
      <w:r w:rsidR="001B2D6E">
        <w:rPr>
          <w:rFonts w:ascii="Arial Narrow" w:hAnsi="Arial Narrow" w:cs="Arial"/>
        </w:rPr>
        <w:t>, procesos</w:t>
      </w:r>
      <w:r w:rsidR="00133C0E">
        <w:rPr>
          <w:rFonts w:ascii="Arial Narrow" w:hAnsi="Arial Narrow" w:cs="Arial"/>
        </w:rPr>
        <w:t xml:space="preserve"> y </w:t>
      </w:r>
      <w:r w:rsidR="001B2D6E">
        <w:rPr>
          <w:rFonts w:ascii="Arial Narrow" w:hAnsi="Arial Narrow" w:cs="Arial"/>
        </w:rPr>
        <w:t>avances</w:t>
      </w:r>
      <w:r w:rsidR="00133C0E">
        <w:rPr>
          <w:rFonts w:ascii="Arial Narrow" w:hAnsi="Arial Narrow" w:cs="Arial"/>
        </w:rPr>
        <w:t xml:space="preserve"> según la temática y la expondrán a </w:t>
      </w:r>
      <w:r w:rsidR="001B2D6E">
        <w:rPr>
          <w:rFonts w:ascii="Arial Narrow" w:hAnsi="Arial Narrow" w:cs="Arial"/>
        </w:rPr>
        <w:t xml:space="preserve">funcionarios y colaboradores de </w:t>
      </w:r>
      <w:r w:rsidR="00133C0E">
        <w:rPr>
          <w:rFonts w:ascii="Arial Narrow" w:hAnsi="Arial Narrow" w:cs="Arial"/>
        </w:rPr>
        <w:t>otras áreas protegidas a nivel nacional</w:t>
      </w:r>
      <w:r w:rsidR="001B2D6E">
        <w:rPr>
          <w:rFonts w:ascii="Arial Narrow" w:hAnsi="Arial Narrow" w:cs="Arial"/>
        </w:rPr>
        <w:t xml:space="preserve"> y así sucesivamente. Inicialmente se tiene planteado desarrollar seis (6) eventos</w:t>
      </w:r>
    </w:p>
    <w:p w14:paraId="02D3C300" w14:textId="77777777" w:rsidR="00B543F0" w:rsidRPr="00133C0E" w:rsidRDefault="00B543F0" w:rsidP="00EB027C">
      <w:pPr>
        <w:pStyle w:val="Sinespaciado"/>
        <w:ind w:left="1080"/>
        <w:jc w:val="both"/>
        <w:rPr>
          <w:rFonts w:ascii="Arial Narrow" w:hAnsi="Arial Narrow" w:cstheme="majorHAnsi"/>
        </w:rPr>
      </w:pPr>
    </w:p>
    <w:p w14:paraId="60054694" w14:textId="45718198" w:rsidR="00BA5638" w:rsidRDefault="00BA5638" w:rsidP="00EB027C">
      <w:pPr>
        <w:pStyle w:val="Sinespaciado"/>
        <w:ind w:left="1080"/>
        <w:jc w:val="both"/>
        <w:rPr>
          <w:rFonts w:ascii="Arial Narrow" w:hAnsi="Arial Narrow" w:cstheme="majorHAnsi"/>
          <w:lang w:val="es-MX"/>
        </w:rPr>
      </w:pPr>
    </w:p>
    <w:p w14:paraId="2E85784A" w14:textId="51648114" w:rsidR="00BA5638" w:rsidRDefault="00BA5638" w:rsidP="00EB027C">
      <w:pPr>
        <w:pStyle w:val="Sinespaciado"/>
        <w:ind w:left="1080"/>
        <w:jc w:val="both"/>
        <w:rPr>
          <w:rFonts w:ascii="Arial Narrow" w:hAnsi="Arial Narrow" w:cstheme="majorHAnsi"/>
          <w:lang w:val="es-MX"/>
        </w:rPr>
      </w:pPr>
    </w:p>
    <w:p w14:paraId="17B8C013" w14:textId="25AD4A48" w:rsidR="00BA5638" w:rsidRDefault="00BA5638" w:rsidP="00EB027C">
      <w:pPr>
        <w:pStyle w:val="Sinespaciado"/>
        <w:ind w:left="1080"/>
        <w:jc w:val="both"/>
        <w:rPr>
          <w:rFonts w:ascii="Arial Narrow" w:hAnsi="Arial Narrow" w:cstheme="majorHAnsi"/>
          <w:lang w:val="es-MX"/>
        </w:rPr>
      </w:pPr>
    </w:p>
    <w:p w14:paraId="04077A89" w14:textId="2DF48D19" w:rsidR="00BA5638" w:rsidRDefault="00BA5638" w:rsidP="00EB027C">
      <w:pPr>
        <w:pStyle w:val="Sinespaciado"/>
        <w:ind w:left="1080"/>
        <w:jc w:val="both"/>
        <w:rPr>
          <w:rFonts w:ascii="Arial Narrow" w:hAnsi="Arial Narrow" w:cstheme="majorHAnsi"/>
          <w:lang w:val="es-MX"/>
        </w:rPr>
      </w:pPr>
    </w:p>
    <w:p w14:paraId="19D5BBD2" w14:textId="3793228F" w:rsidR="00BA5638" w:rsidRDefault="00BA5638" w:rsidP="00EB027C">
      <w:pPr>
        <w:pStyle w:val="Sinespaciado"/>
        <w:ind w:left="1080"/>
        <w:jc w:val="both"/>
        <w:rPr>
          <w:rFonts w:ascii="Arial Narrow" w:hAnsi="Arial Narrow" w:cstheme="majorHAnsi"/>
          <w:lang w:val="es-MX"/>
        </w:rPr>
      </w:pPr>
    </w:p>
    <w:p w14:paraId="22A1956D" w14:textId="2BEE4965" w:rsidR="00BA5638" w:rsidRDefault="00BA5638" w:rsidP="00EB027C">
      <w:pPr>
        <w:pStyle w:val="Sinespaciado"/>
        <w:ind w:left="1080"/>
        <w:jc w:val="both"/>
        <w:rPr>
          <w:rFonts w:ascii="Arial Narrow" w:hAnsi="Arial Narrow" w:cstheme="majorHAnsi"/>
          <w:lang w:val="es-MX"/>
        </w:rPr>
      </w:pPr>
    </w:p>
    <w:p w14:paraId="6F827683" w14:textId="7B098316" w:rsidR="00BA5638" w:rsidRDefault="00BA5638" w:rsidP="00EB027C">
      <w:pPr>
        <w:pStyle w:val="Sinespaciado"/>
        <w:ind w:left="1080"/>
        <w:jc w:val="both"/>
        <w:rPr>
          <w:rFonts w:ascii="Arial Narrow" w:hAnsi="Arial Narrow" w:cstheme="majorHAnsi"/>
          <w:lang w:val="es-MX"/>
        </w:rPr>
      </w:pPr>
    </w:p>
    <w:p w14:paraId="36F6DACE" w14:textId="3734D565" w:rsidR="00BA5638" w:rsidRDefault="00BA5638" w:rsidP="00EB027C">
      <w:pPr>
        <w:pStyle w:val="Sinespaciado"/>
        <w:ind w:left="1080"/>
        <w:jc w:val="both"/>
        <w:rPr>
          <w:rFonts w:ascii="Arial Narrow" w:hAnsi="Arial Narrow" w:cstheme="majorHAnsi"/>
          <w:lang w:val="es-MX"/>
        </w:rPr>
      </w:pPr>
    </w:p>
    <w:p w14:paraId="00EB6541" w14:textId="61980EC1" w:rsidR="00BA5638" w:rsidRDefault="00BA5638" w:rsidP="00EB027C">
      <w:pPr>
        <w:pStyle w:val="Sinespaciado"/>
        <w:ind w:left="1080"/>
        <w:jc w:val="both"/>
        <w:rPr>
          <w:rFonts w:ascii="Arial Narrow" w:hAnsi="Arial Narrow" w:cstheme="majorHAnsi"/>
          <w:lang w:val="es-MX"/>
        </w:rPr>
      </w:pPr>
    </w:p>
    <w:p w14:paraId="217AFF66" w14:textId="06A49F9C" w:rsidR="00BA5638" w:rsidRDefault="00BA5638" w:rsidP="00EB027C">
      <w:pPr>
        <w:pStyle w:val="Sinespaciado"/>
        <w:ind w:left="1080"/>
        <w:jc w:val="both"/>
        <w:rPr>
          <w:rFonts w:ascii="Arial Narrow" w:hAnsi="Arial Narrow" w:cstheme="majorHAnsi"/>
          <w:lang w:val="es-MX"/>
        </w:rPr>
      </w:pPr>
    </w:p>
    <w:p w14:paraId="748BD5F2" w14:textId="339BA08C" w:rsidR="00BA5638" w:rsidRDefault="00BA5638" w:rsidP="00EB027C">
      <w:pPr>
        <w:pStyle w:val="Sinespaciado"/>
        <w:ind w:left="1080"/>
        <w:jc w:val="both"/>
        <w:rPr>
          <w:rFonts w:ascii="Arial Narrow" w:hAnsi="Arial Narrow" w:cstheme="majorHAnsi"/>
          <w:lang w:val="es-MX"/>
        </w:rPr>
      </w:pPr>
    </w:p>
    <w:p w14:paraId="746AE99B" w14:textId="56E03CD4" w:rsidR="00BA5638" w:rsidRDefault="00BA5638" w:rsidP="00EB027C">
      <w:pPr>
        <w:pStyle w:val="Sinespaciado"/>
        <w:ind w:left="1080"/>
        <w:jc w:val="both"/>
        <w:rPr>
          <w:rFonts w:ascii="Arial Narrow" w:hAnsi="Arial Narrow" w:cstheme="majorHAnsi"/>
          <w:lang w:val="es-MX"/>
        </w:rPr>
      </w:pPr>
    </w:p>
    <w:p w14:paraId="738A6B00" w14:textId="2037E4F9" w:rsidR="00BA5638" w:rsidRDefault="00BA5638" w:rsidP="00EB027C">
      <w:pPr>
        <w:pStyle w:val="Sinespaciado"/>
        <w:ind w:left="1080"/>
        <w:jc w:val="both"/>
        <w:rPr>
          <w:rFonts w:ascii="Arial Narrow" w:hAnsi="Arial Narrow" w:cstheme="majorHAnsi"/>
          <w:lang w:val="es-MX"/>
        </w:rPr>
      </w:pPr>
    </w:p>
    <w:p w14:paraId="1B57F59B" w14:textId="18760A49" w:rsidR="00BA5638" w:rsidRDefault="00BA5638" w:rsidP="00EB027C">
      <w:pPr>
        <w:pStyle w:val="Sinespaciado"/>
        <w:ind w:left="1080"/>
        <w:jc w:val="both"/>
        <w:rPr>
          <w:rFonts w:ascii="Arial Narrow" w:hAnsi="Arial Narrow" w:cstheme="majorHAnsi"/>
          <w:lang w:val="es-MX"/>
        </w:rPr>
      </w:pPr>
    </w:p>
    <w:p w14:paraId="618AA5C6" w14:textId="2AB1A9A4" w:rsidR="00EB027C" w:rsidRPr="00C81C28" w:rsidRDefault="00EB027C" w:rsidP="00EB027C">
      <w:pPr>
        <w:pStyle w:val="Ttulo1"/>
        <w:numPr>
          <w:ilvl w:val="0"/>
          <w:numId w:val="2"/>
        </w:numPr>
        <w:rPr>
          <w:rFonts w:ascii="Arial Narrow" w:eastAsia="Times New Roman" w:hAnsi="Arial Narrow"/>
          <w:b/>
          <w:sz w:val="24"/>
          <w:lang w:val="es-MX" w:eastAsia="es-ES"/>
        </w:rPr>
      </w:pPr>
      <w:bookmarkStart w:id="23" w:name="_Toc91413007"/>
      <w:r w:rsidRPr="00C81C28">
        <w:rPr>
          <w:rFonts w:ascii="Arial Narrow" w:hAnsi="Arial Narrow"/>
          <w:b/>
          <w:lang w:val="es-MX"/>
        </w:rPr>
        <w:lastRenderedPageBreak/>
        <w:t>IMPLEMENTACIÓN PIC VIGENCIA 2022</w:t>
      </w:r>
      <w:bookmarkEnd w:id="23"/>
    </w:p>
    <w:p w14:paraId="1F0692CB" w14:textId="47C2371C" w:rsidR="00EB027C" w:rsidRDefault="00EB027C" w:rsidP="00EB027C">
      <w:pPr>
        <w:pStyle w:val="Prrafodelista"/>
        <w:jc w:val="both"/>
        <w:rPr>
          <w:rFonts w:ascii="Arial Narrow" w:eastAsia="Times New Roman" w:hAnsi="Arial Narrow" w:cstheme="majorHAnsi"/>
          <w:sz w:val="24"/>
          <w:lang w:val="es-MX" w:eastAsia="es-ES"/>
        </w:rPr>
      </w:pPr>
    </w:p>
    <w:p w14:paraId="6ACF9F4E" w14:textId="63AB943A" w:rsidR="00D63C86" w:rsidRPr="00D63C86" w:rsidRDefault="00D63C86" w:rsidP="00D63C86">
      <w:pPr>
        <w:pStyle w:val="Prrafodelista"/>
        <w:jc w:val="both"/>
        <w:rPr>
          <w:rFonts w:ascii="Arial Narrow" w:hAnsi="Arial Narrow" w:cs="Arial"/>
          <w:lang w:val="es-MX"/>
        </w:rPr>
      </w:pPr>
      <w:r w:rsidRPr="00D63C86">
        <w:rPr>
          <w:rFonts w:ascii="Arial Narrow" w:hAnsi="Arial Narrow" w:cs="Arial"/>
          <w:lang w:val="es-MX"/>
        </w:rPr>
        <w:t>De acuerdo a lo definido en el componente estratégico y en especial de los lineamientos del plan institucional del presente Plan, su ejecución será basada en lo siguiente:</w:t>
      </w:r>
    </w:p>
    <w:p w14:paraId="3A1F6CCC" w14:textId="77777777" w:rsidR="00D63C86" w:rsidRPr="00D63C86" w:rsidRDefault="00D63C86" w:rsidP="00D63C86">
      <w:pPr>
        <w:pStyle w:val="Prrafodelista"/>
        <w:rPr>
          <w:rFonts w:ascii="Arial Narrow" w:hAnsi="Arial Narrow" w:cs="Arial"/>
          <w:lang w:val="es-MX"/>
        </w:rPr>
      </w:pPr>
      <w:r w:rsidRPr="00D63C86">
        <w:rPr>
          <w:rFonts w:ascii="Arial Narrow" w:hAnsi="Arial Narrow" w:cs="Arial"/>
          <w:lang w:val="es-MX"/>
        </w:rPr>
        <w:t xml:space="preserve"> </w:t>
      </w:r>
    </w:p>
    <w:p w14:paraId="629D9284" w14:textId="4DB0A3FD" w:rsidR="00D63C86" w:rsidRPr="00D63C86" w:rsidRDefault="00D63C86" w:rsidP="00D63C86">
      <w:pPr>
        <w:pStyle w:val="Prrafodelista"/>
        <w:numPr>
          <w:ilvl w:val="0"/>
          <w:numId w:val="37"/>
        </w:numPr>
        <w:tabs>
          <w:tab w:val="left" w:pos="7365"/>
        </w:tabs>
        <w:suppressAutoHyphens/>
        <w:autoSpaceDN w:val="0"/>
        <w:spacing w:after="0" w:line="240" w:lineRule="auto"/>
        <w:jc w:val="both"/>
        <w:textAlignment w:val="baseline"/>
        <w:rPr>
          <w:rFonts w:ascii="Arial Narrow" w:hAnsi="Arial Narrow" w:cs="Arial"/>
        </w:rPr>
      </w:pPr>
      <w:r w:rsidRPr="00D63C86">
        <w:rPr>
          <w:rFonts w:ascii="Arial Narrow" w:hAnsi="Arial Narrow" w:cs="Arial"/>
        </w:rPr>
        <w:t>Las temáticas priorizadas tanto por las direcciones territoriales como por las oficinas centrales de Parques serán tomadas de las prioridades definidas por los funcionarios a nivel nacional en el diagnóstico del presente plan y que serán el eje de aplicación y ejecución del PIC 2022, en el marco de los ejes temáticos orientados por la función pública y la ESAP y que son desarrollados en el capítulo 2 componente estratégico del presente plan.</w:t>
      </w:r>
    </w:p>
    <w:p w14:paraId="520ACBF0" w14:textId="77777777" w:rsidR="00D63C86" w:rsidRPr="00D63C86" w:rsidRDefault="00D63C86" w:rsidP="00D63C86">
      <w:pPr>
        <w:pStyle w:val="Sinespaciado"/>
        <w:rPr>
          <w:rFonts w:ascii="Arial Narrow" w:hAnsi="Arial Narrow"/>
        </w:rPr>
      </w:pPr>
    </w:p>
    <w:p w14:paraId="033E84F1" w14:textId="57052AB9" w:rsidR="00D63C86" w:rsidRPr="00D63C86" w:rsidRDefault="00D63C86" w:rsidP="00D63C86">
      <w:pPr>
        <w:pStyle w:val="Sinespaciado"/>
        <w:numPr>
          <w:ilvl w:val="0"/>
          <w:numId w:val="37"/>
        </w:numPr>
        <w:jc w:val="both"/>
        <w:rPr>
          <w:rFonts w:ascii="Arial Narrow" w:hAnsi="Arial Narrow"/>
        </w:rPr>
      </w:pPr>
      <w:r w:rsidRPr="00D63C86">
        <w:rPr>
          <w:rFonts w:ascii="Arial Narrow" w:hAnsi="Arial Narrow"/>
        </w:rPr>
        <w:t>Cada unidad de decisión en cabeza de su líder natural y en el marco de las prioridades definidas en el DNAO, las direcciones territoriales y el nivel central deben definir mínimo cuatro (4) núcleos temáticos de los priorizados en el diagnóstico. Los temas definidos deben ser remitidos al Grupo de Gestión Humana antes del dieciocho (18) de febrero y su ejecución será mínimos dos (2) en el primer semestre y dos (2) en el segundo semestre, de acuerdo y según la disposición presupuestal y gestión de cada Dirección Territorial y para el caso del nivel central igualmente.</w:t>
      </w:r>
    </w:p>
    <w:p w14:paraId="107EC15C" w14:textId="77777777" w:rsidR="00D63C86" w:rsidRPr="00D63C86" w:rsidRDefault="00D63C86" w:rsidP="00D63C86">
      <w:pPr>
        <w:pStyle w:val="Sinespaciado"/>
        <w:rPr>
          <w:rFonts w:ascii="Arial Narrow" w:hAnsi="Arial Narrow"/>
        </w:rPr>
      </w:pPr>
    </w:p>
    <w:p w14:paraId="69CC958D" w14:textId="7730E22D" w:rsidR="00D63C86" w:rsidRPr="00183568" w:rsidRDefault="00D63C86" w:rsidP="00D63C86">
      <w:pPr>
        <w:pStyle w:val="Prrafodelista"/>
        <w:numPr>
          <w:ilvl w:val="0"/>
          <w:numId w:val="37"/>
        </w:numPr>
        <w:tabs>
          <w:tab w:val="left" w:pos="7365"/>
        </w:tabs>
        <w:suppressAutoHyphens/>
        <w:autoSpaceDN w:val="0"/>
        <w:spacing w:after="0" w:line="240" w:lineRule="auto"/>
        <w:jc w:val="both"/>
        <w:textAlignment w:val="baseline"/>
        <w:rPr>
          <w:rFonts w:ascii="Arial Narrow" w:hAnsi="Arial Narrow" w:cs="Arial"/>
        </w:rPr>
      </w:pPr>
      <w:r w:rsidRPr="00183568">
        <w:rPr>
          <w:rFonts w:ascii="Arial Narrow" w:hAnsi="Arial Narrow" w:cs="Arial"/>
        </w:rPr>
        <w:t>La ejecución del PIC 2022 desde lo presupuestal esta descentralizado en las Direcciones Territoriales y la oficina central en ese sentido actuará como si también fuera una dirección territorial más, por lo que el seguimiento y la evaluación al PIC 2022 será igualmente descentralizada, es decir, lo definido por cada Área Protegida y Dirección Territorial será el eje para el seguimiento y la evaluación del presente plan.</w:t>
      </w:r>
    </w:p>
    <w:p w14:paraId="68923CBA" w14:textId="77777777" w:rsidR="00D63C86" w:rsidRPr="00183568" w:rsidRDefault="00D63C86" w:rsidP="00D63C86">
      <w:pPr>
        <w:pStyle w:val="Sinespaciado"/>
        <w:rPr>
          <w:rFonts w:ascii="Arial Narrow" w:hAnsi="Arial Narrow"/>
        </w:rPr>
      </w:pPr>
    </w:p>
    <w:p w14:paraId="4D30AB19" w14:textId="43CE58B8" w:rsidR="00D63C86" w:rsidRPr="00183568" w:rsidRDefault="00D63C86" w:rsidP="00D63C86">
      <w:pPr>
        <w:pStyle w:val="Sinespaciado"/>
        <w:numPr>
          <w:ilvl w:val="0"/>
          <w:numId w:val="37"/>
        </w:numPr>
        <w:jc w:val="both"/>
        <w:rPr>
          <w:rFonts w:ascii="Arial Narrow" w:eastAsia="Times New Roman" w:hAnsi="Arial Narrow"/>
          <w:lang w:val="es-ES"/>
        </w:rPr>
      </w:pPr>
      <w:r w:rsidRPr="00183568">
        <w:rPr>
          <w:rFonts w:ascii="Arial Narrow" w:hAnsi="Arial Narrow"/>
        </w:rPr>
        <w:t xml:space="preserve">Los informes de cada área protegida, o unidad de decisión deberán ser reportados a la Dirección Territorial y esta a su vez al líder de calidad de la </w:t>
      </w:r>
      <w:r w:rsidR="00183568" w:rsidRPr="00183568">
        <w:rPr>
          <w:rFonts w:ascii="Arial Narrow" w:hAnsi="Arial Narrow"/>
        </w:rPr>
        <w:t>Subdirección</w:t>
      </w:r>
      <w:r w:rsidRPr="00183568">
        <w:rPr>
          <w:rFonts w:ascii="Arial Narrow" w:hAnsi="Arial Narrow"/>
        </w:rPr>
        <w:t xml:space="preserve"> Administrativa y </w:t>
      </w:r>
      <w:r w:rsidR="00183568" w:rsidRPr="00183568">
        <w:rPr>
          <w:rFonts w:ascii="Arial Narrow" w:hAnsi="Arial Narrow"/>
        </w:rPr>
        <w:t>Financiera</w:t>
      </w:r>
      <w:r w:rsidRPr="00183568">
        <w:rPr>
          <w:rFonts w:ascii="Arial Narrow" w:hAnsi="Arial Narrow"/>
        </w:rPr>
        <w:t xml:space="preserve"> y al Grupo de Gestión Humana de las oficinas centrales </w:t>
      </w:r>
      <w:r w:rsidR="00183568" w:rsidRPr="00183568">
        <w:rPr>
          <w:rFonts w:ascii="Arial Narrow" w:hAnsi="Arial Narrow"/>
        </w:rPr>
        <w:t>de Parques Nacionales</w:t>
      </w:r>
      <w:r w:rsidRPr="00183568">
        <w:rPr>
          <w:rFonts w:ascii="Arial Narrow" w:hAnsi="Arial Narrow"/>
        </w:rPr>
        <w:t xml:space="preserve"> e igualmente en cada grupo u oficina de</w:t>
      </w:r>
      <w:r w:rsidR="00183568" w:rsidRPr="00183568">
        <w:rPr>
          <w:rFonts w:ascii="Arial Narrow" w:hAnsi="Arial Narrow"/>
        </w:rPr>
        <w:t xml:space="preserve"> Bogotá </w:t>
      </w:r>
      <w:r w:rsidRPr="00183568">
        <w:rPr>
          <w:rFonts w:ascii="Arial Narrow" w:hAnsi="Arial Narrow"/>
        </w:rPr>
        <w:t>deben reportar al Grupo de Gestión Humana todas las acciones de capacitación desarrolladas en el marco del PIC 202</w:t>
      </w:r>
      <w:r w:rsidR="00183568" w:rsidRPr="00183568">
        <w:rPr>
          <w:rFonts w:ascii="Arial Narrow" w:hAnsi="Arial Narrow"/>
        </w:rPr>
        <w:t>2</w:t>
      </w:r>
      <w:r w:rsidRPr="00183568">
        <w:rPr>
          <w:rFonts w:ascii="Arial Narrow" w:hAnsi="Arial Narrow"/>
        </w:rPr>
        <w:t>.</w:t>
      </w:r>
    </w:p>
    <w:p w14:paraId="5F20BDC4" w14:textId="77777777" w:rsidR="00D63C86" w:rsidRPr="00183568" w:rsidRDefault="00D63C86" w:rsidP="00D63C86">
      <w:pPr>
        <w:pStyle w:val="Sinespaciado"/>
        <w:rPr>
          <w:rFonts w:ascii="Arial Narrow" w:eastAsia="Times New Roman" w:hAnsi="Arial Narrow"/>
          <w:lang w:val="es-MX"/>
        </w:rPr>
      </w:pPr>
    </w:p>
    <w:p w14:paraId="00C906B7" w14:textId="45DC8150" w:rsidR="00BA5638" w:rsidRDefault="00BA5638" w:rsidP="00EB027C">
      <w:pPr>
        <w:pStyle w:val="Prrafodelista"/>
        <w:jc w:val="both"/>
        <w:rPr>
          <w:rFonts w:ascii="Arial Narrow" w:eastAsia="Times New Roman" w:hAnsi="Arial Narrow" w:cstheme="majorHAnsi"/>
          <w:sz w:val="24"/>
          <w:lang w:val="es-MX" w:eastAsia="es-ES"/>
        </w:rPr>
      </w:pPr>
    </w:p>
    <w:p w14:paraId="3759ABF6" w14:textId="0626C44D" w:rsidR="00BA5638" w:rsidRDefault="00BA5638" w:rsidP="00EB027C">
      <w:pPr>
        <w:pStyle w:val="Prrafodelista"/>
        <w:jc w:val="both"/>
        <w:rPr>
          <w:rFonts w:ascii="Arial Narrow" w:eastAsia="Times New Roman" w:hAnsi="Arial Narrow" w:cstheme="majorHAnsi"/>
          <w:sz w:val="24"/>
          <w:lang w:val="es-MX" w:eastAsia="es-ES"/>
        </w:rPr>
      </w:pPr>
    </w:p>
    <w:p w14:paraId="18457FD6" w14:textId="3D46019E" w:rsidR="00BA5638" w:rsidRDefault="00BA5638" w:rsidP="00EB027C">
      <w:pPr>
        <w:pStyle w:val="Prrafodelista"/>
        <w:jc w:val="both"/>
        <w:rPr>
          <w:rFonts w:ascii="Arial Narrow" w:eastAsia="Times New Roman" w:hAnsi="Arial Narrow" w:cstheme="majorHAnsi"/>
          <w:sz w:val="24"/>
          <w:lang w:val="es-MX" w:eastAsia="es-ES"/>
        </w:rPr>
      </w:pPr>
    </w:p>
    <w:p w14:paraId="41B8F22D" w14:textId="6F2F71C6" w:rsidR="00BA5638" w:rsidRDefault="00BA5638" w:rsidP="00EB027C">
      <w:pPr>
        <w:pStyle w:val="Prrafodelista"/>
        <w:jc w:val="both"/>
        <w:rPr>
          <w:rFonts w:ascii="Arial Narrow" w:eastAsia="Times New Roman" w:hAnsi="Arial Narrow" w:cstheme="majorHAnsi"/>
          <w:sz w:val="24"/>
          <w:lang w:val="es-MX" w:eastAsia="es-ES"/>
        </w:rPr>
      </w:pPr>
    </w:p>
    <w:p w14:paraId="0A2CB96F" w14:textId="70D29E94" w:rsidR="00BA5638" w:rsidRDefault="00BA5638" w:rsidP="00EB027C">
      <w:pPr>
        <w:pStyle w:val="Prrafodelista"/>
        <w:jc w:val="both"/>
        <w:rPr>
          <w:rFonts w:ascii="Arial Narrow" w:eastAsia="Times New Roman" w:hAnsi="Arial Narrow" w:cstheme="majorHAnsi"/>
          <w:sz w:val="24"/>
          <w:lang w:val="es-MX" w:eastAsia="es-ES"/>
        </w:rPr>
      </w:pPr>
    </w:p>
    <w:p w14:paraId="5B1A8A00" w14:textId="242D141E" w:rsidR="00BA5638" w:rsidRDefault="00BA5638" w:rsidP="00EB027C">
      <w:pPr>
        <w:pStyle w:val="Prrafodelista"/>
        <w:jc w:val="both"/>
        <w:rPr>
          <w:rFonts w:ascii="Arial Narrow" w:eastAsia="Times New Roman" w:hAnsi="Arial Narrow" w:cstheme="majorHAnsi"/>
          <w:sz w:val="24"/>
          <w:lang w:val="es-MX" w:eastAsia="es-ES"/>
        </w:rPr>
      </w:pPr>
    </w:p>
    <w:p w14:paraId="70698EE0" w14:textId="1C9B0843" w:rsidR="00BA5638" w:rsidRDefault="00BA5638" w:rsidP="00EB027C">
      <w:pPr>
        <w:pStyle w:val="Prrafodelista"/>
        <w:jc w:val="both"/>
        <w:rPr>
          <w:rFonts w:ascii="Arial Narrow" w:eastAsia="Times New Roman" w:hAnsi="Arial Narrow" w:cstheme="majorHAnsi"/>
          <w:sz w:val="24"/>
          <w:lang w:val="es-MX" w:eastAsia="es-ES"/>
        </w:rPr>
      </w:pPr>
    </w:p>
    <w:p w14:paraId="0298A093" w14:textId="3454DDA7" w:rsidR="00BA5638" w:rsidRDefault="00BA5638" w:rsidP="00EB027C">
      <w:pPr>
        <w:pStyle w:val="Prrafodelista"/>
        <w:jc w:val="both"/>
        <w:rPr>
          <w:rFonts w:ascii="Arial Narrow" w:eastAsia="Times New Roman" w:hAnsi="Arial Narrow" w:cstheme="majorHAnsi"/>
          <w:sz w:val="24"/>
          <w:lang w:val="es-MX" w:eastAsia="es-ES"/>
        </w:rPr>
      </w:pPr>
    </w:p>
    <w:p w14:paraId="36C816A1" w14:textId="3518E97E" w:rsidR="00BA5638" w:rsidRDefault="00BA5638" w:rsidP="00EB027C">
      <w:pPr>
        <w:pStyle w:val="Prrafodelista"/>
        <w:jc w:val="both"/>
        <w:rPr>
          <w:rFonts w:ascii="Arial Narrow" w:eastAsia="Times New Roman" w:hAnsi="Arial Narrow" w:cstheme="majorHAnsi"/>
          <w:sz w:val="24"/>
          <w:lang w:val="es-MX" w:eastAsia="es-ES"/>
        </w:rPr>
      </w:pPr>
    </w:p>
    <w:p w14:paraId="17C259CC" w14:textId="15FBA47B" w:rsidR="00BA5638" w:rsidRDefault="00BA5638" w:rsidP="00EB027C">
      <w:pPr>
        <w:pStyle w:val="Prrafodelista"/>
        <w:jc w:val="both"/>
        <w:rPr>
          <w:rFonts w:ascii="Arial Narrow" w:eastAsia="Times New Roman" w:hAnsi="Arial Narrow" w:cstheme="majorHAnsi"/>
          <w:sz w:val="24"/>
          <w:lang w:val="es-MX" w:eastAsia="es-ES"/>
        </w:rPr>
      </w:pPr>
    </w:p>
    <w:p w14:paraId="71E1AD17" w14:textId="79BA4436" w:rsidR="00BA5638" w:rsidRDefault="00BA5638" w:rsidP="00EB027C">
      <w:pPr>
        <w:pStyle w:val="Prrafodelista"/>
        <w:jc w:val="both"/>
        <w:rPr>
          <w:rFonts w:ascii="Arial Narrow" w:eastAsia="Times New Roman" w:hAnsi="Arial Narrow" w:cstheme="majorHAnsi"/>
          <w:sz w:val="24"/>
          <w:lang w:val="es-MX" w:eastAsia="es-ES"/>
        </w:rPr>
      </w:pPr>
    </w:p>
    <w:p w14:paraId="79D7CB5E" w14:textId="7F35AF3E" w:rsidR="00BA5638" w:rsidRDefault="00BA5638" w:rsidP="00EB027C">
      <w:pPr>
        <w:pStyle w:val="Prrafodelista"/>
        <w:jc w:val="both"/>
        <w:rPr>
          <w:rFonts w:ascii="Arial Narrow" w:eastAsia="Times New Roman" w:hAnsi="Arial Narrow" w:cstheme="majorHAnsi"/>
          <w:sz w:val="24"/>
          <w:lang w:val="es-MX" w:eastAsia="es-ES"/>
        </w:rPr>
      </w:pPr>
    </w:p>
    <w:p w14:paraId="4990E106" w14:textId="561574A0" w:rsidR="00BA5638" w:rsidRDefault="00BA5638" w:rsidP="00EB027C">
      <w:pPr>
        <w:pStyle w:val="Prrafodelista"/>
        <w:jc w:val="both"/>
        <w:rPr>
          <w:rFonts w:ascii="Arial Narrow" w:eastAsia="Times New Roman" w:hAnsi="Arial Narrow" w:cstheme="majorHAnsi"/>
          <w:sz w:val="24"/>
          <w:lang w:val="es-MX" w:eastAsia="es-ES"/>
        </w:rPr>
      </w:pPr>
    </w:p>
    <w:p w14:paraId="102808FA" w14:textId="6AED130B" w:rsidR="00BA5638" w:rsidRDefault="00BA5638" w:rsidP="00EB027C">
      <w:pPr>
        <w:pStyle w:val="Prrafodelista"/>
        <w:jc w:val="both"/>
        <w:rPr>
          <w:rFonts w:ascii="Arial Narrow" w:eastAsia="Times New Roman" w:hAnsi="Arial Narrow" w:cstheme="majorHAnsi"/>
          <w:sz w:val="24"/>
          <w:lang w:val="es-MX" w:eastAsia="es-ES"/>
        </w:rPr>
      </w:pPr>
    </w:p>
    <w:p w14:paraId="24007DFD" w14:textId="41EE2974" w:rsidR="00BA5638" w:rsidRDefault="00BA5638" w:rsidP="00EB027C">
      <w:pPr>
        <w:pStyle w:val="Prrafodelista"/>
        <w:jc w:val="both"/>
        <w:rPr>
          <w:rFonts w:ascii="Arial Narrow" w:eastAsia="Times New Roman" w:hAnsi="Arial Narrow" w:cstheme="majorHAnsi"/>
          <w:sz w:val="24"/>
          <w:lang w:val="es-MX" w:eastAsia="es-ES"/>
        </w:rPr>
      </w:pPr>
    </w:p>
    <w:p w14:paraId="68B9191C" w14:textId="20053C70" w:rsidR="00BA5638" w:rsidRDefault="00BA5638" w:rsidP="00EB027C">
      <w:pPr>
        <w:pStyle w:val="Prrafodelista"/>
        <w:jc w:val="both"/>
        <w:rPr>
          <w:rFonts w:ascii="Arial Narrow" w:eastAsia="Times New Roman" w:hAnsi="Arial Narrow" w:cstheme="majorHAnsi"/>
          <w:sz w:val="24"/>
          <w:lang w:val="es-MX" w:eastAsia="es-ES"/>
        </w:rPr>
      </w:pPr>
    </w:p>
    <w:p w14:paraId="5A3A44DE" w14:textId="0DA0B132" w:rsidR="00EB027C" w:rsidRPr="00C81C28" w:rsidRDefault="00EB027C" w:rsidP="00EB027C">
      <w:pPr>
        <w:pStyle w:val="Ttulo1"/>
        <w:numPr>
          <w:ilvl w:val="0"/>
          <w:numId w:val="2"/>
        </w:numPr>
        <w:rPr>
          <w:rFonts w:ascii="Arial Narrow" w:eastAsia="Times New Roman" w:hAnsi="Arial Narrow"/>
          <w:b/>
          <w:sz w:val="24"/>
          <w:lang w:val="es-MX" w:eastAsia="es-ES"/>
        </w:rPr>
      </w:pPr>
      <w:bookmarkStart w:id="24" w:name="_Toc91413008"/>
      <w:r w:rsidRPr="00C81C28">
        <w:rPr>
          <w:rFonts w:ascii="Arial Narrow" w:hAnsi="Arial Narrow"/>
          <w:b/>
          <w:lang w:val="es-MX"/>
        </w:rPr>
        <w:lastRenderedPageBreak/>
        <w:t>SEGUIMIENTO Y EVALUACIÓN</w:t>
      </w:r>
      <w:bookmarkEnd w:id="24"/>
    </w:p>
    <w:p w14:paraId="0870F1A9" w14:textId="77777777" w:rsidR="00EB027C" w:rsidRPr="00644031" w:rsidRDefault="00EB027C" w:rsidP="00644031">
      <w:pPr>
        <w:pStyle w:val="Sinespaciado"/>
        <w:rPr>
          <w:rFonts w:ascii="Arial Narrow" w:eastAsia="Times New Roman" w:hAnsi="Arial Narrow"/>
          <w:lang w:val="es-MX"/>
        </w:rPr>
      </w:pPr>
    </w:p>
    <w:p w14:paraId="5FB9416D" w14:textId="6346F6BA" w:rsidR="001B1467" w:rsidRPr="00644031" w:rsidRDefault="001B1467" w:rsidP="001B1467">
      <w:pPr>
        <w:pStyle w:val="Sinespaciado"/>
        <w:ind w:left="708"/>
        <w:jc w:val="both"/>
        <w:rPr>
          <w:rFonts w:ascii="Arial Narrow" w:hAnsi="Arial Narrow"/>
          <w:szCs w:val="12"/>
        </w:rPr>
      </w:pPr>
      <w:r w:rsidRPr="00644031">
        <w:rPr>
          <w:rFonts w:ascii="Arial Narrow" w:hAnsi="Arial Narrow"/>
          <w:lang w:val="es-MX"/>
        </w:rPr>
        <w:t xml:space="preserve">En consonancia con los lineamientos definidos en este plan y con la finalidad de realizar un seguimiento y evaluación efectiva se efectuará las siguientes acciones y </w:t>
      </w:r>
      <w:r w:rsidRPr="00644031">
        <w:rPr>
          <w:rFonts w:ascii="Arial Narrow" w:hAnsi="Arial Narrow"/>
          <w:szCs w:val="12"/>
        </w:rPr>
        <w:t xml:space="preserve">estrategia para el seguimiento en la medición del desarrollo y resultados del Plan Institucional de Capacitación -PIC 2022. </w:t>
      </w:r>
    </w:p>
    <w:p w14:paraId="610FE3F6" w14:textId="77777777" w:rsidR="001B1467" w:rsidRPr="00644031" w:rsidRDefault="001B1467" w:rsidP="001B1467">
      <w:pPr>
        <w:pStyle w:val="Sinespaciado"/>
        <w:ind w:left="708"/>
        <w:jc w:val="both"/>
        <w:rPr>
          <w:rFonts w:ascii="Arial Narrow" w:hAnsi="Arial Narrow"/>
          <w:szCs w:val="12"/>
        </w:rPr>
      </w:pPr>
    </w:p>
    <w:p w14:paraId="39A94DC0" w14:textId="77777777" w:rsidR="001B1467" w:rsidRPr="00644031" w:rsidRDefault="001B1467" w:rsidP="001B1467">
      <w:pPr>
        <w:pStyle w:val="Sinespaciado"/>
        <w:ind w:left="708"/>
        <w:jc w:val="both"/>
        <w:rPr>
          <w:rFonts w:ascii="Arial Narrow" w:hAnsi="Arial Narrow"/>
          <w:lang w:val="es-MX"/>
        </w:rPr>
      </w:pPr>
      <w:r w:rsidRPr="00644031">
        <w:rPr>
          <w:rFonts w:ascii="Arial Narrow" w:hAnsi="Arial Narrow"/>
          <w:szCs w:val="12"/>
        </w:rPr>
        <w:t xml:space="preserve">La evaluación del impacto causado por la implementación de las estrategias para desarrollar el esquema de aprendizaje será medida por el desempeño, los resultados obtenidos y los cambios observados tanto a nivel individual como organizacional y la evaluación se hará de la siguiente manera: </w:t>
      </w:r>
    </w:p>
    <w:p w14:paraId="2F18A27B" w14:textId="77777777" w:rsidR="001B1467" w:rsidRPr="00644031" w:rsidRDefault="001B1467" w:rsidP="001B1467">
      <w:pPr>
        <w:pStyle w:val="Sinespaciado"/>
        <w:jc w:val="both"/>
        <w:rPr>
          <w:rFonts w:ascii="Arial Narrow" w:hAnsi="Arial Narrow"/>
          <w:szCs w:val="12"/>
        </w:rPr>
      </w:pPr>
    </w:p>
    <w:p w14:paraId="5F1E1974" w14:textId="4FB6C4B6" w:rsidR="001B1467" w:rsidRPr="00644031" w:rsidRDefault="001B1467" w:rsidP="001B1467">
      <w:pPr>
        <w:pStyle w:val="Sinespaciado"/>
        <w:numPr>
          <w:ilvl w:val="0"/>
          <w:numId w:val="31"/>
        </w:numPr>
        <w:suppressAutoHyphens/>
        <w:autoSpaceDN w:val="0"/>
        <w:ind w:left="1134"/>
        <w:jc w:val="both"/>
        <w:rPr>
          <w:rFonts w:ascii="Arial Narrow" w:hAnsi="Arial Narrow" w:cs="Arial"/>
          <w:szCs w:val="20"/>
        </w:rPr>
      </w:pPr>
      <w:r w:rsidRPr="00644031">
        <w:rPr>
          <w:rFonts w:ascii="Arial Narrow" w:hAnsi="Arial Narrow" w:cs="Arial"/>
        </w:rPr>
        <w:t xml:space="preserve">El cronograma de actividades será monitoreado trimestralmente por el Grupo de Gestión Humana, en especial por el encargado del componente de capacitación y específicamente del PIC 2022. Un mecanismo para utilizar constantemente es el establecido en el Sistema de Gestión de Calidad, especialmente en el formato </w:t>
      </w:r>
      <w:r w:rsidRPr="00644031">
        <w:rPr>
          <w:rFonts w:ascii="Arial Narrow" w:hAnsi="Arial Narrow" w:cs="Arial"/>
          <w:i/>
        </w:rPr>
        <w:t xml:space="preserve">GYH_FO_09 formato de evaluación de capacitación, </w:t>
      </w:r>
      <w:r w:rsidRPr="00644031">
        <w:rPr>
          <w:rFonts w:ascii="Arial Narrow" w:hAnsi="Arial Narrow" w:cs="Arial"/>
        </w:rPr>
        <w:t xml:space="preserve">el cual se aplica una vez terminado cada evento de capacitación, y donde se recogen las sugerencias para mejorar continuamente las dinámicas de las capacitaciones en Parques Nacionales.  </w:t>
      </w:r>
    </w:p>
    <w:p w14:paraId="20C37001" w14:textId="77777777" w:rsidR="001B1467" w:rsidRPr="00644031" w:rsidRDefault="001B1467" w:rsidP="001B1467">
      <w:pPr>
        <w:pStyle w:val="Sinespaciado"/>
        <w:suppressAutoHyphens/>
        <w:autoSpaceDN w:val="0"/>
        <w:ind w:left="1134"/>
        <w:jc w:val="both"/>
        <w:rPr>
          <w:rFonts w:ascii="Arial Narrow" w:hAnsi="Arial Narrow" w:cs="Arial"/>
          <w:szCs w:val="20"/>
        </w:rPr>
      </w:pPr>
    </w:p>
    <w:p w14:paraId="04AC8952" w14:textId="1DF85122" w:rsidR="001B1467" w:rsidRPr="00644031" w:rsidRDefault="001B1467" w:rsidP="001B1467">
      <w:pPr>
        <w:pStyle w:val="Sinespaciado"/>
        <w:numPr>
          <w:ilvl w:val="0"/>
          <w:numId w:val="31"/>
        </w:numPr>
        <w:suppressAutoHyphens/>
        <w:autoSpaceDN w:val="0"/>
        <w:ind w:left="1134"/>
        <w:jc w:val="both"/>
        <w:rPr>
          <w:rFonts w:ascii="Arial Narrow" w:hAnsi="Arial Narrow" w:cs="Arial"/>
        </w:rPr>
      </w:pPr>
      <w:r w:rsidRPr="00644031">
        <w:rPr>
          <w:rFonts w:ascii="Arial Narrow" w:hAnsi="Arial Narrow" w:cs="Arial"/>
        </w:rPr>
        <w:t xml:space="preserve">El formato </w:t>
      </w:r>
      <w:r w:rsidRPr="00644031">
        <w:rPr>
          <w:rFonts w:ascii="Arial Narrow" w:hAnsi="Arial Narrow" w:cs="Arial"/>
          <w:i/>
        </w:rPr>
        <w:t>GTH_FO_33 Reporte de capacitaciones realizadas (</w:t>
      </w:r>
      <w:r w:rsidRPr="00644031">
        <w:rPr>
          <w:rFonts w:ascii="Arial Narrow" w:hAnsi="Arial Narrow" w:cs="Arial"/>
          <w:iCs/>
        </w:rPr>
        <w:t>versión actualizada</w:t>
      </w:r>
      <w:r w:rsidRPr="00644031">
        <w:rPr>
          <w:rFonts w:ascii="Arial Narrow" w:hAnsi="Arial Narrow" w:cs="Arial"/>
          <w:i/>
        </w:rPr>
        <w:t xml:space="preserve">) </w:t>
      </w:r>
      <w:r w:rsidRPr="00644031">
        <w:rPr>
          <w:rFonts w:ascii="Arial Narrow" w:hAnsi="Arial Narrow" w:cs="Arial"/>
          <w:iCs/>
        </w:rPr>
        <w:t xml:space="preserve">que </w:t>
      </w:r>
      <w:r w:rsidRPr="00644031">
        <w:rPr>
          <w:rFonts w:ascii="Arial Narrow" w:hAnsi="Arial Narrow" w:cs="Arial"/>
        </w:rPr>
        <w:t>se utiliza para los informes requeridos. Cada área protegida reportara a la dirección territorial y las DT y las otras unidades de decisión en las oficinas centrales en Bogotá reportaran al Grupo de Gestión Humana trimestralmente el informe de capacitación con sus soportes y evaluaciones respectivas.</w:t>
      </w:r>
    </w:p>
    <w:p w14:paraId="6A1CAFAE" w14:textId="77777777" w:rsidR="001B1467" w:rsidRPr="00644031" w:rsidRDefault="001B1467" w:rsidP="001B1467">
      <w:pPr>
        <w:pStyle w:val="Sinespaciado"/>
        <w:rPr>
          <w:rFonts w:ascii="Arial Narrow" w:hAnsi="Arial Narrow"/>
        </w:rPr>
      </w:pPr>
    </w:p>
    <w:p w14:paraId="698C9C72" w14:textId="4F2A22CB" w:rsidR="001B1467" w:rsidRPr="00644031" w:rsidRDefault="001B1467" w:rsidP="001B1467">
      <w:pPr>
        <w:pStyle w:val="Sinespaciado"/>
        <w:numPr>
          <w:ilvl w:val="0"/>
          <w:numId w:val="31"/>
        </w:numPr>
        <w:suppressAutoHyphens/>
        <w:autoSpaceDN w:val="0"/>
        <w:ind w:left="1134"/>
        <w:jc w:val="both"/>
        <w:rPr>
          <w:rFonts w:ascii="Arial Narrow" w:hAnsi="Arial Narrow" w:cs="Arial"/>
        </w:rPr>
      </w:pPr>
      <w:r w:rsidRPr="00644031">
        <w:rPr>
          <w:rFonts w:ascii="Arial Narrow" w:hAnsi="Arial Narrow" w:cs="Arial"/>
        </w:rPr>
        <w:t>El Grupo de Gestión Humana elabora la revisión y consolidación de los informes enviados por las direcciones territoriales y coordinara con la líder de calidad de la SAF</w:t>
      </w:r>
      <w:r w:rsidR="00644031" w:rsidRPr="00644031">
        <w:rPr>
          <w:rFonts w:ascii="Arial Narrow" w:hAnsi="Arial Narrow" w:cs="Arial"/>
        </w:rPr>
        <w:t xml:space="preserve"> la validación respectiva</w:t>
      </w:r>
      <w:r w:rsidRPr="00644031">
        <w:rPr>
          <w:rFonts w:ascii="Arial Narrow" w:hAnsi="Arial Narrow" w:cs="Arial"/>
        </w:rPr>
        <w:t xml:space="preserve"> para el correspondiente trámite ante la oficina Asesora de planeación. </w:t>
      </w:r>
    </w:p>
    <w:p w14:paraId="525AB361" w14:textId="77777777" w:rsidR="001B1467" w:rsidRPr="00644031" w:rsidRDefault="001B1467" w:rsidP="00644031">
      <w:pPr>
        <w:pStyle w:val="Sinespaciado"/>
        <w:rPr>
          <w:rFonts w:ascii="Arial Narrow" w:hAnsi="Arial Narrow"/>
        </w:rPr>
      </w:pPr>
    </w:p>
    <w:p w14:paraId="7CA074A4" w14:textId="73A17CEB" w:rsidR="001B1467" w:rsidRPr="00644031" w:rsidRDefault="001B1467" w:rsidP="001B1467">
      <w:pPr>
        <w:pStyle w:val="Sinespaciado"/>
        <w:numPr>
          <w:ilvl w:val="0"/>
          <w:numId w:val="31"/>
        </w:numPr>
        <w:suppressAutoHyphens/>
        <w:autoSpaceDN w:val="0"/>
        <w:ind w:left="1134"/>
        <w:jc w:val="both"/>
        <w:rPr>
          <w:rFonts w:ascii="Arial Narrow" w:hAnsi="Arial Narrow"/>
          <w:sz w:val="24"/>
          <w:szCs w:val="24"/>
        </w:rPr>
      </w:pPr>
      <w:r w:rsidRPr="00644031">
        <w:rPr>
          <w:rFonts w:ascii="Arial Narrow" w:hAnsi="Arial Narrow" w:cs="Arial"/>
          <w:szCs w:val="24"/>
        </w:rPr>
        <w:t xml:space="preserve">Una vez trascurridos los tres meses de haberse realizado cada evento de capacitación se dará aplicación al formato de evaluación de impacto establecido por el Sistema de Gestión de Calidad, en el formato </w:t>
      </w:r>
      <w:r w:rsidRPr="00644031">
        <w:rPr>
          <w:rFonts w:ascii="Arial Narrow" w:hAnsi="Arial Narrow" w:cs="Arial"/>
          <w:i/>
          <w:szCs w:val="24"/>
        </w:rPr>
        <w:t>GTH_FO_29 Evaluación de Impacto a la capacitación</w:t>
      </w:r>
      <w:r w:rsidRPr="00644031">
        <w:rPr>
          <w:rFonts w:ascii="Arial Narrow" w:hAnsi="Arial Narrow" w:cs="Arial"/>
          <w:szCs w:val="24"/>
        </w:rPr>
        <w:t xml:space="preserve">. En el proceso de tabulación se aplicará de igual forma de acuerdo con el Formato </w:t>
      </w:r>
      <w:r w:rsidRPr="00644031">
        <w:rPr>
          <w:rFonts w:ascii="Arial Narrow" w:hAnsi="Arial Narrow" w:cs="Arial"/>
          <w:i/>
          <w:szCs w:val="24"/>
        </w:rPr>
        <w:t>GTH_IN_02 Instructivo de tabulación evaluación capacitación</w:t>
      </w:r>
      <w:r w:rsidRPr="00644031">
        <w:rPr>
          <w:rFonts w:ascii="Arial Narrow" w:hAnsi="Arial Narrow" w:cs="Arial"/>
          <w:szCs w:val="24"/>
        </w:rPr>
        <w:t xml:space="preserve">. </w:t>
      </w:r>
      <w:r w:rsidRPr="00644031">
        <w:rPr>
          <w:rFonts w:ascii="Arial Narrow" w:hAnsi="Arial Narrow" w:cs="Arial"/>
        </w:rPr>
        <w:t xml:space="preserve">Cada unidad de decisión reportara a la dirección territorial y las DT y las otras unidades de decisión en </w:t>
      </w:r>
      <w:r w:rsidR="00644031" w:rsidRPr="00644031">
        <w:rPr>
          <w:rFonts w:ascii="Arial Narrow" w:hAnsi="Arial Narrow" w:cs="Arial"/>
        </w:rPr>
        <w:t>las oficinas centrales de Bogotá</w:t>
      </w:r>
      <w:r w:rsidRPr="00644031">
        <w:rPr>
          <w:rFonts w:ascii="Arial Narrow" w:hAnsi="Arial Narrow" w:cs="Arial"/>
        </w:rPr>
        <w:t xml:space="preserve"> reportaran al Grupo de Gestión Humana </w:t>
      </w:r>
      <w:r w:rsidR="00644031" w:rsidRPr="00644031">
        <w:rPr>
          <w:rFonts w:ascii="Arial Narrow" w:hAnsi="Arial Narrow" w:cs="Arial"/>
        </w:rPr>
        <w:t>en el trimestre correspondiente</w:t>
      </w:r>
      <w:r w:rsidRPr="00644031">
        <w:rPr>
          <w:rFonts w:ascii="Arial Narrow" w:hAnsi="Arial Narrow" w:cs="Arial"/>
        </w:rPr>
        <w:t xml:space="preserve"> el informe de capacitación con sus soportes y evaluaciones </w:t>
      </w:r>
      <w:r w:rsidR="00644031" w:rsidRPr="00644031">
        <w:rPr>
          <w:rFonts w:ascii="Arial Narrow" w:hAnsi="Arial Narrow" w:cs="Arial"/>
        </w:rPr>
        <w:t>de impacto respectivas</w:t>
      </w:r>
      <w:r w:rsidRPr="00644031">
        <w:rPr>
          <w:rFonts w:ascii="Arial Narrow" w:hAnsi="Arial Narrow" w:cs="Arial"/>
        </w:rPr>
        <w:t>.</w:t>
      </w:r>
    </w:p>
    <w:p w14:paraId="32A7A0B4" w14:textId="77777777" w:rsidR="001B1467" w:rsidRPr="00644031" w:rsidRDefault="001B1467" w:rsidP="00644031">
      <w:pPr>
        <w:pStyle w:val="Sinespaciado"/>
        <w:rPr>
          <w:rFonts w:ascii="Arial Narrow" w:hAnsi="Arial Narrow"/>
        </w:rPr>
      </w:pPr>
    </w:p>
    <w:p w14:paraId="63CCED3C" w14:textId="25C4CA1E" w:rsidR="001B1467" w:rsidRPr="00644031" w:rsidRDefault="001B1467" w:rsidP="001B1467">
      <w:pPr>
        <w:pStyle w:val="Sinespaciado"/>
        <w:numPr>
          <w:ilvl w:val="0"/>
          <w:numId w:val="31"/>
        </w:numPr>
        <w:suppressAutoHyphens/>
        <w:autoSpaceDN w:val="0"/>
        <w:ind w:left="1134"/>
        <w:jc w:val="both"/>
        <w:rPr>
          <w:rFonts w:ascii="Arial Narrow" w:hAnsi="Arial Narrow" w:cs="Arial"/>
          <w:szCs w:val="24"/>
        </w:rPr>
      </w:pPr>
      <w:r w:rsidRPr="00644031">
        <w:rPr>
          <w:rFonts w:ascii="Arial Narrow" w:hAnsi="Arial Narrow" w:cs="Arial"/>
          <w:szCs w:val="24"/>
        </w:rPr>
        <w:t>Los informes de Gestión trimestrales emitidos por las DT y el reporte elaborado por el Grupo de Gestión Humana -GGH que darán cuenta de la gestión e implementación del Plan Institucional de Capacitación, PIC 202</w:t>
      </w:r>
      <w:r w:rsidR="00644031" w:rsidRPr="00644031">
        <w:rPr>
          <w:rFonts w:ascii="Arial Narrow" w:hAnsi="Arial Narrow" w:cs="Arial"/>
          <w:szCs w:val="24"/>
        </w:rPr>
        <w:t>2</w:t>
      </w:r>
      <w:r w:rsidRPr="00644031">
        <w:rPr>
          <w:rFonts w:ascii="Arial Narrow" w:hAnsi="Arial Narrow" w:cs="Arial"/>
          <w:szCs w:val="24"/>
        </w:rPr>
        <w:t>.</w:t>
      </w:r>
    </w:p>
    <w:p w14:paraId="2B60423B" w14:textId="1A3BC7AE" w:rsidR="001B1467" w:rsidRDefault="001B1467" w:rsidP="001B1467">
      <w:pPr>
        <w:pStyle w:val="Prrafodelista"/>
        <w:ind w:left="1080"/>
        <w:jc w:val="both"/>
        <w:rPr>
          <w:rFonts w:ascii="Arial Narrow" w:eastAsia="Times New Roman" w:hAnsi="Arial Narrow" w:cstheme="majorHAnsi"/>
          <w:sz w:val="24"/>
          <w:lang w:eastAsia="es-ES"/>
        </w:rPr>
      </w:pPr>
    </w:p>
    <w:p w14:paraId="02682FD0" w14:textId="71FEEA9E" w:rsidR="00644031" w:rsidRDefault="00644031" w:rsidP="001B1467">
      <w:pPr>
        <w:pStyle w:val="Prrafodelista"/>
        <w:ind w:left="1080"/>
        <w:jc w:val="both"/>
        <w:rPr>
          <w:rFonts w:ascii="Arial Narrow" w:eastAsia="Times New Roman" w:hAnsi="Arial Narrow" w:cstheme="majorHAnsi"/>
          <w:sz w:val="24"/>
          <w:lang w:eastAsia="es-ES"/>
        </w:rPr>
      </w:pPr>
    </w:p>
    <w:p w14:paraId="5B7BA81C" w14:textId="31ED1C8E" w:rsidR="00644031" w:rsidRDefault="00644031" w:rsidP="001B1467">
      <w:pPr>
        <w:pStyle w:val="Prrafodelista"/>
        <w:ind w:left="1080"/>
        <w:jc w:val="both"/>
        <w:rPr>
          <w:rFonts w:ascii="Arial Narrow" w:eastAsia="Times New Roman" w:hAnsi="Arial Narrow" w:cstheme="majorHAnsi"/>
          <w:sz w:val="24"/>
          <w:lang w:eastAsia="es-ES"/>
        </w:rPr>
      </w:pPr>
    </w:p>
    <w:p w14:paraId="706D3A04" w14:textId="2957A1C4" w:rsidR="00644031" w:rsidRDefault="00644031" w:rsidP="001B1467">
      <w:pPr>
        <w:pStyle w:val="Prrafodelista"/>
        <w:ind w:left="1080"/>
        <w:jc w:val="both"/>
        <w:rPr>
          <w:rFonts w:ascii="Arial Narrow" w:eastAsia="Times New Roman" w:hAnsi="Arial Narrow" w:cstheme="majorHAnsi"/>
          <w:sz w:val="24"/>
          <w:lang w:eastAsia="es-ES"/>
        </w:rPr>
      </w:pPr>
    </w:p>
    <w:p w14:paraId="21E5AEDA" w14:textId="0371A216" w:rsidR="00644031" w:rsidRDefault="00644031" w:rsidP="001B1467">
      <w:pPr>
        <w:pStyle w:val="Prrafodelista"/>
        <w:ind w:left="1080"/>
        <w:jc w:val="both"/>
        <w:rPr>
          <w:rFonts w:ascii="Arial Narrow" w:eastAsia="Times New Roman" w:hAnsi="Arial Narrow" w:cstheme="majorHAnsi"/>
          <w:sz w:val="24"/>
          <w:lang w:eastAsia="es-ES"/>
        </w:rPr>
      </w:pPr>
    </w:p>
    <w:p w14:paraId="3963E502" w14:textId="48554E59" w:rsidR="00644031" w:rsidRDefault="00644031" w:rsidP="001B1467">
      <w:pPr>
        <w:pStyle w:val="Prrafodelista"/>
        <w:ind w:left="1080"/>
        <w:jc w:val="both"/>
        <w:rPr>
          <w:rFonts w:ascii="Arial Narrow" w:eastAsia="Times New Roman" w:hAnsi="Arial Narrow" w:cstheme="majorHAnsi"/>
          <w:sz w:val="24"/>
          <w:lang w:eastAsia="es-ES"/>
        </w:rPr>
      </w:pPr>
    </w:p>
    <w:p w14:paraId="0BAB9742" w14:textId="50D67A2B" w:rsidR="00644031" w:rsidRDefault="00644031" w:rsidP="001B1467">
      <w:pPr>
        <w:pStyle w:val="Prrafodelista"/>
        <w:ind w:left="1080"/>
        <w:jc w:val="both"/>
        <w:rPr>
          <w:rFonts w:ascii="Arial Narrow" w:eastAsia="Times New Roman" w:hAnsi="Arial Narrow" w:cstheme="majorHAnsi"/>
          <w:sz w:val="24"/>
          <w:lang w:eastAsia="es-ES"/>
        </w:rPr>
      </w:pPr>
    </w:p>
    <w:p w14:paraId="4F19B07E" w14:textId="2794A8B1" w:rsidR="00644031" w:rsidRDefault="00644031" w:rsidP="001B1467">
      <w:pPr>
        <w:pStyle w:val="Prrafodelista"/>
        <w:ind w:left="1080"/>
        <w:jc w:val="both"/>
        <w:rPr>
          <w:rFonts w:ascii="Arial Narrow" w:eastAsia="Times New Roman" w:hAnsi="Arial Narrow" w:cstheme="majorHAnsi"/>
          <w:sz w:val="24"/>
          <w:lang w:eastAsia="es-ES"/>
        </w:rPr>
      </w:pPr>
    </w:p>
    <w:p w14:paraId="0D185CC1" w14:textId="7AAB1267" w:rsidR="00644031" w:rsidRDefault="00644031" w:rsidP="001B1467">
      <w:pPr>
        <w:pStyle w:val="Prrafodelista"/>
        <w:ind w:left="1080"/>
        <w:jc w:val="both"/>
        <w:rPr>
          <w:rFonts w:ascii="Arial Narrow" w:eastAsia="Times New Roman" w:hAnsi="Arial Narrow" w:cstheme="majorHAnsi"/>
          <w:sz w:val="24"/>
          <w:lang w:eastAsia="es-ES"/>
        </w:rPr>
      </w:pPr>
    </w:p>
    <w:p w14:paraId="6FF3A148" w14:textId="04C79F30" w:rsidR="00EB027C" w:rsidRPr="00C81C28" w:rsidRDefault="00EB027C" w:rsidP="00E17ABC">
      <w:pPr>
        <w:pStyle w:val="Ttulo2"/>
        <w:numPr>
          <w:ilvl w:val="1"/>
          <w:numId w:val="2"/>
        </w:numPr>
        <w:rPr>
          <w:rFonts w:ascii="Arial Narrow" w:eastAsia="Times New Roman" w:hAnsi="Arial Narrow"/>
          <w:b/>
          <w:lang w:val="es-MX" w:eastAsia="es-ES"/>
        </w:rPr>
      </w:pPr>
      <w:bookmarkStart w:id="25" w:name="_Toc91413009"/>
      <w:r w:rsidRPr="00C81C28">
        <w:rPr>
          <w:rFonts w:ascii="Arial Narrow" w:eastAsia="Times New Roman" w:hAnsi="Arial Narrow"/>
          <w:b/>
          <w:lang w:val="es-MX" w:eastAsia="es-ES"/>
        </w:rPr>
        <w:lastRenderedPageBreak/>
        <w:t>Cronograma</w:t>
      </w:r>
      <w:bookmarkEnd w:id="25"/>
      <w:r w:rsidRPr="00C81C28">
        <w:rPr>
          <w:rFonts w:ascii="Arial Narrow" w:eastAsia="Times New Roman" w:hAnsi="Arial Narrow"/>
          <w:b/>
          <w:lang w:val="es-MX" w:eastAsia="es-ES"/>
        </w:rPr>
        <w:t xml:space="preserve"> </w:t>
      </w:r>
    </w:p>
    <w:p w14:paraId="0B39FCF7" w14:textId="7FF36800" w:rsidR="00BA5638" w:rsidRPr="00E17ABC" w:rsidRDefault="00BA5638" w:rsidP="00E17ABC">
      <w:pPr>
        <w:pStyle w:val="Sinespaciado"/>
        <w:rPr>
          <w:rFonts w:ascii="Arial Narrow" w:eastAsia="Times New Roman" w:hAnsi="Arial Narrow"/>
          <w:lang w:val="es-MX"/>
        </w:rPr>
      </w:pPr>
    </w:p>
    <w:p w14:paraId="72960DC9" w14:textId="365532EE" w:rsidR="003B7EBF" w:rsidRPr="003B7EBF" w:rsidRDefault="003B7EBF" w:rsidP="003B7EBF">
      <w:pPr>
        <w:pStyle w:val="Prrafodelista"/>
        <w:ind w:left="709"/>
        <w:jc w:val="both"/>
        <w:rPr>
          <w:rFonts w:ascii="Arial Narrow" w:hAnsi="Arial Narrow" w:cs="Arial"/>
          <w:lang w:val="es-MX"/>
        </w:rPr>
      </w:pPr>
      <w:r w:rsidRPr="003B7EBF">
        <w:rPr>
          <w:rFonts w:ascii="Arial Narrow" w:hAnsi="Arial Narrow" w:cs="Arial"/>
          <w:lang w:val="es-MX"/>
        </w:rPr>
        <w:t>De acuerdo al marco de ejecución y los lineamientos definidos en el presente PIC 202</w:t>
      </w:r>
      <w:r>
        <w:rPr>
          <w:rFonts w:ascii="Arial Narrow" w:hAnsi="Arial Narrow" w:cs="Arial"/>
          <w:lang w:val="es-MX"/>
        </w:rPr>
        <w:t>2</w:t>
      </w:r>
      <w:r w:rsidRPr="003B7EBF">
        <w:rPr>
          <w:rFonts w:ascii="Arial Narrow" w:hAnsi="Arial Narrow" w:cs="Arial"/>
          <w:lang w:val="es-MX"/>
        </w:rPr>
        <w:t>, las unidades de decisión responsables (</w:t>
      </w:r>
      <w:proofErr w:type="spellStart"/>
      <w:r w:rsidRPr="003B7EBF">
        <w:rPr>
          <w:rFonts w:ascii="Arial Narrow" w:hAnsi="Arial Narrow" w:cs="Arial"/>
          <w:lang w:val="es-MX"/>
        </w:rPr>
        <w:t>DT´s</w:t>
      </w:r>
      <w:proofErr w:type="spellEnd"/>
      <w:r w:rsidRPr="003B7EBF">
        <w:rPr>
          <w:rFonts w:ascii="Arial Narrow" w:hAnsi="Arial Narrow" w:cs="Arial"/>
          <w:lang w:val="es-MX"/>
        </w:rPr>
        <w:t xml:space="preserve"> y </w:t>
      </w:r>
      <w:r>
        <w:rPr>
          <w:rFonts w:ascii="Arial Narrow" w:hAnsi="Arial Narrow" w:cs="Arial"/>
          <w:lang w:val="es-MX"/>
        </w:rPr>
        <w:t>oficinas centrales de Bogotá</w:t>
      </w:r>
      <w:r w:rsidRPr="003B7EBF">
        <w:rPr>
          <w:rFonts w:ascii="Arial Narrow" w:hAnsi="Arial Narrow" w:cs="Arial"/>
          <w:lang w:val="es-MX"/>
        </w:rPr>
        <w:t xml:space="preserve">) reportaran cada trimestre la ejecución de las capacitaciones de acuerdo a los cuatros </w:t>
      </w:r>
      <w:r>
        <w:rPr>
          <w:rFonts w:ascii="Arial Narrow" w:hAnsi="Arial Narrow" w:cs="Arial"/>
          <w:lang w:val="es-MX"/>
        </w:rPr>
        <w:t xml:space="preserve">núcleos temáticos que defina desarrollar </w:t>
      </w:r>
      <w:r w:rsidRPr="003B7EBF">
        <w:rPr>
          <w:rFonts w:ascii="Arial Narrow" w:hAnsi="Arial Narrow" w:cs="Arial"/>
          <w:lang w:val="es-MX"/>
        </w:rPr>
        <w:t xml:space="preserve">cada dirección territorial y </w:t>
      </w:r>
      <w:r>
        <w:rPr>
          <w:rFonts w:ascii="Arial Narrow" w:hAnsi="Arial Narrow" w:cs="Arial"/>
          <w:lang w:val="es-MX"/>
        </w:rPr>
        <w:t>oficinas centrales de Bogotá</w:t>
      </w:r>
      <w:r w:rsidRPr="003B7EBF">
        <w:rPr>
          <w:rFonts w:ascii="Arial Narrow" w:hAnsi="Arial Narrow" w:cs="Arial"/>
          <w:lang w:val="es-MX"/>
        </w:rPr>
        <w:t xml:space="preserve"> en el año 202</w:t>
      </w:r>
      <w:r>
        <w:rPr>
          <w:rFonts w:ascii="Arial Narrow" w:hAnsi="Arial Narrow" w:cs="Arial"/>
          <w:lang w:val="es-MX"/>
        </w:rPr>
        <w:t>2</w:t>
      </w:r>
      <w:r w:rsidRPr="003B7EBF">
        <w:rPr>
          <w:rFonts w:ascii="Arial Narrow" w:hAnsi="Arial Narrow" w:cs="Arial"/>
          <w:lang w:val="es-MX"/>
        </w:rPr>
        <w:t xml:space="preserve">. Cada </w:t>
      </w:r>
      <w:proofErr w:type="spellStart"/>
      <w:r w:rsidRPr="003B7EBF">
        <w:rPr>
          <w:rFonts w:ascii="Arial Narrow" w:hAnsi="Arial Narrow" w:cs="Arial"/>
          <w:lang w:val="es-MX"/>
        </w:rPr>
        <w:t>DT´s</w:t>
      </w:r>
      <w:proofErr w:type="spellEnd"/>
      <w:r w:rsidRPr="003B7EBF">
        <w:rPr>
          <w:rFonts w:ascii="Arial Narrow" w:hAnsi="Arial Narrow" w:cs="Arial"/>
          <w:lang w:val="es-MX"/>
        </w:rPr>
        <w:t xml:space="preserve"> y </w:t>
      </w:r>
      <w:proofErr w:type="spellStart"/>
      <w:r w:rsidRPr="003B7EBF">
        <w:rPr>
          <w:rFonts w:ascii="Arial Narrow" w:hAnsi="Arial Narrow" w:cs="Arial"/>
          <w:lang w:val="es-MX"/>
        </w:rPr>
        <w:t>y</w:t>
      </w:r>
      <w:proofErr w:type="spellEnd"/>
      <w:r w:rsidRPr="003B7EBF">
        <w:rPr>
          <w:rFonts w:ascii="Arial Narrow" w:hAnsi="Arial Narrow" w:cs="Arial"/>
          <w:lang w:val="es-MX"/>
        </w:rPr>
        <w:t xml:space="preserve"> </w:t>
      </w:r>
      <w:r>
        <w:rPr>
          <w:rFonts w:ascii="Arial Narrow" w:hAnsi="Arial Narrow" w:cs="Arial"/>
          <w:lang w:val="es-MX"/>
        </w:rPr>
        <w:t>oficinas centrales de Bogotá</w:t>
      </w:r>
      <w:r w:rsidRPr="003B7EBF">
        <w:rPr>
          <w:rFonts w:ascii="Arial Narrow" w:hAnsi="Arial Narrow" w:cs="Arial"/>
          <w:lang w:val="es-MX"/>
        </w:rPr>
        <w:t xml:space="preserve"> realizar</w:t>
      </w:r>
      <w:r>
        <w:rPr>
          <w:rFonts w:ascii="Arial Narrow" w:hAnsi="Arial Narrow" w:cs="Arial"/>
          <w:lang w:val="es-MX"/>
        </w:rPr>
        <w:t>á</w:t>
      </w:r>
      <w:r w:rsidRPr="003B7EBF">
        <w:rPr>
          <w:rFonts w:ascii="Arial Narrow" w:hAnsi="Arial Narrow" w:cs="Arial"/>
          <w:lang w:val="es-MX"/>
        </w:rPr>
        <w:t xml:space="preserve"> un tema de capacitación en cada trimestre y todos los temas que ha bien puedan desarrollar según la gestión que se haga en el ámbito local, territorial o nacional. En tal sentido, a continuación, se relaciona el cronograma de reportes de las actividades de capacitación. La DT y </w:t>
      </w:r>
      <w:r>
        <w:rPr>
          <w:rFonts w:ascii="Arial Narrow" w:hAnsi="Arial Narrow" w:cs="Arial"/>
          <w:lang w:val="es-MX"/>
        </w:rPr>
        <w:t>oficinas centrales de Bogotá</w:t>
      </w:r>
      <w:r w:rsidRPr="003B7EBF">
        <w:rPr>
          <w:rFonts w:ascii="Arial Narrow" w:hAnsi="Arial Narrow" w:cs="Arial"/>
          <w:lang w:val="es-MX"/>
        </w:rPr>
        <w:t xml:space="preserve"> que además de las actividades mínimas definidas en el presente plan puedan aplicar o </w:t>
      </w:r>
      <w:r>
        <w:rPr>
          <w:rFonts w:ascii="Arial Narrow" w:hAnsi="Arial Narrow" w:cs="Arial"/>
          <w:lang w:val="es-MX"/>
        </w:rPr>
        <w:t>asumir</w:t>
      </w:r>
      <w:r w:rsidRPr="003B7EBF">
        <w:rPr>
          <w:rFonts w:ascii="Arial Narrow" w:hAnsi="Arial Narrow" w:cs="Arial"/>
          <w:lang w:val="es-MX"/>
        </w:rPr>
        <w:t xml:space="preserve"> más</w:t>
      </w:r>
      <w:r>
        <w:rPr>
          <w:rFonts w:ascii="Arial Narrow" w:hAnsi="Arial Narrow" w:cs="Arial"/>
          <w:lang w:val="es-MX"/>
        </w:rPr>
        <w:t xml:space="preserve"> núcleos temáticos y con ellos otros temas </w:t>
      </w:r>
      <w:r w:rsidRPr="003B7EBF">
        <w:rPr>
          <w:rFonts w:ascii="Arial Narrow" w:hAnsi="Arial Narrow" w:cs="Arial"/>
          <w:lang w:val="es-MX"/>
        </w:rPr>
        <w:t>lo pueden hacer sin ningún inconveniente.</w:t>
      </w:r>
      <w:r>
        <w:rPr>
          <w:rFonts w:ascii="Arial Narrow" w:hAnsi="Arial Narrow" w:cs="Arial"/>
          <w:lang w:val="es-MX"/>
        </w:rPr>
        <w:t xml:space="preserve"> </w:t>
      </w:r>
    </w:p>
    <w:p w14:paraId="58168E18" w14:textId="25F6D005" w:rsidR="008E413C" w:rsidRPr="008E413C" w:rsidRDefault="008E413C" w:rsidP="008E413C">
      <w:pPr>
        <w:pStyle w:val="Sinespaciado"/>
        <w:ind w:left="491"/>
        <w:jc w:val="center"/>
        <w:rPr>
          <w:rFonts w:ascii="Arial Nova Cond" w:hAnsi="Arial Nova Cond"/>
          <w:b/>
          <w:bCs/>
          <w:color w:val="5B9BD5" w:themeColor="accent1"/>
          <w:lang w:val="es-MX"/>
        </w:rPr>
      </w:pPr>
      <w:r w:rsidRPr="008E413C">
        <w:rPr>
          <w:rFonts w:ascii="Arial Nova Cond" w:hAnsi="Arial Nova Cond"/>
          <w:b/>
          <w:bCs/>
          <w:color w:val="5B9BD5" w:themeColor="accent1"/>
          <w:lang w:val="es-MX"/>
        </w:rPr>
        <w:t xml:space="preserve">Cronograma de </w:t>
      </w:r>
      <w:r w:rsidR="009A500F">
        <w:rPr>
          <w:rFonts w:ascii="Arial Nova Cond" w:hAnsi="Arial Nova Cond"/>
          <w:b/>
          <w:bCs/>
          <w:color w:val="5B9BD5" w:themeColor="accent1"/>
          <w:lang w:val="es-MX"/>
        </w:rPr>
        <w:t xml:space="preserve">Actividades </w:t>
      </w:r>
      <w:r w:rsidRPr="008E413C">
        <w:rPr>
          <w:rFonts w:ascii="Arial Nova Cond" w:hAnsi="Arial Nova Cond"/>
          <w:b/>
          <w:bCs/>
          <w:color w:val="5B9BD5" w:themeColor="accent1"/>
          <w:lang w:val="es-MX"/>
        </w:rPr>
        <w:t>PIC 202</w:t>
      </w:r>
      <w:r>
        <w:rPr>
          <w:rFonts w:ascii="Arial Nova Cond" w:hAnsi="Arial Nova Cond"/>
          <w:b/>
          <w:bCs/>
          <w:color w:val="5B9BD5" w:themeColor="accent1"/>
          <w:lang w:val="es-MX"/>
        </w:rPr>
        <w:t>2</w:t>
      </w:r>
    </w:p>
    <w:p w14:paraId="011691F8" w14:textId="30D166A2" w:rsidR="00F0265F" w:rsidRDefault="00F0265F" w:rsidP="003B7EBF">
      <w:pPr>
        <w:pStyle w:val="Prrafodelista"/>
        <w:ind w:left="851"/>
        <w:jc w:val="both"/>
        <w:rPr>
          <w:rFonts w:ascii="Arial Narrow" w:eastAsia="Times New Roman" w:hAnsi="Arial Narrow" w:cstheme="majorHAnsi"/>
          <w:sz w:val="24"/>
          <w:lang w:val="es-MX" w:eastAsia="es-ES"/>
        </w:rPr>
      </w:pPr>
    </w:p>
    <w:tbl>
      <w:tblPr>
        <w:tblW w:w="11339" w:type="dxa"/>
        <w:jc w:val="center"/>
        <w:tblLayout w:type="fixed"/>
        <w:tblLook w:val="04A0" w:firstRow="1" w:lastRow="0" w:firstColumn="1" w:lastColumn="0" w:noHBand="0" w:noVBand="1"/>
      </w:tblPr>
      <w:tblGrid>
        <w:gridCol w:w="560"/>
        <w:gridCol w:w="17"/>
        <w:gridCol w:w="1265"/>
        <w:gridCol w:w="280"/>
        <w:gridCol w:w="607"/>
        <w:gridCol w:w="101"/>
        <w:gridCol w:w="384"/>
        <w:gridCol w:w="201"/>
        <w:gridCol w:w="413"/>
        <w:gridCol w:w="278"/>
        <w:gridCol w:w="316"/>
        <w:gridCol w:w="241"/>
        <w:gridCol w:w="10"/>
        <w:gridCol w:w="284"/>
        <w:gridCol w:w="283"/>
        <w:gridCol w:w="284"/>
        <w:gridCol w:w="283"/>
        <w:gridCol w:w="106"/>
        <w:gridCol w:w="130"/>
        <w:gridCol w:w="150"/>
        <w:gridCol w:w="86"/>
        <w:gridCol w:w="237"/>
        <w:gridCol w:w="39"/>
        <w:gridCol w:w="235"/>
        <w:gridCol w:w="9"/>
        <w:gridCol w:w="45"/>
        <w:gridCol w:w="6"/>
        <w:gridCol w:w="233"/>
        <w:gridCol w:w="44"/>
        <w:gridCol w:w="239"/>
        <w:gridCol w:w="294"/>
        <w:gridCol w:w="34"/>
        <w:gridCol w:w="239"/>
        <w:gridCol w:w="236"/>
        <w:gridCol w:w="48"/>
        <w:gridCol w:w="283"/>
        <w:gridCol w:w="236"/>
        <w:gridCol w:w="48"/>
        <w:gridCol w:w="283"/>
        <w:gridCol w:w="284"/>
        <w:gridCol w:w="283"/>
        <w:gridCol w:w="284"/>
        <w:gridCol w:w="283"/>
        <w:gridCol w:w="14"/>
        <w:gridCol w:w="222"/>
        <w:gridCol w:w="48"/>
        <w:gridCol w:w="283"/>
        <w:gridCol w:w="236"/>
        <w:gridCol w:w="48"/>
        <w:gridCol w:w="287"/>
      </w:tblGrid>
      <w:tr w:rsidR="009A500F" w:rsidRPr="005A2039" w14:paraId="6352BB9B" w14:textId="77777777" w:rsidTr="009A500F">
        <w:trPr>
          <w:trHeight w:val="255"/>
          <w:jc w:val="center"/>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8CE7CEC" w14:textId="712E667B" w:rsidR="005A2039" w:rsidRPr="005A2039" w:rsidRDefault="005A2039" w:rsidP="005A2039">
            <w:pPr>
              <w:spacing w:after="0" w:line="240" w:lineRule="auto"/>
              <w:jc w:val="center"/>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Línea de Acción</w:t>
            </w:r>
          </w:p>
        </w:tc>
        <w:tc>
          <w:tcPr>
            <w:tcW w:w="128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B6BF6" w14:textId="77777777" w:rsidR="005A2039" w:rsidRPr="005A2039" w:rsidRDefault="005A2039" w:rsidP="005A2039">
            <w:pPr>
              <w:spacing w:after="0" w:line="240" w:lineRule="auto"/>
              <w:jc w:val="center"/>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Actividad</w:t>
            </w:r>
          </w:p>
        </w:tc>
        <w:tc>
          <w:tcPr>
            <w:tcW w:w="88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98A84" w14:textId="77777777" w:rsidR="005A2039" w:rsidRPr="005A2039" w:rsidRDefault="005A2039" w:rsidP="005A2039">
            <w:pPr>
              <w:spacing w:after="0" w:line="240" w:lineRule="auto"/>
              <w:jc w:val="center"/>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Responsable</w:t>
            </w:r>
          </w:p>
        </w:tc>
        <w:tc>
          <w:tcPr>
            <w:tcW w:w="1099" w:type="dxa"/>
            <w:gridSpan w:val="4"/>
            <w:tcBorders>
              <w:top w:val="single" w:sz="4" w:space="0" w:color="auto"/>
              <w:left w:val="nil"/>
              <w:bottom w:val="single" w:sz="4" w:space="0" w:color="auto"/>
              <w:right w:val="single" w:sz="4" w:space="0" w:color="auto"/>
            </w:tcBorders>
            <w:shd w:val="clear" w:color="auto" w:fill="auto"/>
            <w:noWrap/>
            <w:vAlign w:val="bottom"/>
            <w:hideMark/>
          </w:tcPr>
          <w:p w14:paraId="2C93D51A" w14:textId="77777777" w:rsidR="005A2039" w:rsidRPr="005A2039" w:rsidRDefault="005A2039" w:rsidP="005A2039">
            <w:pPr>
              <w:spacing w:after="0" w:line="240" w:lineRule="auto"/>
              <w:jc w:val="center"/>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DIA</w:t>
            </w:r>
          </w:p>
        </w:tc>
        <w:tc>
          <w:tcPr>
            <w:tcW w:w="5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E6316B2" w14:textId="77777777" w:rsidR="005A2039" w:rsidRPr="005A2039" w:rsidRDefault="005A2039" w:rsidP="005A2039">
            <w:pPr>
              <w:spacing w:after="0" w:line="240" w:lineRule="auto"/>
              <w:jc w:val="center"/>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 de avance</w:t>
            </w:r>
          </w:p>
        </w:tc>
        <w:tc>
          <w:tcPr>
            <w:tcW w:w="1102" w:type="dxa"/>
            <w:gridSpan w:val="5"/>
            <w:tcBorders>
              <w:top w:val="single" w:sz="4" w:space="0" w:color="auto"/>
              <w:left w:val="nil"/>
              <w:bottom w:val="single" w:sz="4" w:space="0" w:color="auto"/>
              <w:right w:val="single" w:sz="4" w:space="0" w:color="auto"/>
            </w:tcBorders>
            <w:shd w:val="clear" w:color="auto" w:fill="auto"/>
            <w:noWrap/>
            <w:vAlign w:val="bottom"/>
            <w:hideMark/>
          </w:tcPr>
          <w:p w14:paraId="7A6A72BE" w14:textId="77777777" w:rsidR="005A2039" w:rsidRPr="005A2039" w:rsidRDefault="005A2039" w:rsidP="005A2039">
            <w:pPr>
              <w:spacing w:after="0" w:line="240" w:lineRule="auto"/>
              <w:jc w:val="center"/>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Enero</w:t>
            </w:r>
          </w:p>
        </w:tc>
        <w:tc>
          <w:tcPr>
            <w:tcW w:w="1326" w:type="dxa"/>
            <w:gridSpan w:val="11"/>
            <w:tcBorders>
              <w:top w:val="single" w:sz="4" w:space="0" w:color="auto"/>
              <w:left w:val="nil"/>
              <w:bottom w:val="single" w:sz="4" w:space="0" w:color="auto"/>
              <w:right w:val="single" w:sz="4" w:space="0" w:color="auto"/>
            </w:tcBorders>
            <w:shd w:val="clear" w:color="auto" w:fill="auto"/>
            <w:noWrap/>
            <w:vAlign w:val="bottom"/>
            <w:hideMark/>
          </w:tcPr>
          <w:p w14:paraId="60C0D92F" w14:textId="77777777" w:rsidR="005A2039" w:rsidRPr="005A2039" w:rsidRDefault="005A2039" w:rsidP="005A2039">
            <w:pPr>
              <w:spacing w:after="0" w:line="240" w:lineRule="auto"/>
              <w:jc w:val="center"/>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Febrero</w:t>
            </w:r>
          </w:p>
        </w:tc>
        <w:tc>
          <w:tcPr>
            <w:tcW w:w="10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158CB25" w14:textId="77777777" w:rsidR="005A2039" w:rsidRPr="005A2039" w:rsidRDefault="005A2039" w:rsidP="005A2039">
            <w:pPr>
              <w:spacing w:after="0" w:line="240" w:lineRule="auto"/>
              <w:jc w:val="center"/>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Marzo</w:t>
            </w:r>
          </w:p>
        </w:tc>
        <w:tc>
          <w:tcPr>
            <w:tcW w:w="1134" w:type="dxa"/>
            <w:gridSpan w:val="6"/>
            <w:tcBorders>
              <w:top w:val="single" w:sz="4" w:space="0" w:color="auto"/>
              <w:left w:val="nil"/>
              <w:bottom w:val="single" w:sz="4" w:space="0" w:color="auto"/>
              <w:right w:val="single" w:sz="4" w:space="0" w:color="auto"/>
            </w:tcBorders>
            <w:shd w:val="clear" w:color="auto" w:fill="auto"/>
            <w:noWrap/>
            <w:vAlign w:val="bottom"/>
            <w:hideMark/>
          </w:tcPr>
          <w:p w14:paraId="267639F0" w14:textId="77777777" w:rsidR="005A2039" w:rsidRPr="005A2039" w:rsidRDefault="005A2039" w:rsidP="005A2039">
            <w:pPr>
              <w:spacing w:after="0" w:line="240" w:lineRule="auto"/>
              <w:jc w:val="center"/>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Abril</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14:paraId="20996A75" w14:textId="77777777" w:rsidR="005A2039" w:rsidRPr="005A2039" w:rsidRDefault="005A2039" w:rsidP="005A2039">
            <w:pPr>
              <w:spacing w:after="0" w:line="240" w:lineRule="auto"/>
              <w:jc w:val="center"/>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Mayo</w:t>
            </w:r>
          </w:p>
        </w:tc>
        <w:tc>
          <w:tcPr>
            <w:tcW w:w="1138" w:type="dxa"/>
            <w:gridSpan w:val="7"/>
            <w:tcBorders>
              <w:top w:val="single" w:sz="4" w:space="0" w:color="auto"/>
              <w:left w:val="nil"/>
              <w:bottom w:val="single" w:sz="4" w:space="0" w:color="auto"/>
              <w:right w:val="single" w:sz="4" w:space="0" w:color="auto"/>
            </w:tcBorders>
            <w:shd w:val="clear" w:color="auto" w:fill="auto"/>
            <w:noWrap/>
            <w:vAlign w:val="bottom"/>
            <w:hideMark/>
          </w:tcPr>
          <w:p w14:paraId="3895BBCF" w14:textId="77777777" w:rsidR="005A2039" w:rsidRPr="005A2039" w:rsidRDefault="005A2039" w:rsidP="005A2039">
            <w:pPr>
              <w:spacing w:after="0" w:line="240" w:lineRule="auto"/>
              <w:jc w:val="center"/>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Junio</w:t>
            </w:r>
          </w:p>
        </w:tc>
      </w:tr>
      <w:tr w:rsidR="009A500F" w:rsidRPr="005A2039" w14:paraId="5B03E851" w14:textId="77777777" w:rsidTr="009A500F">
        <w:trPr>
          <w:trHeight w:val="255"/>
          <w:jc w:val="center"/>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77F4071E" w14:textId="77777777" w:rsidR="005A2039" w:rsidRPr="005A2039" w:rsidRDefault="005A2039" w:rsidP="005A2039">
            <w:pPr>
              <w:spacing w:after="0" w:line="240" w:lineRule="auto"/>
              <w:rPr>
                <w:rFonts w:ascii="Arial Narrow" w:eastAsia="Times New Roman" w:hAnsi="Arial Narrow" w:cs="Calibri"/>
                <w:color w:val="000000"/>
                <w:sz w:val="14"/>
                <w:szCs w:val="14"/>
              </w:rPr>
            </w:pPr>
          </w:p>
        </w:tc>
        <w:tc>
          <w:tcPr>
            <w:tcW w:w="1282" w:type="dxa"/>
            <w:gridSpan w:val="2"/>
            <w:vMerge/>
            <w:tcBorders>
              <w:top w:val="single" w:sz="4" w:space="0" w:color="auto"/>
              <w:left w:val="single" w:sz="4" w:space="0" w:color="auto"/>
              <w:bottom w:val="single" w:sz="4" w:space="0" w:color="auto"/>
              <w:right w:val="single" w:sz="4" w:space="0" w:color="auto"/>
            </w:tcBorders>
            <w:vAlign w:val="center"/>
            <w:hideMark/>
          </w:tcPr>
          <w:p w14:paraId="67C1F39F" w14:textId="77777777" w:rsidR="005A2039" w:rsidRPr="005A2039" w:rsidRDefault="005A2039" w:rsidP="005A2039">
            <w:pPr>
              <w:spacing w:after="0" w:line="240" w:lineRule="auto"/>
              <w:rPr>
                <w:rFonts w:ascii="Arial Narrow" w:eastAsia="Times New Roman" w:hAnsi="Arial Narrow" w:cs="Calibri"/>
                <w:color w:val="000000"/>
                <w:sz w:val="14"/>
                <w:szCs w:val="14"/>
              </w:rPr>
            </w:pPr>
          </w:p>
        </w:tc>
        <w:tc>
          <w:tcPr>
            <w:tcW w:w="887" w:type="dxa"/>
            <w:gridSpan w:val="2"/>
            <w:vMerge/>
            <w:tcBorders>
              <w:top w:val="single" w:sz="4" w:space="0" w:color="auto"/>
              <w:left w:val="single" w:sz="4" w:space="0" w:color="auto"/>
              <w:bottom w:val="single" w:sz="4" w:space="0" w:color="auto"/>
              <w:right w:val="single" w:sz="4" w:space="0" w:color="auto"/>
            </w:tcBorders>
            <w:vAlign w:val="center"/>
            <w:hideMark/>
          </w:tcPr>
          <w:p w14:paraId="16ABFFFE" w14:textId="77777777" w:rsidR="005A2039" w:rsidRPr="005A2039" w:rsidRDefault="005A2039" w:rsidP="005A2039">
            <w:pPr>
              <w:spacing w:after="0" w:line="240" w:lineRule="auto"/>
              <w:rPr>
                <w:rFonts w:ascii="Arial Narrow" w:eastAsia="Times New Roman" w:hAnsi="Arial Narrow" w:cs="Calibri"/>
                <w:color w:val="000000"/>
                <w:sz w:val="14"/>
                <w:szCs w:val="14"/>
              </w:rPr>
            </w:pPr>
          </w:p>
        </w:tc>
        <w:tc>
          <w:tcPr>
            <w:tcW w:w="485" w:type="dxa"/>
            <w:gridSpan w:val="2"/>
            <w:tcBorders>
              <w:top w:val="nil"/>
              <w:left w:val="nil"/>
              <w:bottom w:val="single" w:sz="4" w:space="0" w:color="auto"/>
              <w:right w:val="single" w:sz="4" w:space="0" w:color="auto"/>
            </w:tcBorders>
            <w:shd w:val="clear" w:color="auto" w:fill="auto"/>
            <w:noWrap/>
            <w:vAlign w:val="bottom"/>
            <w:hideMark/>
          </w:tcPr>
          <w:p w14:paraId="5F8875F5" w14:textId="77777777" w:rsidR="005A2039" w:rsidRPr="005A2039" w:rsidRDefault="005A2039" w:rsidP="005A2039">
            <w:pPr>
              <w:spacing w:after="0" w:line="240" w:lineRule="auto"/>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 xml:space="preserve">Inicio </w:t>
            </w:r>
          </w:p>
        </w:tc>
        <w:tc>
          <w:tcPr>
            <w:tcW w:w="614" w:type="dxa"/>
            <w:gridSpan w:val="2"/>
            <w:tcBorders>
              <w:top w:val="nil"/>
              <w:left w:val="nil"/>
              <w:bottom w:val="single" w:sz="4" w:space="0" w:color="auto"/>
              <w:right w:val="single" w:sz="4" w:space="0" w:color="auto"/>
            </w:tcBorders>
            <w:shd w:val="clear" w:color="auto" w:fill="auto"/>
            <w:noWrap/>
            <w:vAlign w:val="bottom"/>
            <w:hideMark/>
          </w:tcPr>
          <w:p w14:paraId="11222B2C" w14:textId="77777777" w:rsidR="005A2039" w:rsidRPr="005A2039" w:rsidRDefault="005A2039" w:rsidP="005A2039">
            <w:pPr>
              <w:spacing w:after="0" w:line="240" w:lineRule="auto"/>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Finalización</w:t>
            </w:r>
          </w:p>
        </w:tc>
        <w:tc>
          <w:tcPr>
            <w:tcW w:w="594" w:type="dxa"/>
            <w:gridSpan w:val="2"/>
            <w:tcBorders>
              <w:top w:val="single" w:sz="4" w:space="0" w:color="auto"/>
              <w:left w:val="single" w:sz="4" w:space="0" w:color="auto"/>
              <w:bottom w:val="single" w:sz="4" w:space="0" w:color="auto"/>
              <w:right w:val="single" w:sz="4" w:space="0" w:color="auto"/>
            </w:tcBorders>
            <w:vAlign w:val="center"/>
            <w:hideMark/>
          </w:tcPr>
          <w:p w14:paraId="66DEF16D" w14:textId="77777777" w:rsidR="005A2039" w:rsidRPr="005A2039" w:rsidRDefault="005A2039" w:rsidP="005A2039">
            <w:pPr>
              <w:spacing w:after="0" w:line="240" w:lineRule="auto"/>
              <w:rPr>
                <w:rFonts w:ascii="Arial Narrow" w:eastAsia="Times New Roman" w:hAnsi="Arial Narrow" w:cs="Calibri"/>
                <w:color w:val="000000"/>
                <w:sz w:val="14"/>
                <w:szCs w:val="14"/>
              </w:rPr>
            </w:pPr>
          </w:p>
        </w:tc>
        <w:tc>
          <w:tcPr>
            <w:tcW w:w="251" w:type="dxa"/>
            <w:gridSpan w:val="2"/>
            <w:tcBorders>
              <w:top w:val="nil"/>
              <w:left w:val="nil"/>
              <w:bottom w:val="single" w:sz="4" w:space="0" w:color="auto"/>
              <w:right w:val="single" w:sz="4" w:space="0" w:color="auto"/>
            </w:tcBorders>
            <w:shd w:val="clear" w:color="auto" w:fill="auto"/>
            <w:noWrap/>
            <w:vAlign w:val="bottom"/>
            <w:hideMark/>
          </w:tcPr>
          <w:p w14:paraId="11E0D684" w14:textId="77777777" w:rsidR="005A2039" w:rsidRPr="005A2039" w:rsidRDefault="005A2039" w:rsidP="005A2039">
            <w:pPr>
              <w:spacing w:after="0" w:line="240" w:lineRule="auto"/>
              <w:jc w:val="right"/>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1</w:t>
            </w:r>
          </w:p>
        </w:tc>
        <w:tc>
          <w:tcPr>
            <w:tcW w:w="284" w:type="dxa"/>
            <w:tcBorders>
              <w:top w:val="nil"/>
              <w:left w:val="nil"/>
              <w:bottom w:val="single" w:sz="4" w:space="0" w:color="auto"/>
              <w:right w:val="single" w:sz="4" w:space="0" w:color="auto"/>
            </w:tcBorders>
            <w:shd w:val="clear" w:color="auto" w:fill="auto"/>
            <w:noWrap/>
            <w:vAlign w:val="bottom"/>
            <w:hideMark/>
          </w:tcPr>
          <w:p w14:paraId="7992395A" w14:textId="77777777" w:rsidR="005A2039" w:rsidRPr="005A2039" w:rsidRDefault="005A2039" w:rsidP="005A2039">
            <w:pPr>
              <w:spacing w:after="0" w:line="240" w:lineRule="auto"/>
              <w:jc w:val="right"/>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2</w:t>
            </w:r>
          </w:p>
        </w:tc>
        <w:tc>
          <w:tcPr>
            <w:tcW w:w="283" w:type="dxa"/>
            <w:tcBorders>
              <w:top w:val="nil"/>
              <w:left w:val="nil"/>
              <w:bottom w:val="single" w:sz="4" w:space="0" w:color="auto"/>
              <w:right w:val="single" w:sz="4" w:space="0" w:color="auto"/>
            </w:tcBorders>
            <w:shd w:val="clear" w:color="auto" w:fill="auto"/>
            <w:noWrap/>
            <w:vAlign w:val="bottom"/>
            <w:hideMark/>
          </w:tcPr>
          <w:p w14:paraId="79AF22C2" w14:textId="77777777" w:rsidR="005A2039" w:rsidRPr="005A2039" w:rsidRDefault="005A2039" w:rsidP="005A2039">
            <w:pPr>
              <w:spacing w:after="0" w:line="240" w:lineRule="auto"/>
              <w:jc w:val="right"/>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3</w:t>
            </w:r>
          </w:p>
        </w:tc>
        <w:tc>
          <w:tcPr>
            <w:tcW w:w="284" w:type="dxa"/>
            <w:tcBorders>
              <w:top w:val="nil"/>
              <w:left w:val="nil"/>
              <w:bottom w:val="single" w:sz="4" w:space="0" w:color="auto"/>
              <w:right w:val="single" w:sz="4" w:space="0" w:color="auto"/>
            </w:tcBorders>
            <w:shd w:val="clear" w:color="auto" w:fill="auto"/>
            <w:noWrap/>
            <w:vAlign w:val="bottom"/>
            <w:hideMark/>
          </w:tcPr>
          <w:p w14:paraId="4ED5706D" w14:textId="77777777" w:rsidR="005A2039" w:rsidRPr="005A2039" w:rsidRDefault="005A2039" w:rsidP="005A2039">
            <w:pPr>
              <w:spacing w:after="0" w:line="240" w:lineRule="auto"/>
              <w:jc w:val="right"/>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4</w:t>
            </w:r>
          </w:p>
        </w:tc>
        <w:tc>
          <w:tcPr>
            <w:tcW w:w="389" w:type="dxa"/>
            <w:gridSpan w:val="2"/>
            <w:tcBorders>
              <w:top w:val="nil"/>
              <w:left w:val="nil"/>
              <w:bottom w:val="single" w:sz="4" w:space="0" w:color="auto"/>
              <w:right w:val="single" w:sz="4" w:space="0" w:color="auto"/>
            </w:tcBorders>
            <w:shd w:val="clear" w:color="auto" w:fill="auto"/>
            <w:noWrap/>
            <w:vAlign w:val="bottom"/>
            <w:hideMark/>
          </w:tcPr>
          <w:p w14:paraId="6D46DA7D" w14:textId="77777777" w:rsidR="005A2039" w:rsidRPr="005A2039" w:rsidRDefault="005A2039" w:rsidP="005A2039">
            <w:pPr>
              <w:spacing w:after="0" w:line="240" w:lineRule="auto"/>
              <w:jc w:val="right"/>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1</w:t>
            </w:r>
          </w:p>
        </w:tc>
        <w:tc>
          <w:tcPr>
            <w:tcW w:w="280" w:type="dxa"/>
            <w:gridSpan w:val="2"/>
            <w:tcBorders>
              <w:top w:val="nil"/>
              <w:left w:val="nil"/>
              <w:bottom w:val="single" w:sz="4" w:space="0" w:color="auto"/>
              <w:right w:val="single" w:sz="4" w:space="0" w:color="auto"/>
            </w:tcBorders>
            <w:shd w:val="clear" w:color="auto" w:fill="auto"/>
            <w:noWrap/>
            <w:vAlign w:val="bottom"/>
            <w:hideMark/>
          </w:tcPr>
          <w:p w14:paraId="5238E5E5" w14:textId="77777777" w:rsidR="005A2039" w:rsidRPr="005A2039" w:rsidRDefault="005A2039" w:rsidP="005A2039">
            <w:pPr>
              <w:spacing w:after="0" w:line="240" w:lineRule="auto"/>
              <w:jc w:val="right"/>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2</w:t>
            </w:r>
          </w:p>
        </w:tc>
        <w:tc>
          <w:tcPr>
            <w:tcW w:w="362" w:type="dxa"/>
            <w:gridSpan w:val="3"/>
            <w:tcBorders>
              <w:top w:val="nil"/>
              <w:left w:val="nil"/>
              <w:bottom w:val="single" w:sz="4" w:space="0" w:color="auto"/>
              <w:right w:val="single" w:sz="4" w:space="0" w:color="auto"/>
            </w:tcBorders>
            <w:shd w:val="clear" w:color="auto" w:fill="auto"/>
            <w:noWrap/>
            <w:vAlign w:val="bottom"/>
            <w:hideMark/>
          </w:tcPr>
          <w:p w14:paraId="6BD85F06" w14:textId="77777777" w:rsidR="005A2039" w:rsidRPr="005A2039" w:rsidRDefault="005A2039" w:rsidP="005A2039">
            <w:pPr>
              <w:spacing w:after="0" w:line="240" w:lineRule="auto"/>
              <w:jc w:val="right"/>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3</w:t>
            </w:r>
          </w:p>
        </w:tc>
        <w:tc>
          <w:tcPr>
            <w:tcW w:w="289" w:type="dxa"/>
            <w:gridSpan w:val="3"/>
            <w:tcBorders>
              <w:top w:val="nil"/>
              <w:left w:val="nil"/>
              <w:bottom w:val="single" w:sz="4" w:space="0" w:color="auto"/>
              <w:right w:val="single" w:sz="4" w:space="0" w:color="auto"/>
            </w:tcBorders>
            <w:shd w:val="clear" w:color="auto" w:fill="auto"/>
            <w:noWrap/>
            <w:vAlign w:val="bottom"/>
            <w:hideMark/>
          </w:tcPr>
          <w:p w14:paraId="66C26B67" w14:textId="77777777" w:rsidR="005A2039" w:rsidRPr="005A2039" w:rsidRDefault="005A2039" w:rsidP="005A2039">
            <w:pPr>
              <w:spacing w:after="0" w:line="240" w:lineRule="auto"/>
              <w:jc w:val="right"/>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4</w:t>
            </w:r>
          </w:p>
        </w:tc>
        <w:tc>
          <w:tcPr>
            <w:tcW w:w="283" w:type="dxa"/>
            <w:gridSpan w:val="3"/>
            <w:tcBorders>
              <w:top w:val="nil"/>
              <w:left w:val="nil"/>
              <w:bottom w:val="single" w:sz="4" w:space="0" w:color="auto"/>
              <w:right w:val="single" w:sz="4" w:space="0" w:color="auto"/>
            </w:tcBorders>
            <w:shd w:val="clear" w:color="auto" w:fill="auto"/>
            <w:noWrap/>
            <w:vAlign w:val="bottom"/>
            <w:hideMark/>
          </w:tcPr>
          <w:p w14:paraId="4B9F42EE" w14:textId="77777777" w:rsidR="005A2039" w:rsidRPr="005A2039" w:rsidRDefault="005A2039" w:rsidP="005A2039">
            <w:pPr>
              <w:spacing w:after="0" w:line="240" w:lineRule="auto"/>
              <w:jc w:val="right"/>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1</w:t>
            </w:r>
          </w:p>
        </w:tc>
        <w:tc>
          <w:tcPr>
            <w:tcW w:w="239" w:type="dxa"/>
            <w:tcBorders>
              <w:top w:val="nil"/>
              <w:left w:val="nil"/>
              <w:bottom w:val="single" w:sz="4" w:space="0" w:color="auto"/>
              <w:right w:val="single" w:sz="4" w:space="0" w:color="auto"/>
            </w:tcBorders>
            <w:shd w:val="clear" w:color="auto" w:fill="auto"/>
            <w:noWrap/>
            <w:vAlign w:val="bottom"/>
            <w:hideMark/>
          </w:tcPr>
          <w:p w14:paraId="37D78F9C" w14:textId="77777777" w:rsidR="005A2039" w:rsidRPr="005A2039" w:rsidRDefault="005A2039" w:rsidP="005A2039">
            <w:pPr>
              <w:spacing w:after="0" w:line="240" w:lineRule="auto"/>
              <w:jc w:val="right"/>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2</w:t>
            </w:r>
          </w:p>
        </w:tc>
        <w:tc>
          <w:tcPr>
            <w:tcW w:w="328" w:type="dxa"/>
            <w:gridSpan w:val="2"/>
            <w:tcBorders>
              <w:top w:val="nil"/>
              <w:left w:val="nil"/>
              <w:bottom w:val="single" w:sz="4" w:space="0" w:color="auto"/>
              <w:right w:val="single" w:sz="4" w:space="0" w:color="auto"/>
            </w:tcBorders>
            <w:shd w:val="clear" w:color="auto" w:fill="auto"/>
            <w:noWrap/>
            <w:vAlign w:val="bottom"/>
            <w:hideMark/>
          </w:tcPr>
          <w:p w14:paraId="63AD23C5" w14:textId="77777777" w:rsidR="005A2039" w:rsidRPr="005A2039" w:rsidRDefault="005A2039" w:rsidP="005A2039">
            <w:pPr>
              <w:spacing w:after="0" w:line="240" w:lineRule="auto"/>
              <w:jc w:val="right"/>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3</w:t>
            </w:r>
          </w:p>
        </w:tc>
        <w:tc>
          <w:tcPr>
            <w:tcW w:w="239" w:type="dxa"/>
            <w:tcBorders>
              <w:top w:val="nil"/>
              <w:left w:val="nil"/>
              <w:bottom w:val="single" w:sz="4" w:space="0" w:color="auto"/>
              <w:right w:val="single" w:sz="4" w:space="0" w:color="auto"/>
            </w:tcBorders>
            <w:shd w:val="clear" w:color="auto" w:fill="auto"/>
            <w:noWrap/>
            <w:vAlign w:val="bottom"/>
            <w:hideMark/>
          </w:tcPr>
          <w:p w14:paraId="04421D14" w14:textId="77777777" w:rsidR="005A2039" w:rsidRPr="005A2039" w:rsidRDefault="005A2039" w:rsidP="001C3C72">
            <w:pPr>
              <w:spacing w:after="0" w:line="240" w:lineRule="auto"/>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4</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776239F1" w14:textId="77777777" w:rsidR="005A2039" w:rsidRPr="005A2039" w:rsidRDefault="005A2039" w:rsidP="005A2039">
            <w:pPr>
              <w:spacing w:after="0" w:line="240" w:lineRule="auto"/>
              <w:jc w:val="right"/>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1</w:t>
            </w:r>
          </w:p>
        </w:tc>
        <w:tc>
          <w:tcPr>
            <w:tcW w:w="283" w:type="dxa"/>
            <w:tcBorders>
              <w:top w:val="nil"/>
              <w:left w:val="nil"/>
              <w:bottom w:val="single" w:sz="4" w:space="0" w:color="auto"/>
              <w:right w:val="single" w:sz="4" w:space="0" w:color="auto"/>
            </w:tcBorders>
            <w:shd w:val="clear" w:color="auto" w:fill="auto"/>
            <w:noWrap/>
            <w:vAlign w:val="bottom"/>
            <w:hideMark/>
          </w:tcPr>
          <w:p w14:paraId="0E55BCCD" w14:textId="77777777" w:rsidR="005A2039" w:rsidRPr="005A2039" w:rsidRDefault="005A2039" w:rsidP="005A2039">
            <w:pPr>
              <w:spacing w:after="0" w:line="240" w:lineRule="auto"/>
              <w:jc w:val="right"/>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2</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0A38CDD5" w14:textId="77777777" w:rsidR="005A2039" w:rsidRPr="005A2039" w:rsidRDefault="005A2039" w:rsidP="005A2039">
            <w:pPr>
              <w:spacing w:after="0" w:line="240" w:lineRule="auto"/>
              <w:jc w:val="right"/>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3</w:t>
            </w:r>
          </w:p>
        </w:tc>
        <w:tc>
          <w:tcPr>
            <w:tcW w:w="283" w:type="dxa"/>
            <w:tcBorders>
              <w:top w:val="nil"/>
              <w:left w:val="nil"/>
              <w:bottom w:val="single" w:sz="4" w:space="0" w:color="auto"/>
              <w:right w:val="single" w:sz="4" w:space="0" w:color="auto"/>
            </w:tcBorders>
            <w:shd w:val="clear" w:color="auto" w:fill="auto"/>
            <w:noWrap/>
            <w:vAlign w:val="bottom"/>
            <w:hideMark/>
          </w:tcPr>
          <w:p w14:paraId="403D1130" w14:textId="77777777" w:rsidR="005A2039" w:rsidRPr="005A2039" w:rsidRDefault="005A2039" w:rsidP="005A2039">
            <w:pPr>
              <w:spacing w:after="0" w:line="240" w:lineRule="auto"/>
              <w:jc w:val="right"/>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4</w:t>
            </w:r>
          </w:p>
        </w:tc>
        <w:tc>
          <w:tcPr>
            <w:tcW w:w="284" w:type="dxa"/>
            <w:tcBorders>
              <w:top w:val="nil"/>
              <w:left w:val="nil"/>
              <w:bottom w:val="single" w:sz="4" w:space="0" w:color="auto"/>
              <w:right w:val="single" w:sz="4" w:space="0" w:color="auto"/>
            </w:tcBorders>
            <w:shd w:val="clear" w:color="auto" w:fill="auto"/>
            <w:noWrap/>
            <w:vAlign w:val="bottom"/>
            <w:hideMark/>
          </w:tcPr>
          <w:p w14:paraId="01C929BF" w14:textId="77777777" w:rsidR="005A2039" w:rsidRPr="005A2039" w:rsidRDefault="005A2039" w:rsidP="005A2039">
            <w:pPr>
              <w:spacing w:after="0" w:line="240" w:lineRule="auto"/>
              <w:jc w:val="right"/>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1</w:t>
            </w:r>
          </w:p>
        </w:tc>
        <w:tc>
          <w:tcPr>
            <w:tcW w:w="283" w:type="dxa"/>
            <w:tcBorders>
              <w:top w:val="nil"/>
              <w:left w:val="nil"/>
              <w:bottom w:val="single" w:sz="4" w:space="0" w:color="auto"/>
              <w:right w:val="single" w:sz="4" w:space="0" w:color="auto"/>
            </w:tcBorders>
            <w:shd w:val="clear" w:color="auto" w:fill="auto"/>
            <w:noWrap/>
            <w:vAlign w:val="bottom"/>
            <w:hideMark/>
          </w:tcPr>
          <w:p w14:paraId="1D53268E" w14:textId="77777777" w:rsidR="005A2039" w:rsidRPr="005A2039" w:rsidRDefault="005A2039" w:rsidP="005A2039">
            <w:pPr>
              <w:spacing w:after="0" w:line="240" w:lineRule="auto"/>
              <w:jc w:val="right"/>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2</w:t>
            </w:r>
          </w:p>
        </w:tc>
        <w:tc>
          <w:tcPr>
            <w:tcW w:w="284" w:type="dxa"/>
            <w:tcBorders>
              <w:top w:val="nil"/>
              <w:left w:val="nil"/>
              <w:bottom w:val="single" w:sz="4" w:space="0" w:color="auto"/>
              <w:right w:val="single" w:sz="4" w:space="0" w:color="auto"/>
            </w:tcBorders>
            <w:shd w:val="clear" w:color="auto" w:fill="auto"/>
            <w:noWrap/>
            <w:vAlign w:val="bottom"/>
            <w:hideMark/>
          </w:tcPr>
          <w:p w14:paraId="19FAE8D6" w14:textId="77777777" w:rsidR="005A2039" w:rsidRPr="005A2039" w:rsidRDefault="005A2039" w:rsidP="005A2039">
            <w:pPr>
              <w:spacing w:after="0" w:line="240" w:lineRule="auto"/>
              <w:jc w:val="right"/>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3</w:t>
            </w:r>
          </w:p>
        </w:tc>
        <w:tc>
          <w:tcPr>
            <w:tcW w:w="297" w:type="dxa"/>
            <w:gridSpan w:val="2"/>
            <w:tcBorders>
              <w:top w:val="nil"/>
              <w:left w:val="nil"/>
              <w:bottom w:val="single" w:sz="4" w:space="0" w:color="auto"/>
              <w:right w:val="single" w:sz="4" w:space="0" w:color="auto"/>
            </w:tcBorders>
            <w:shd w:val="clear" w:color="auto" w:fill="auto"/>
            <w:noWrap/>
            <w:vAlign w:val="bottom"/>
            <w:hideMark/>
          </w:tcPr>
          <w:p w14:paraId="49C31CA7" w14:textId="77777777" w:rsidR="005A2039" w:rsidRPr="005A2039" w:rsidRDefault="005A2039" w:rsidP="005A2039">
            <w:pPr>
              <w:spacing w:after="0" w:line="240" w:lineRule="auto"/>
              <w:jc w:val="right"/>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4</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5D2F145F" w14:textId="77777777" w:rsidR="005A2039" w:rsidRPr="005A2039" w:rsidRDefault="005A2039" w:rsidP="005A2039">
            <w:pPr>
              <w:spacing w:after="0" w:line="240" w:lineRule="auto"/>
              <w:jc w:val="right"/>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1</w:t>
            </w:r>
          </w:p>
        </w:tc>
        <w:tc>
          <w:tcPr>
            <w:tcW w:w="283" w:type="dxa"/>
            <w:tcBorders>
              <w:top w:val="nil"/>
              <w:left w:val="nil"/>
              <w:bottom w:val="single" w:sz="4" w:space="0" w:color="auto"/>
              <w:right w:val="single" w:sz="4" w:space="0" w:color="auto"/>
            </w:tcBorders>
            <w:shd w:val="clear" w:color="auto" w:fill="auto"/>
            <w:noWrap/>
            <w:vAlign w:val="bottom"/>
            <w:hideMark/>
          </w:tcPr>
          <w:p w14:paraId="722D7B51" w14:textId="77777777" w:rsidR="005A2039" w:rsidRPr="005A2039" w:rsidRDefault="005A2039" w:rsidP="005A2039">
            <w:pPr>
              <w:spacing w:after="0" w:line="240" w:lineRule="auto"/>
              <w:jc w:val="right"/>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2</w:t>
            </w:r>
          </w:p>
        </w:tc>
        <w:tc>
          <w:tcPr>
            <w:tcW w:w="236" w:type="dxa"/>
            <w:tcBorders>
              <w:top w:val="nil"/>
              <w:left w:val="nil"/>
              <w:bottom w:val="single" w:sz="4" w:space="0" w:color="auto"/>
              <w:right w:val="single" w:sz="4" w:space="0" w:color="auto"/>
            </w:tcBorders>
            <w:shd w:val="clear" w:color="auto" w:fill="auto"/>
            <w:noWrap/>
            <w:vAlign w:val="bottom"/>
            <w:hideMark/>
          </w:tcPr>
          <w:p w14:paraId="55E0C776" w14:textId="77777777" w:rsidR="005A2039" w:rsidRPr="005A2039" w:rsidRDefault="005A2039" w:rsidP="005A2039">
            <w:pPr>
              <w:spacing w:after="0" w:line="240" w:lineRule="auto"/>
              <w:jc w:val="right"/>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3</w:t>
            </w:r>
          </w:p>
        </w:tc>
        <w:tc>
          <w:tcPr>
            <w:tcW w:w="335" w:type="dxa"/>
            <w:gridSpan w:val="2"/>
            <w:tcBorders>
              <w:top w:val="nil"/>
              <w:left w:val="nil"/>
              <w:bottom w:val="single" w:sz="4" w:space="0" w:color="auto"/>
              <w:right w:val="single" w:sz="4" w:space="0" w:color="auto"/>
            </w:tcBorders>
            <w:shd w:val="clear" w:color="auto" w:fill="auto"/>
            <w:noWrap/>
            <w:vAlign w:val="bottom"/>
            <w:hideMark/>
          </w:tcPr>
          <w:p w14:paraId="2B50EF95" w14:textId="77777777" w:rsidR="005A2039" w:rsidRPr="005A2039" w:rsidRDefault="005A2039" w:rsidP="005A2039">
            <w:pPr>
              <w:spacing w:after="0" w:line="240" w:lineRule="auto"/>
              <w:jc w:val="right"/>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4</w:t>
            </w:r>
          </w:p>
        </w:tc>
      </w:tr>
      <w:tr w:rsidR="009A500F" w:rsidRPr="005A2039" w14:paraId="39FA6AC9" w14:textId="77777777" w:rsidTr="009A500F">
        <w:trPr>
          <w:trHeight w:val="585"/>
          <w:jc w:val="center"/>
        </w:trPr>
        <w:tc>
          <w:tcPr>
            <w:tcW w:w="560" w:type="dxa"/>
            <w:vMerge w:val="restart"/>
            <w:tcBorders>
              <w:top w:val="nil"/>
              <w:left w:val="single" w:sz="4" w:space="0" w:color="auto"/>
              <w:bottom w:val="single" w:sz="4" w:space="0" w:color="auto"/>
              <w:right w:val="single" w:sz="4" w:space="0" w:color="auto"/>
            </w:tcBorders>
            <w:shd w:val="clear" w:color="000000" w:fill="F8CBAD"/>
            <w:textDirection w:val="btLr"/>
            <w:vAlign w:val="center"/>
            <w:hideMark/>
          </w:tcPr>
          <w:p w14:paraId="3FF44650" w14:textId="4A9BADDE" w:rsidR="005A2039" w:rsidRPr="005A2039" w:rsidRDefault="001C3C72" w:rsidP="005A2039">
            <w:pPr>
              <w:spacing w:after="0" w:line="240" w:lineRule="auto"/>
              <w:jc w:val="center"/>
              <w:rPr>
                <w:rFonts w:ascii="Arial Narrow" w:eastAsia="Times New Roman" w:hAnsi="Arial Narrow" w:cs="Calibri"/>
                <w:b/>
                <w:bCs/>
                <w:color w:val="000000"/>
                <w:sz w:val="16"/>
                <w:szCs w:val="16"/>
              </w:rPr>
            </w:pPr>
            <w:r w:rsidRPr="005A2039">
              <w:rPr>
                <w:rFonts w:ascii="Arial Narrow" w:eastAsia="Times New Roman" w:hAnsi="Arial Narrow" w:cs="Calibri"/>
                <w:b/>
                <w:bCs/>
                <w:color w:val="000000"/>
                <w:sz w:val="16"/>
                <w:szCs w:val="16"/>
              </w:rPr>
              <w:t>Priorización</w:t>
            </w:r>
            <w:r w:rsidR="005A2039" w:rsidRPr="005A2039">
              <w:rPr>
                <w:rFonts w:ascii="Arial Narrow" w:eastAsia="Times New Roman" w:hAnsi="Arial Narrow" w:cs="Calibri"/>
                <w:b/>
                <w:bCs/>
                <w:color w:val="000000"/>
                <w:sz w:val="16"/>
                <w:szCs w:val="16"/>
              </w:rPr>
              <w:t xml:space="preserve"> y Ejecución de </w:t>
            </w:r>
            <w:r w:rsidRPr="005A2039">
              <w:rPr>
                <w:rFonts w:ascii="Arial Narrow" w:eastAsia="Times New Roman" w:hAnsi="Arial Narrow" w:cs="Calibri"/>
                <w:b/>
                <w:bCs/>
                <w:color w:val="000000"/>
                <w:sz w:val="16"/>
                <w:szCs w:val="16"/>
              </w:rPr>
              <w:t>núcleos</w:t>
            </w:r>
            <w:r w:rsidR="005A2039" w:rsidRPr="005A2039">
              <w:rPr>
                <w:rFonts w:ascii="Arial Narrow" w:eastAsia="Times New Roman" w:hAnsi="Arial Narrow" w:cs="Calibri"/>
                <w:b/>
                <w:bCs/>
                <w:color w:val="000000"/>
                <w:sz w:val="16"/>
                <w:szCs w:val="16"/>
              </w:rPr>
              <w:t xml:space="preserve"> </w:t>
            </w:r>
            <w:r w:rsidRPr="005A2039">
              <w:rPr>
                <w:rFonts w:ascii="Arial Narrow" w:eastAsia="Times New Roman" w:hAnsi="Arial Narrow" w:cs="Calibri"/>
                <w:b/>
                <w:bCs/>
                <w:color w:val="000000"/>
                <w:sz w:val="16"/>
                <w:szCs w:val="16"/>
              </w:rPr>
              <w:t>temáticos</w:t>
            </w:r>
          </w:p>
        </w:tc>
        <w:tc>
          <w:tcPr>
            <w:tcW w:w="1282" w:type="dxa"/>
            <w:gridSpan w:val="2"/>
            <w:tcBorders>
              <w:top w:val="nil"/>
              <w:left w:val="nil"/>
              <w:bottom w:val="single" w:sz="4" w:space="0" w:color="auto"/>
              <w:right w:val="single" w:sz="4" w:space="0" w:color="auto"/>
            </w:tcBorders>
            <w:shd w:val="clear" w:color="auto" w:fill="auto"/>
            <w:vAlign w:val="center"/>
            <w:hideMark/>
          </w:tcPr>
          <w:p w14:paraId="193A5191" w14:textId="07B042E6" w:rsidR="005A2039" w:rsidRPr="005A2039" w:rsidRDefault="005A2039" w:rsidP="005A2039">
            <w:pPr>
              <w:spacing w:after="0" w:line="240" w:lineRule="auto"/>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Selección y reporte de mínimo 4 núcleos temáticos para ejecutar en vigencia 2022</w:t>
            </w:r>
          </w:p>
        </w:tc>
        <w:tc>
          <w:tcPr>
            <w:tcW w:w="887" w:type="dxa"/>
            <w:gridSpan w:val="2"/>
            <w:tcBorders>
              <w:top w:val="nil"/>
              <w:left w:val="nil"/>
              <w:bottom w:val="single" w:sz="4" w:space="0" w:color="auto"/>
              <w:right w:val="single" w:sz="4" w:space="0" w:color="auto"/>
            </w:tcBorders>
            <w:shd w:val="clear" w:color="auto" w:fill="auto"/>
            <w:vAlign w:val="center"/>
            <w:hideMark/>
          </w:tcPr>
          <w:p w14:paraId="6D57EDBB" w14:textId="77777777" w:rsidR="005A2039" w:rsidRPr="005A2039" w:rsidRDefault="005A2039" w:rsidP="005A2039">
            <w:pPr>
              <w:spacing w:after="0" w:line="240" w:lineRule="auto"/>
              <w:rPr>
                <w:rFonts w:ascii="Arial Narrow" w:eastAsia="Times New Roman" w:hAnsi="Arial Narrow" w:cs="Calibri"/>
                <w:color w:val="000000"/>
                <w:sz w:val="14"/>
                <w:szCs w:val="14"/>
              </w:rPr>
            </w:pPr>
            <w:proofErr w:type="spellStart"/>
            <w:r w:rsidRPr="005A2039">
              <w:rPr>
                <w:rFonts w:ascii="Arial Narrow" w:eastAsia="Times New Roman" w:hAnsi="Arial Narrow" w:cs="Calibri"/>
                <w:color w:val="000000"/>
                <w:sz w:val="14"/>
                <w:szCs w:val="14"/>
              </w:rPr>
              <w:t>DT´s</w:t>
            </w:r>
            <w:proofErr w:type="spellEnd"/>
            <w:r w:rsidRPr="005A2039">
              <w:rPr>
                <w:rFonts w:ascii="Arial Narrow" w:eastAsia="Times New Roman" w:hAnsi="Arial Narrow" w:cs="Calibri"/>
                <w:color w:val="000000"/>
                <w:sz w:val="14"/>
                <w:szCs w:val="14"/>
              </w:rPr>
              <w:t xml:space="preserve"> y GGH</w:t>
            </w:r>
          </w:p>
        </w:tc>
        <w:tc>
          <w:tcPr>
            <w:tcW w:w="485" w:type="dxa"/>
            <w:gridSpan w:val="2"/>
            <w:tcBorders>
              <w:top w:val="nil"/>
              <w:left w:val="nil"/>
              <w:bottom w:val="single" w:sz="4" w:space="0" w:color="auto"/>
              <w:right w:val="single" w:sz="4" w:space="0" w:color="auto"/>
            </w:tcBorders>
            <w:shd w:val="clear" w:color="auto" w:fill="auto"/>
            <w:noWrap/>
            <w:vAlign w:val="bottom"/>
            <w:hideMark/>
          </w:tcPr>
          <w:p w14:paraId="614818C4"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18</w:t>
            </w:r>
          </w:p>
        </w:tc>
        <w:tc>
          <w:tcPr>
            <w:tcW w:w="614" w:type="dxa"/>
            <w:gridSpan w:val="2"/>
            <w:tcBorders>
              <w:top w:val="nil"/>
              <w:left w:val="nil"/>
              <w:bottom w:val="single" w:sz="4" w:space="0" w:color="auto"/>
              <w:right w:val="single" w:sz="4" w:space="0" w:color="auto"/>
            </w:tcBorders>
            <w:shd w:val="clear" w:color="auto" w:fill="auto"/>
            <w:noWrap/>
            <w:vAlign w:val="bottom"/>
            <w:hideMark/>
          </w:tcPr>
          <w:p w14:paraId="25EAFE88"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18</w:t>
            </w:r>
          </w:p>
        </w:tc>
        <w:tc>
          <w:tcPr>
            <w:tcW w:w="594" w:type="dxa"/>
            <w:gridSpan w:val="2"/>
            <w:tcBorders>
              <w:top w:val="nil"/>
              <w:left w:val="nil"/>
              <w:bottom w:val="single" w:sz="4" w:space="0" w:color="auto"/>
              <w:right w:val="single" w:sz="4" w:space="0" w:color="auto"/>
            </w:tcBorders>
            <w:shd w:val="clear" w:color="auto" w:fill="auto"/>
            <w:noWrap/>
            <w:vAlign w:val="bottom"/>
            <w:hideMark/>
          </w:tcPr>
          <w:p w14:paraId="43336D64"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51" w:type="dxa"/>
            <w:gridSpan w:val="2"/>
            <w:tcBorders>
              <w:top w:val="nil"/>
              <w:left w:val="nil"/>
              <w:bottom w:val="single" w:sz="4" w:space="0" w:color="auto"/>
              <w:right w:val="single" w:sz="4" w:space="0" w:color="auto"/>
            </w:tcBorders>
            <w:shd w:val="clear" w:color="auto" w:fill="auto"/>
            <w:noWrap/>
            <w:vAlign w:val="bottom"/>
            <w:hideMark/>
          </w:tcPr>
          <w:p w14:paraId="26F861D5"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1CDED51"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415F418"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9423B5A"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89" w:type="dxa"/>
            <w:gridSpan w:val="2"/>
            <w:tcBorders>
              <w:top w:val="nil"/>
              <w:left w:val="nil"/>
              <w:bottom w:val="single" w:sz="4" w:space="0" w:color="auto"/>
              <w:right w:val="single" w:sz="4" w:space="0" w:color="auto"/>
            </w:tcBorders>
            <w:shd w:val="clear" w:color="auto" w:fill="auto"/>
            <w:noWrap/>
            <w:vAlign w:val="bottom"/>
            <w:hideMark/>
          </w:tcPr>
          <w:p w14:paraId="4CEB9E45"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0" w:type="dxa"/>
            <w:gridSpan w:val="2"/>
            <w:tcBorders>
              <w:top w:val="nil"/>
              <w:left w:val="nil"/>
              <w:bottom w:val="single" w:sz="4" w:space="0" w:color="auto"/>
              <w:right w:val="single" w:sz="4" w:space="0" w:color="auto"/>
            </w:tcBorders>
            <w:shd w:val="clear" w:color="auto" w:fill="auto"/>
            <w:noWrap/>
            <w:vAlign w:val="bottom"/>
            <w:hideMark/>
          </w:tcPr>
          <w:p w14:paraId="0623AE36"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62" w:type="dxa"/>
            <w:gridSpan w:val="3"/>
            <w:tcBorders>
              <w:top w:val="nil"/>
              <w:left w:val="nil"/>
              <w:bottom w:val="single" w:sz="4" w:space="0" w:color="auto"/>
              <w:right w:val="single" w:sz="4" w:space="0" w:color="auto"/>
            </w:tcBorders>
            <w:shd w:val="clear" w:color="000000" w:fill="9BC2E6"/>
            <w:noWrap/>
            <w:vAlign w:val="bottom"/>
            <w:hideMark/>
          </w:tcPr>
          <w:p w14:paraId="21DF0BBC"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18</w:t>
            </w:r>
          </w:p>
        </w:tc>
        <w:tc>
          <w:tcPr>
            <w:tcW w:w="289" w:type="dxa"/>
            <w:gridSpan w:val="3"/>
            <w:tcBorders>
              <w:top w:val="nil"/>
              <w:left w:val="nil"/>
              <w:bottom w:val="single" w:sz="4" w:space="0" w:color="auto"/>
              <w:right w:val="single" w:sz="4" w:space="0" w:color="auto"/>
            </w:tcBorders>
            <w:shd w:val="clear" w:color="auto" w:fill="auto"/>
            <w:noWrap/>
            <w:vAlign w:val="bottom"/>
            <w:hideMark/>
          </w:tcPr>
          <w:p w14:paraId="04D1F508"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gridSpan w:val="3"/>
            <w:tcBorders>
              <w:top w:val="nil"/>
              <w:left w:val="nil"/>
              <w:bottom w:val="single" w:sz="4" w:space="0" w:color="auto"/>
              <w:right w:val="single" w:sz="4" w:space="0" w:color="auto"/>
            </w:tcBorders>
            <w:shd w:val="clear" w:color="auto" w:fill="auto"/>
            <w:noWrap/>
            <w:vAlign w:val="bottom"/>
            <w:hideMark/>
          </w:tcPr>
          <w:p w14:paraId="05B1DD32"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9" w:type="dxa"/>
            <w:tcBorders>
              <w:top w:val="nil"/>
              <w:left w:val="nil"/>
              <w:bottom w:val="single" w:sz="4" w:space="0" w:color="auto"/>
              <w:right w:val="single" w:sz="4" w:space="0" w:color="auto"/>
            </w:tcBorders>
            <w:shd w:val="clear" w:color="auto" w:fill="auto"/>
            <w:noWrap/>
            <w:vAlign w:val="bottom"/>
            <w:hideMark/>
          </w:tcPr>
          <w:p w14:paraId="137F7DDD"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14:paraId="1D0C51B1"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9" w:type="dxa"/>
            <w:tcBorders>
              <w:top w:val="nil"/>
              <w:left w:val="nil"/>
              <w:bottom w:val="single" w:sz="4" w:space="0" w:color="auto"/>
              <w:right w:val="single" w:sz="4" w:space="0" w:color="auto"/>
            </w:tcBorders>
            <w:shd w:val="clear" w:color="auto" w:fill="auto"/>
            <w:noWrap/>
            <w:vAlign w:val="bottom"/>
            <w:hideMark/>
          </w:tcPr>
          <w:p w14:paraId="7CA6B4EF"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22783986"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9439787"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31190BAE"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8E1F2F2"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F31F47E"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A7D8A06"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D24D294"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97" w:type="dxa"/>
            <w:gridSpan w:val="2"/>
            <w:tcBorders>
              <w:top w:val="nil"/>
              <w:left w:val="nil"/>
              <w:bottom w:val="single" w:sz="4" w:space="0" w:color="auto"/>
              <w:right w:val="single" w:sz="4" w:space="0" w:color="auto"/>
            </w:tcBorders>
            <w:shd w:val="clear" w:color="auto" w:fill="auto"/>
            <w:noWrap/>
            <w:vAlign w:val="bottom"/>
            <w:hideMark/>
          </w:tcPr>
          <w:p w14:paraId="08AF8622"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50B97E53"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73003ED"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081389C5"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35" w:type="dxa"/>
            <w:gridSpan w:val="2"/>
            <w:tcBorders>
              <w:top w:val="nil"/>
              <w:left w:val="nil"/>
              <w:bottom w:val="single" w:sz="4" w:space="0" w:color="auto"/>
              <w:right w:val="single" w:sz="4" w:space="0" w:color="auto"/>
            </w:tcBorders>
            <w:shd w:val="clear" w:color="auto" w:fill="auto"/>
            <w:noWrap/>
            <w:vAlign w:val="bottom"/>
            <w:hideMark/>
          </w:tcPr>
          <w:p w14:paraId="709908FB"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r>
      <w:tr w:rsidR="009A500F" w:rsidRPr="005A2039" w14:paraId="053B7318" w14:textId="77777777" w:rsidTr="009A500F">
        <w:trPr>
          <w:trHeight w:val="465"/>
          <w:jc w:val="center"/>
        </w:trPr>
        <w:tc>
          <w:tcPr>
            <w:tcW w:w="560" w:type="dxa"/>
            <w:vMerge/>
            <w:tcBorders>
              <w:top w:val="nil"/>
              <w:left w:val="single" w:sz="4" w:space="0" w:color="auto"/>
              <w:bottom w:val="single" w:sz="4" w:space="0" w:color="auto"/>
              <w:right w:val="single" w:sz="4" w:space="0" w:color="auto"/>
            </w:tcBorders>
            <w:vAlign w:val="center"/>
            <w:hideMark/>
          </w:tcPr>
          <w:p w14:paraId="56DF868C" w14:textId="77777777" w:rsidR="005A2039" w:rsidRPr="005A2039" w:rsidRDefault="005A2039" w:rsidP="005A2039">
            <w:pPr>
              <w:spacing w:after="0" w:line="240" w:lineRule="auto"/>
              <w:rPr>
                <w:rFonts w:ascii="Arial Narrow" w:eastAsia="Times New Roman" w:hAnsi="Arial Narrow" w:cs="Calibri"/>
                <w:b/>
                <w:bCs/>
                <w:color w:val="000000"/>
                <w:sz w:val="16"/>
                <w:szCs w:val="16"/>
              </w:rPr>
            </w:pPr>
          </w:p>
        </w:tc>
        <w:tc>
          <w:tcPr>
            <w:tcW w:w="1282" w:type="dxa"/>
            <w:gridSpan w:val="2"/>
            <w:tcBorders>
              <w:top w:val="nil"/>
              <w:left w:val="nil"/>
              <w:bottom w:val="single" w:sz="4" w:space="0" w:color="auto"/>
              <w:right w:val="single" w:sz="4" w:space="0" w:color="auto"/>
            </w:tcBorders>
            <w:shd w:val="clear" w:color="auto" w:fill="auto"/>
            <w:vAlign w:val="center"/>
            <w:hideMark/>
          </w:tcPr>
          <w:p w14:paraId="5839876B" w14:textId="55E3221F" w:rsidR="005A2039" w:rsidRPr="005A2039" w:rsidRDefault="005A2039" w:rsidP="005A2039">
            <w:pPr>
              <w:spacing w:after="0" w:line="240" w:lineRule="auto"/>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Ejecución de núcleos temáticos priorizados</w:t>
            </w:r>
          </w:p>
        </w:tc>
        <w:tc>
          <w:tcPr>
            <w:tcW w:w="887" w:type="dxa"/>
            <w:gridSpan w:val="2"/>
            <w:tcBorders>
              <w:top w:val="nil"/>
              <w:left w:val="nil"/>
              <w:bottom w:val="single" w:sz="4" w:space="0" w:color="auto"/>
              <w:right w:val="single" w:sz="4" w:space="0" w:color="auto"/>
            </w:tcBorders>
            <w:shd w:val="clear" w:color="auto" w:fill="auto"/>
            <w:vAlign w:val="center"/>
            <w:hideMark/>
          </w:tcPr>
          <w:p w14:paraId="320CF68E" w14:textId="77777777" w:rsidR="005A2039" w:rsidRPr="005A2039" w:rsidRDefault="005A2039" w:rsidP="005A2039">
            <w:pPr>
              <w:spacing w:after="0" w:line="240" w:lineRule="auto"/>
              <w:rPr>
                <w:rFonts w:ascii="Arial Narrow" w:eastAsia="Times New Roman" w:hAnsi="Arial Narrow" w:cs="Calibri"/>
                <w:color w:val="000000"/>
                <w:sz w:val="14"/>
                <w:szCs w:val="14"/>
              </w:rPr>
            </w:pPr>
            <w:proofErr w:type="spellStart"/>
            <w:r w:rsidRPr="005A2039">
              <w:rPr>
                <w:rFonts w:ascii="Arial Narrow" w:eastAsia="Times New Roman" w:hAnsi="Arial Narrow" w:cs="Calibri"/>
                <w:color w:val="000000"/>
                <w:sz w:val="14"/>
                <w:szCs w:val="14"/>
              </w:rPr>
              <w:t>DT´s</w:t>
            </w:r>
            <w:proofErr w:type="spellEnd"/>
            <w:r w:rsidRPr="005A2039">
              <w:rPr>
                <w:rFonts w:ascii="Arial Narrow" w:eastAsia="Times New Roman" w:hAnsi="Arial Narrow" w:cs="Calibri"/>
                <w:color w:val="000000"/>
                <w:sz w:val="14"/>
                <w:szCs w:val="14"/>
              </w:rPr>
              <w:t xml:space="preserve"> y GGH</w:t>
            </w:r>
          </w:p>
        </w:tc>
        <w:tc>
          <w:tcPr>
            <w:tcW w:w="485" w:type="dxa"/>
            <w:gridSpan w:val="2"/>
            <w:tcBorders>
              <w:top w:val="nil"/>
              <w:left w:val="nil"/>
              <w:bottom w:val="single" w:sz="4" w:space="0" w:color="auto"/>
              <w:right w:val="single" w:sz="4" w:space="0" w:color="auto"/>
            </w:tcBorders>
            <w:shd w:val="clear" w:color="auto" w:fill="auto"/>
            <w:noWrap/>
            <w:vAlign w:val="bottom"/>
            <w:hideMark/>
          </w:tcPr>
          <w:p w14:paraId="365B6188"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11</w:t>
            </w:r>
          </w:p>
        </w:tc>
        <w:tc>
          <w:tcPr>
            <w:tcW w:w="614" w:type="dxa"/>
            <w:gridSpan w:val="2"/>
            <w:tcBorders>
              <w:top w:val="nil"/>
              <w:left w:val="nil"/>
              <w:bottom w:val="single" w:sz="4" w:space="0" w:color="auto"/>
              <w:right w:val="single" w:sz="4" w:space="0" w:color="auto"/>
            </w:tcBorders>
            <w:shd w:val="clear" w:color="auto" w:fill="auto"/>
            <w:noWrap/>
            <w:vAlign w:val="bottom"/>
            <w:hideMark/>
          </w:tcPr>
          <w:p w14:paraId="6AB95DDE"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29</w:t>
            </w:r>
          </w:p>
        </w:tc>
        <w:tc>
          <w:tcPr>
            <w:tcW w:w="594" w:type="dxa"/>
            <w:gridSpan w:val="2"/>
            <w:tcBorders>
              <w:top w:val="nil"/>
              <w:left w:val="nil"/>
              <w:bottom w:val="single" w:sz="4" w:space="0" w:color="auto"/>
              <w:right w:val="single" w:sz="4" w:space="0" w:color="auto"/>
            </w:tcBorders>
            <w:shd w:val="clear" w:color="auto" w:fill="auto"/>
            <w:noWrap/>
            <w:vAlign w:val="bottom"/>
            <w:hideMark/>
          </w:tcPr>
          <w:p w14:paraId="64530814"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51" w:type="dxa"/>
            <w:gridSpan w:val="2"/>
            <w:tcBorders>
              <w:top w:val="nil"/>
              <w:left w:val="nil"/>
              <w:bottom w:val="single" w:sz="4" w:space="0" w:color="auto"/>
              <w:right w:val="single" w:sz="4" w:space="0" w:color="auto"/>
            </w:tcBorders>
            <w:shd w:val="clear" w:color="000000" w:fill="9BC2E6"/>
            <w:noWrap/>
            <w:vAlign w:val="bottom"/>
            <w:hideMark/>
          </w:tcPr>
          <w:p w14:paraId="6069DFD3"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11</w:t>
            </w:r>
          </w:p>
        </w:tc>
        <w:tc>
          <w:tcPr>
            <w:tcW w:w="284" w:type="dxa"/>
            <w:tcBorders>
              <w:top w:val="nil"/>
              <w:left w:val="nil"/>
              <w:bottom w:val="single" w:sz="4" w:space="0" w:color="auto"/>
              <w:right w:val="single" w:sz="4" w:space="0" w:color="auto"/>
            </w:tcBorders>
            <w:shd w:val="clear" w:color="auto" w:fill="auto"/>
            <w:noWrap/>
            <w:vAlign w:val="bottom"/>
            <w:hideMark/>
          </w:tcPr>
          <w:p w14:paraId="58BC8575"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358B13E"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C948C44"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89" w:type="dxa"/>
            <w:gridSpan w:val="2"/>
            <w:tcBorders>
              <w:top w:val="nil"/>
              <w:left w:val="nil"/>
              <w:bottom w:val="single" w:sz="4" w:space="0" w:color="auto"/>
              <w:right w:val="single" w:sz="4" w:space="0" w:color="auto"/>
            </w:tcBorders>
            <w:shd w:val="clear" w:color="auto" w:fill="auto"/>
            <w:noWrap/>
            <w:vAlign w:val="bottom"/>
            <w:hideMark/>
          </w:tcPr>
          <w:p w14:paraId="39D5C008"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0" w:type="dxa"/>
            <w:gridSpan w:val="2"/>
            <w:tcBorders>
              <w:top w:val="nil"/>
              <w:left w:val="nil"/>
              <w:bottom w:val="single" w:sz="4" w:space="0" w:color="auto"/>
              <w:right w:val="single" w:sz="4" w:space="0" w:color="auto"/>
            </w:tcBorders>
            <w:shd w:val="clear" w:color="auto" w:fill="auto"/>
            <w:noWrap/>
            <w:vAlign w:val="bottom"/>
            <w:hideMark/>
          </w:tcPr>
          <w:p w14:paraId="5834B6A4"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62" w:type="dxa"/>
            <w:gridSpan w:val="3"/>
            <w:tcBorders>
              <w:top w:val="nil"/>
              <w:left w:val="nil"/>
              <w:bottom w:val="single" w:sz="4" w:space="0" w:color="auto"/>
              <w:right w:val="single" w:sz="4" w:space="0" w:color="auto"/>
            </w:tcBorders>
            <w:shd w:val="clear" w:color="auto" w:fill="auto"/>
            <w:noWrap/>
            <w:vAlign w:val="bottom"/>
            <w:hideMark/>
          </w:tcPr>
          <w:p w14:paraId="794F9335"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9" w:type="dxa"/>
            <w:gridSpan w:val="3"/>
            <w:tcBorders>
              <w:top w:val="nil"/>
              <w:left w:val="nil"/>
              <w:bottom w:val="single" w:sz="4" w:space="0" w:color="auto"/>
              <w:right w:val="single" w:sz="4" w:space="0" w:color="auto"/>
            </w:tcBorders>
            <w:shd w:val="clear" w:color="auto" w:fill="auto"/>
            <w:noWrap/>
            <w:vAlign w:val="bottom"/>
            <w:hideMark/>
          </w:tcPr>
          <w:p w14:paraId="7CCF4C17"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gridSpan w:val="3"/>
            <w:tcBorders>
              <w:top w:val="nil"/>
              <w:left w:val="nil"/>
              <w:bottom w:val="single" w:sz="4" w:space="0" w:color="auto"/>
              <w:right w:val="single" w:sz="4" w:space="0" w:color="auto"/>
            </w:tcBorders>
            <w:shd w:val="clear" w:color="auto" w:fill="auto"/>
            <w:noWrap/>
            <w:vAlign w:val="bottom"/>
            <w:hideMark/>
          </w:tcPr>
          <w:p w14:paraId="37A707AA"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9" w:type="dxa"/>
            <w:tcBorders>
              <w:top w:val="nil"/>
              <w:left w:val="nil"/>
              <w:bottom w:val="single" w:sz="4" w:space="0" w:color="auto"/>
              <w:right w:val="single" w:sz="4" w:space="0" w:color="auto"/>
            </w:tcBorders>
            <w:shd w:val="clear" w:color="auto" w:fill="auto"/>
            <w:noWrap/>
            <w:vAlign w:val="bottom"/>
            <w:hideMark/>
          </w:tcPr>
          <w:p w14:paraId="1DDDE199"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14:paraId="64246014"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9" w:type="dxa"/>
            <w:tcBorders>
              <w:top w:val="nil"/>
              <w:left w:val="nil"/>
              <w:bottom w:val="single" w:sz="4" w:space="0" w:color="auto"/>
              <w:right w:val="single" w:sz="4" w:space="0" w:color="auto"/>
            </w:tcBorders>
            <w:shd w:val="clear" w:color="auto" w:fill="auto"/>
            <w:noWrap/>
            <w:vAlign w:val="bottom"/>
            <w:hideMark/>
          </w:tcPr>
          <w:p w14:paraId="6286D3A1"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6971A4B2"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7C83F5E"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6833D8E8"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8151B5E"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CC7ABE1"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319C290"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E49D067"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97" w:type="dxa"/>
            <w:gridSpan w:val="2"/>
            <w:tcBorders>
              <w:top w:val="nil"/>
              <w:left w:val="nil"/>
              <w:bottom w:val="single" w:sz="4" w:space="0" w:color="auto"/>
              <w:right w:val="single" w:sz="4" w:space="0" w:color="auto"/>
            </w:tcBorders>
            <w:shd w:val="clear" w:color="auto" w:fill="auto"/>
            <w:noWrap/>
            <w:vAlign w:val="bottom"/>
            <w:hideMark/>
          </w:tcPr>
          <w:p w14:paraId="60CCBAD6"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29287F28"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1A2EC17"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3247D791"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35" w:type="dxa"/>
            <w:gridSpan w:val="2"/>
            <w:tcBorders>
              <w:top w:val="nil"/>
              <w:left w:val="nil"/>
              <w:bottom w:val="single" w:sz="4" w:space="0" w:color="auto"/>
              <w:right w:val="single" w:sz="4" w:space="0" w:color="auto"/>
            </w:tcBorders>
            <w:shd w:val="clear" w:color="000000" w:fill="9BC2E6"/>
            <w:noWrap/>
            <w:vAlign w:val="bottom"/>
            <w:hideMark/>
          </w:tcPr>
          <w:p w14:paraId="0925ABC6"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29</w:t>
            </w:r>
          </w:p>
        </w:tc>
      </w:tr>
      <w:tr w:rsidR="009A500F" w:rsidRPr="005A2039" w14:paraId="5DA41F55" w14:textId="77777777" w:rsidTr="009A500F">
        <w:trPr>
          <w:trHeight w:val="585"/>
          <w:jc w:val="center"/>
        </w:trPr>
        <w:tc>
          <w:tcPr>
            <w:tcW w:w="560" w:type="dxa"/>
            <w:vMerge/>
            <w:tcBorders>
              <w:top w:val="nil"/>
              <w:left w:val="single" w:sz="4" w:space="0" w:color="auto"/>
              <w:bottom w:val="single" w:sz="4" w:space="0" w:color="auto"/>
              <w:right w:val="single" w:sz="4" w:space="0" w:color="auto"/>
            </w:tcBorders>
            <w:vAlign w:val="center"/>
            <w:hideMark/>
          </w:tcPr>
          <w:p w14:paraId="54BB20FB" w14:textId="77777777" w:rsidR="005A2039" w:rsidRPr="005A2039" w:rsidRDefault="005A2039" w:rsidP="005A2039">
            <w:pPr>
              <w:spacing w:after="0" w:line="240" w:lineRule="auto"/>
              <w:rPr>
                <w:rFonts w:ascii="Arial Narrow" w:eastAsia="Times New Roman" w:hAnsi="Arial Narrow" w:cs="Calibri"/>
                <w:b/>
                <w:bCs/>
                <w:color w:val="000000"/>
                <w:sz w:val="16"/>
                <w:szCs w:val="16"/>
              </w:rPr>
            </w:pPr>
          </w:p>
        </w:tc>
        <w:tc>
          <w:tcPr>
            <w:tcW w:w="1282" w:type="dxa"/>
            <w:gridSpan w:val="2"/>
            <w:tcBorders>
              <w:top w:val="nil"/>
              <w:left w:val="nil"/>
              <w:bottom w:val="single" w:sz="4" w:space="0" w:color="auto"/>
              <w:right w:val="single" w:sz="4" w:space="0" w:color="auto"/>
            </w:tcBorders>
            <w:shd w:val="clear" w:color="auto" w:fill="auto"/>
            <w:vAlign w:val="center"/>
            <w:hideMark/>
          </w:tcPr>
          <w:p w14:paraId="29ED1F0B" w14:textId="1ED3E710" w:rsidR="005A2039" w:rsidRPr="005A2039" w:rsidRDefault="005A2039" w:rsidP="005A2039">
            <w:pPr>
              <w:spacing w:after="0" w:line="240" w:lineRule="auto"/>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Reporte de ejecución núcleos temáticos 1er trimestre a líder de calidad SAF y GGH</w:t>
            </w:r>
          </w:p>
        </w:tc>
        <w:tc>
          <w:tcPr>
            <w:tcW w:w="887" w:type="dxa"/>
            <w:gridSpan w:val="2"/>
            <w:tcBorders>
              <w:top w:val="nil"/>
              <w:left w:val="nil"/>
              <w:bottom w:val="single" w:sz="4" w:space="0" w:color="auto"/>
              <w:right w:val="single" w:sz="4" w:space="0" w:color="auto"/>
            </w:tcBorders>
            <w:shd w:val="clear" w:color="auto" w:fill="auto"/>
            <w:vAlign w:val="center"/>
            <w:hideMark/>
          </w:tcPr>
          <w:p w14:paraId="08CCA504" w14:textId="77777777" w:rsidR="005A2039" w:rsidRPr="005A2039" w:rsidRDefault="005A2039" w:rsidP="005A2039">
            <w:pPr>
              <w:spacing w:after="0" w:line="240" w:lineRule="auto"/>
              <w:rPr>
                <w:rFonts w:ascii="Arial Narrow" w:eastAsia="Times New Roman" w:hAnsi="Arial Narrow" w:cs="Calibri"/>
                <w:color w:val="000000"/>
                <w:sz w:val="14"/>
                <w:szCs w:val="14"/>
              </w:rPr>
            </w:pPr>
            <w:proofErr w:type="spellStart"/>
            <w:r w:rsidRPr="005A2039">
              <w:rPr>
                <w:rFonts w:ascii="Arial Narrow" w:eastAsia="Times New Roman" w:hAnsi="Arial Narrow" w:cs="Calibri"/>
                <w:color w:val="000000"/>
                <w:sz w:val="14"/>
                <w:szCs w:val="14"/>
              </w:rPr>
              <w:t>DT´s</w:t>
            </w:r>
            <w:proofErr w:type="spellEnd"/>
            <w:r w:rsidRPr="005A2039">
              <w:rPr>
                <w:rFonts w:ascii="Arial Narrow" w:eastAsia="Times New Roman" w:hAnsi="Arial Narrow" w:cs="Calibri"/>
                <w:color w:val="000000"/>
                <w:sz w:val="14"/>
                <w:szCs w:val="14"/>
              </w:rPr>
              <w:t xml:space="preserve"> y GGH</w:t>
            </w:r>
          </w:p>
        </w:tc>
        <w:tc>
          <w:tcPr>
            <w:tcW w:w="485" w:type="dxa"/>
            <w:gridSpan w:val="2"/>
            <w:tcBorders>
              <w:top w:val="nil"/>
              <w:left w:val="nil"/>
              <w:bottom w:val="single" w:sz="4" w:space="0" w:color="auto"/>
              <w:right w:val="single" w:sz="4" w:space="0" w:color="auto"/>
            </w:tcBorders>
            <w:shd w:val="clear" w:color="auto" w:fill="auto"/>
            <w:noWrap/>
            <w:vAlign w:val="bottom"/>
            <w:hideMark/>
          </w:tcPr>
          <w:p w14:paraId="2DE350E3"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5</w:t>
            </w:r>
          </w:p>
        </w:tc>
        <w:tc>
          <w:tcPr>
            <w:tcW w:w="614" w:type="dxa"/>
            <w:gridSpan w:val="2"/>
            <w:tcBorders>
              <w:top w:val="nil"/>
              <w:left w:val="nil"/>
              <w:bottom w:val="single" w:sz="4" w:space="0" w:color="auto"/>
              <w:right w:val="single" w:sz="4" w:space="0" w:color="auto"/>
            </w:tcBorders>
            <w:shd w:val="clear" w:color="auto" w:fill="auto"/>
            <w:noWrap/>
            <w:vAlign w:val="bottom"/>
            <w:hideMark/>
          </w:tcPr>
          <w:p w14:paraId="04A2E46B"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5</w:t>
            </w:r>
          </w:p>
        </w:tc>
        <w:tc>
          <w:tcPr>
            <w:tcW w:w="594" w:type="dxa"/>
            <w:gridSpan w:val="2"/>
            <w:tcBorders>
              <w:top w:val="nil"/>
              <w:left w:val="nil"/>
              <w:bottom w:val="single" w:sz="4" w:space="0" w:color="auto"/>
              <w:right w:val="single" w:sz="4" w:space="0" w:color="auto"/>
            </w:tcBorders>
            <w:shd w:val="clear" w:color="auto" w:fill="auto"/>
            <w:noWrap/>
            <w:vAlign w:val="bottom"/>
            <w:hideMark/>
          </w:tcPr>
          <w:p w14:paraId="78218913"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51" w:type="dxa"/>
            <w:gridSpan w:val="2"/>
            <w:tcBorders>
              <w:top w:val="nil"/>
              <w:left w:val="nil"/>
              <w:bottom w:val="single" w:sz="4" w:space="0" w:color="auto"/>
              <w:right w:val="single" w:sz="4" w:space="0" w:color="auto"/>
            </w:tcBorders>
            <w:shd w:val="clear" w:color="auto" w:fill="auto"/>
            <w:noWrap/>
            <w:vAlign w:val="bottom"/>
            <w:hideMark/>
          </w:tcPr>
          <w:p w14:paraId="3994A48D"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6797870"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D0E118A"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FC3C575"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89" w:type="dxa"/>
            <w:gridSpan w:val="2"/>
            <w:tcBorders>
              <w:top w:val="nil"/>
              <w:left w:val="nil"/>
              <w:bottom w:val="single" w:sz="4" w:space="0" w:color="auto"/>
              <w:right w:val="single" w:sz="4" w:space="0" w:color="auto"/>
            </w:tcBorders>
            <w:shd w:val="clear" w:color="auto" w:fill="auto"/>
            <w:noWrap/>
            <w:vAlign w:val="bottom"/>
            <w:hideMark/>
          </w:tcPr>
          <w:p w14:paraId="047AE9AE"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0" w:type="dxa"/>
            <w:gridSpan w:val="2"/>
            <w:tcBorders>
              <w:top w:val="nil"/>
              <w:left w:val="nil"/>
              <w:bottom w:val="single" w:sz="4" w:space="0" w:color="auto"/>
              <w:right w:val="single" w:sz="4" w:space="0" w:color="auto"/>
            </w:tcBorders>
            <w:shd w:val="clear" w:color="auto" w:fill="auto"/>
            <w:noWrap/>
            <w:vAlign w:val="bottom"/>
            <w:hideMark/>
          </w:tcPr>
          <w:p w14:paraId="7A637952"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62" w:type="dxa"/>
            <w:gridSpan w:val="3"/>
            <w:tcBorders>
              <w:top w:val="nil"/>
              <w:left w:val="nil"/>
              <w:bottom w:val="single" w:sz="4" w:space="0" w:color="auto"/>
              <w:right w:val="single" w:sz="4" w:space="0" w:color="auto"/>
            </w:tcBorders>
            <w:shd w:val="clear" w:color="auto" w:fill="auto"/>
            <w:noWrap/>
            <w:vAlign w:val="bottom"/>
            <w:hideMark/>
          </w:tcPr>
          <w:p w14:paraId="55323912"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9" w:type="dxa"/>
            <w:gridSpan w:val="3"/>
            <w:tcBorders>
              <w:top w:val="nil"/>
              <w:left w:val="nil"/>
              <w:bottom w:val="single" w:sz="4" w:space="0" w:color="auto"/>
              <w:right w:val="single" w:sz="4" w:space="0" w:color="auto"/>
            </w:tcBorders>
            <w:shd w:val="clear" w:color="auto" w:fill="auto"/>
            <w:noWrap/>
            <w:vAlign w:val="bottom"/>
            <w:hideMark/>
          </w:tcPr>
          <w:p w14:paraId="02C4522B"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gridSpan w:val="3"/>
            <w:tcBorders>
              <w:top w:val="nil"/>
              <w:left w:val="nil"/>
              <w:bottom w:val="single" w:sz="4" w:space="0" w:color="auto"/>
              <w:right w:val="single" w:sz="4" w:space="0" w:color="auto"/>
            </w:tcBorders>
            <w:shd w:val="clear" w:color="auto" w:fill="auto"/>
            <w:noWrap/>
            <w:vAlign w:val="bottom"/>
            <w:hideMark/>
          </w:tcPr>
          <w:p w14:paraId="4090DAF1"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9" w:type="dxa"/>
            <w:tcBorders>
              <w:top w:val="nil"/>
              <w:left w:val="nil"/>
              <w:bottom w:val="single" w:sz="4" w:space="0" w:color="auto"/>
              <w:right w:val="single" w:sz="4" w:space="0" w:color="auto"/>
            </w:tcBorders>
            <w:shd w:val="clear" w:color="auto" w:fill="auto"/>
            <w:noWrap/>
            <w:vAlign w:val="bottom"/>
            <w:hideMark/>
          </w:tcPr>
          <w:p w14:paraId="102C268C"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14:paraId="08CF8EEC"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9" w:type="dxa"/>
            <w:tcBorders>
              <w:top w:val="nil"/>
              <w:left w:val="nil"/>
              <w:bottom w:val="single" w:sz="4" w:space="0" w:color="auto"/>
              <w:right w:val="single" w:sz="4" w:space="0" w:color="auto"/>
            </w:tcBorders>
            <w:shd w:val="clear" w:color="auto" w:fill="auto"/>
            <w:noWrap/>
            <w:vAlign w:val="bottom"/>
            <w:hideMark/>
          </w:tcPr>
          <w:p w14:paraId="1DAAA0D8"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000000" w:fill="9BC2E6"/>
            <w:noWrap/>
            <w:vAlign w:val="bottom"/>
            <w:hideMark/>
          </w:tcPr>
          <w:p w14:paraId="35E93F48"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bottom"/>
            <w:hideMark/>
          </w:tcPr>
          <w:p w14:paraId="502D8B91"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7E500E6B"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046096B"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9E43319"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2892F22"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3E1F84E"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97" w:type="dxa"/>
            <w:gridSpan w:val="2"/>
            <w:tcBorders>
              <w:top w:val="nil"/>
              <w:left w:val="nil"/>
              <w:bottom w:val="single" w:sz="4" w:space="0" w:color="auto"/>
              <w:right w:val="single" w:sz="4" w:space="0" w:color="auto"/>
            </w:tcBorders>
            <w:shd w:val="clear" w:color="auto" w:fill="auto"/>
            <w:noWrap/>
            <w:vAlign w:val="bottom"/>
            <w:hideMark/>
          </w:tcPr>
          <w:p w14:paraId="2EFF90B8"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1D5FA828"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9C2BAAE"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3E808F3C"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35" w:type="dxa"/>
            <w:gridSpan w:val="2"/>
            <w:tcBorders>
              <w:top w:val="nil"/>
              <w:left w:val="nil"/>
              <w:bottom w:val="single" w:sz="4" w:space="0" w:color="auto"/>
              <w:right w:val="single" w:sz="4" w:space="0" w:color="auto"/>
            </w:tcBorders>
            <w:shd w:val="clear" w:color="auto" w:fill="auto"/>
            <w:noWrap/>
            <w:vAlign w:val="bottom"/>
            <w:hideMark/>
          </w:tcPr>
          <w:p w14:paraId="6503CB88"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r>
      <w:tr w:rsidR="009A500F" w:rsidRPr="005A2039" w14:paraId="37ED6158" w14:textId="77777777" w:rsidTr="009A500F">
        <w:trPr>
          <w:trHeight w:val="630"/>
          <w:jc w:val="center"/>
        </w:trPr>
        <w:tc>
          <w:tcPr>
            <w:tcW w:w="560" w:type="dxa"/>
            <w:vMerge/>
            <w:tcBorders>
              <w:top w:val="nil"/>
              <w:left w:val="single" w:sz="4" w:space="0" w:color="auto"/>
              <w:bottom w:val="single" w:sz="4" w:space="0" w:color="auto"/>
              <w:right w:val="single" w:sz="4" w:space="0" w:color="auto"/>
            </w:tcBorders>
            <w:vAlign w:val="center"/>
            <w:hideMark/>
          </w:tcPr>
          <w:p w14:paraId="7C52F48A" w14:textId="77777777" w:rsidR="005A2039" w:rsidRPr="005A2039" w:rsidRDefault="005A2039" w:rsidP="005A2039">
            <w:pPr>
              <w:spacing w:after="0" w:line="240" w:lineRule="auto"/>
              <w:rPr>
                <w:rFonts w:ascii="Arial Narrow" w:eastAsia="Times New Roman" w:hAnsi="Arial Narrow" w:cs="Calibri"/>
                <w:b/>
                <w:bCs/>
                <w:color w:val="000000"/>
                <w:sz w:val="16"/>
                <w:szCs w:val="16"/>
              </w:rPr>
            </w:pPr>
          </w:p>
        </w:tc>
        <w:tc>
          <w:tcPr>
            <w:tcW w:w="1282" w:type="dxa"/>
            <w:gridSpan w:val="2"/>
            <w:tcBorders>
              <w:top w:val="nil"/>
              <w:left w:val="nil"/>
              <w:bottom w:val="single" w:sz="4" w:space="0" w:color="auto"/>
              <w:right w:val="single" w:sz="4" w:space="0" w:color="auto"/>
            </w:tcBorders>
            <w:shd w:val="clear" w:color="auto" w:fill="auto"/>
            <w:vAlign w:val="center"/>
            <w:hideMark/>
          </w:tcPr>
          <w:p w14:paraId="157C4B38" w14:textId="30D2C767" w:rsidR="005A2039" w:rsidRPr="005A2039" w:rsidRDefault="005A2039" w:rsidP="005A2039">
            <w:pPr>
              <w:spacing w:after="0" w:line="240" w:lineRule="auto"/>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Realización de curso MIPG funcionarios y Colaboradores que faltan por realizarlo</w:t>
            </w:r>
          </w:p>
        </w:tc>
        <w:tc>
          <w:tcPr>
            <w:tcW w:w="887" w:type="dxa"/>
            <w:gridSpan w:val="2"/>
            <w:tcBorders>
              <w:top w:val="nil"/>
              <w:left w:val="nil"/>
              <w:bottom w:val="single" w:sz="4" w:space="0" w:color="auto"/>
              <w:right w:val="single" w:sz="4" w:space="0" w:color="auto"/>
            </w:tcBorders>
            <w:shd w:val="clear" w:color="auto" w:fill="auto"/>
            <w:vAlign w:val="center"/>
            <w:hideMark/>
          </w:tcPr>
          <w:p w14:paraId="5C5E6B33" w14:textId="77777777" w:rsidR="005A2039" w:rsidRPr="005A2039" w:rsidRDefault="005A2039" w:rsidP="005A2039">
            <w:pPr>
              <w:spacing w:after="0" w:line="240" w:lineRule="auto"/>
              <w:rPr>
                <w:rFonts w:ascii="Arial Narrow" w:eastAsia="Times New Roman" w:hAnsi="Arial Narrow" w:cs="Calibri"/>
                <w:color w:val="000000"/>
                <w:sz w:val="14"/>
                <w:szCs w:val="14"/>
              </w:rPr>
            </w:pPr>
            <w:proofErr w:type="spellStart"/>
            <w:r w:rsidRPr="005A2039">
              <w:rPr>
                <w:rFonts w:ascii="Arial Narrow" w:eastAsia="Times New Roman" w:hAnsi="Arial Narrow" w:cs="Calibri"/>
                <w:color w:val="000000"/>
                <w:sz w:val="14"/>
                <w:szCs w:val="14"/>
              </w:rPr>
              <w:t>DT´s</w:t>
            </w:r>
            <w:proofErr w:type="spellEnd"/>
            <w:r w:rsidRPr="005A2039">
              <w:rPr>
                <w:rFonts w:ascii="Arial Narrow" w:eastAsia="Times New Roman" w:hAnsi="Arial Narrow" w:cs="Calibri"/>
                <w:color w:val="000000"/>
                <w:sz w:val="14"/>
                <w:szCs w:val="14"/>
              </w:rPr>
              <w:t xml:space="preserve"> y GGH</w:t>
            </w:r>
          </w:p>
        </w:tc>
        <w:tc>
          <w:tcPr>
            <w:tcW w:w="485" w:type="dxa"/>
            <w:gridSpan w:val="2"/>
            <w:tcBorders>
              <w:top w:val="nil"/>
              <w:left w:val="nil"/>
              <w:bottom w:val="single" w:sz="4" w:space="0" w:color="auto"/>
              <w:right w:val="single" w:sz="4" w:space="0" w:color="auto"/>
            </w:tcBorders>
            <w:shd w:val="clear" w:color="auto" w:fill="auto"/>
            <w:noWrap/>
            <w:vAlign w:val="bottom"/>
            <w:hideMark/>
          </w:tcPr>
          <w:p w14:paraId="2D4364C9"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1</w:t>
            </w:r>
          </w:p>
        </w:tc>
        <w:tc>
          <w:tcPr>
            <w:tcW w:w="614" w:type="dxa"/>
            <w:gridSpan w:val="2"/>
            <w:tcBorders>
              <w:top w:val="nil"/>
              <w:left w:val="nil"/>
              <w:bottom w:val="single" w:sz="4" w:space="0" w:color="auto"/>
              <w:right w:val="single" w:sz="4" w:space="0" w:color="auto"/>
            </w:tcBorders>
            <w:shd w:val="clear" w:color="auto" w:fill="auto"/>
            <w:noWrap/>
            <w:vAlign w:val="bottom"/>
            <w:hideMark/>
          </w:tcPr>
          <w:p w14:paraId="0D7E4405"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29</w:t>
            </w:r>
          </w:p>
        </w:tc>
        <w:tc>
          <w:tcPr>
            <w:tcW w:w="594" w:type="dxa"/>
            <w:gridSpan w:val="2"/>
            <w:tcBorders>
              <w:top w:val="nil"/>
              <w:left w:val="nil"/>
              <w:bottom w:val="single" w:sz="4" w:space="0" w:color="auto"/>
              <w:right w:val="single" w:sz="4" w:space="0" w:color="auto"/>
            </w:tcBorders>
            <w:shd w:val="clear" w:color="auto" w:fill="auto"/>
            <w:noWrap/>
            <w:vAlign w:val="bottom"/>
            <w:hideMark/>
          </w:tcPr>
          <w:p w14:paraId="400434DB"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51" w:type="dxa"/>
            <w:gridSpan w:val="2"/>
            <w:tcBorders>
              <w:top w:val="nil"/>
              <w:left w:val="nil"/>
              <w:bottom w:val="single" w:sz="4" w:space="0" w:color="auto"/>
              <w:right w:val="single" w:sz="4" w:space="0" w:color="auto"/>
            </w:tcBorders>
            <w:shd w:val="clear" w:color="auto" w:fill="auto"/>
            <w:noWrap/>
            <w:vAlign w:val="bottom"/>
            <w:hideMark/>
          </w:tcPr>
          <w:p w14:paraId="7C6C8282"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9D7A3F8"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0BA4CEB"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6259575"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89" w:type="dxa"/>
            <w:gridSpan w:val="2"/>
            <w:tcBorders>
              <w:top w:val="nil"/>
              <w:left w:val="nil"/>
              <w:bottom w:val="single" w:sz="4" w:space="0" w:color="auto"/>
              <w:right w:val="single" w:sz="4" w:space="0" w:color="auto"/>
            </w:tcBorders>
            <w:shd w:val="clear" w:color="000000" w:fill="9BC2E6"/>
            <w:noWrap/>
            <w:vAlign w:val="bottom"/>
            <w:hideMark/>
          </w:tcPr>
          <w:p w14:paraId="7AE38B48"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1</w:t>
            </w:r>
          </w:p>
        </w:tc>
        <w:tc>
          <w:tcPr>
            <w:tcW w:w="280" w:type="dxa"/>
            <w:gridSpan w:val="2"/>
            <w:tcBorders>
              <w:top w:val="nil"/>
              <w:left w:val="nil"/>
              <w:bottom w:val="single" w:sz="4" w:space="0" w:color="auto"/>
              <w:right w:val="single" w:sz="4" w:space="0" w:color="auto"/>
            </w:tcBorders>
            <w:shd w:val="clear" w:color="auto" w:fill="auto"/>
            <w:noWrap/>
            <w:vAlign w:val="bottom"/>
            <w:hideMark/>
          </w:tcPr>
          <w:p w14:paraId="06634AF0"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62" w:type="dxa"/>
            <w:gridSpan w:val="3"/>
            <w:tcBorders>
              <w:top w:val="nil"/>
              <w:left w:val="nil"/>
              <w:bottom w:val="single" w:sz="4" w:space="0" w:color="auto"/>
              <w:right w:val="single" w:sz="4" w:space="0" w:color="auto"/>
            </w:tcBorders>
            <w:shd w:val="clear" w:color="auto" w:fill="auto"/>
            <w:noWrap/>
            <w:vAlign w:val="bottom"/>
            <w:hideMark/>
          </w:tcPr>
          <w:p w14:paraId="2A3E7D61"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9" w:type="dxa"/>
            <w:gridSpan w:val="3"/>
            <w:tcBorders>
              <w:top w:val="nil"/>
              <w:left w:val="nil"/>
              <w:bottom w:val="single" w:sz="4" w:space="0" w:color="auto"/>
              <w:right w:val="single" w:sz="4" w:space="0" w:color="auto"/>
            </w:tcBorders>
            <w:shd w:val="clear" w:color="auto" w:fill="auto"/>
            <w:noWrap/>
            <w:vAlign w:val="bottom"/>
            <w:hideMark/>
          </w:tcPr>
          <w:p w14:paraId="3A5CC1D0"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gridSpan w:val="3"/>
            <w:tcBorders>
              <w:top w:val="nil"/>
              <w:left w:val="nil"/>
              <w:bottom w:val="single" w:sz="4" w:space="0" w:color="auto"/>
              <w:right w:val="single" w:sz="4" w:space="0" w:color="auto"/>
            </w:tcBorders>
            <w:shd w:val="clear" w:color="auto" w:fill="auto"/>
            <w:noWrap/>
            <w:vAlign w:val="bottom"/>
            <w:hideMark/>
          </w:tcPr>
          <w:p w14:paraId="13841EA8"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9" w:type="dxa"/>
            <w:tcBorders>
              <w:top w:val="nil"/>
              <w:left w:val="nil"/>
              <w:bottom w:val="single" w:sz="4" w:space="0" w:color="auto"/>
              <w:right w:val="single" w:sz="4" w:space="0" w:color="auto"/>
            </w:tcBorders>
            <w:shd w:val="clear" w:color="auto" w:fill="auto"/>
            <w:noWrap/>
            <w:vAlign w:val="bottom"/>
            <w:hideMark/>
          </w:tcPr>
          <w:p w14:paraId="4E98E18E"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14:paraId="5A11EC36"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9" w:type="dxa"/>
            <w:tcBorders>
              <w:top w:val="nil"/>
              <w:left w:val="nil"/>
              <w:bottom w:val="single" w:sz="4" w:space="0" w:color="auto"/>
              <w:right w:val="single" w:sz="4" w:space="0" w:color="auto"/>
            </w:tcBorders>
            <w:shd w:val="clear" w:color="auto" w:fill="auto"/>
            <w:noWrap/>
            <w:vAlign w:val="bottom"/>
            <w:hideMark/>
          </w:tcPr>
          <w:p w14:paraId="7C9FB578"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1601C557"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CFC611D"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59266C73"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21B6C97"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121BD83"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6703091"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9040CAE"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97" w:type="dxa"/>
            <w:gridSpan w:val="2"/>
            <w:tcBorders>
              <w:top w:val="nil"/>
              <w:left w:val="nil"/>
              <w:bottom w:val="single" w:sz="4" w:space="0" w:color="auto"/>
              <w:right w:val="single" w:sz="4" w:space="0" w:color="auto"/>
            </w:tcBorders>
            <w:shd w:val="clear" w:color="auto" w:fill="auto"/>
            <w:noWrap/>
            <w:vAlign w:val="bottom"/>
            <w:hideMark/>
          </w:tcPr>
          <w:p w14:paraId="2B675F88"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37C8A2AC"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7157827"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7DAF3792"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35" w:type="dxa"/>
            <w:gridSpan w:val="2"/>
            <w:tcBorders>
              <w:top w:val="nil"/>
              <w:left w:val="nil"/>
              <w:bottom w:val="single" w:sz="4" w:space="0" w:color="auto"/>
              <w:right w:val="single" w:sz="4" w:space="0" w:color="auto"/>
            </w:tcBorders>
            <w:shd w:val="clear" w:color="000000" w:fill="9BC2E6"/>
            <w:noWrap/>
            <w:vAlign w:val="bottom"/>
            <w:hideMark/>
          </w:tcPr>
          <w:p w14:paraId="45F3E036"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29</w:t>
            </w:r>
          </w:p>
        </w:tc>
      </w:tr>
      <w:tr w:rsidR="009A500F" w:rsidRPr="005A2039" w14:paraId="7F1A8147" w14:textId="77777777" w:rsidTr="009A500F">
        <w:trPr>
          <w:trHeight w:val="540"/>
          <w:jc w:val="center"/>
        </w:trPr>
        <w:tc>
          <w:tcPr>
            <w:tcW w:w="560" w:type="dxa"/>
            <w:vMerge/>
            <w:tcBorders>
              <w:top w:val="nil"/>
              <w:left w:val="single" w:sz="4" w:space="0" w:color="auto"/>
              <w:bottom w:val="single" w:sz="4" w:space="0" w:color="auto"/>
              <w:right w:val="single" w:sz="4" w:space="0" w:color="auto"/>
            </w:tcBorders>
            <w:vAlign w:val="center"/>
            <w:hideMark/>
          </w:tcPr>
          <w:p w14:paraId="28BC2BC3" w14:textId="77777777" w:rsidR="005A2039" w:rsidRPr="005A2039" w:rsidRDefault="005A2039" w:rsidP="005A2039">
            <w:pPr>
              <w:spacing w:after="0" w:line="240" w:lineRule="auto"/>
              <w:rPr>
                <w:rFonts w:ascii="Arial Narrow" w:eastAsia="Times New Roman" w:hAnsi="Arial Narrow" w:cs="Calibri"/>
                <w:b/>
                <w:bCs/>
                <w:color w:val="000000"/>
                <w:sz w:val="16"/>
                <w:szCs w:val="16"/>
              </w:rPr>
            </w:pPr>
          </w:p>
        </w:tc>
        <w:tc>
          <w:tcPr>
            <w:tcW w:w="1282" w:type="dxa"/>
            <w:gridSpan w:val="2"/>
            <w:tcBorders>
              <w:top w:val="nil"/>
              <w:left w:val="nil"/>
              <w:bottom w:val="single" w:sz="4" w:space="0" w:color="auto"/>
              <w:right w:val="single" w:sz="4" w:space="0" w:color="auto"/>
            </w:tcBorders>
            <w:shd w:val="clear" w:color="auto" w:fill="auto"/>
            <w:vAlign w:val="center"/>
            <w:hideMark/>
          </w:tcPr>
          <w:p w14:paraId="55E7938F" w14:textId="663FA433" w:rsidR="005A2039" w:rsidRPr="005A2039" w:rsidRDefault="005A2039" w:rsidP="005A2039">
            <w:pPr>
              <w:spacing w:after="0" w:line="240" w:lineRule="auto"/>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Realización de curso virtual para Gerentes públicos por Jefes de Área protegida que faltan</w:t>
            </w:r>
          </w:p>
        </w:tc>
        <w:tc>
          <w:tcPr>
            <w:tcW w:w="887" w:type="dxa"/>
            <w:gridSpan w:val="2"/>
            <w:tcBorders>
              <w:top w:val="nil"/>
              <w:left w:val="nil"/>
              <w:bottom w:val="single" w:sz="4" w:space="0" w:color="auto"/>
              <w:right w:val="single" w:sz="4" w:space="0" w:color="auto"/>
            </w:tcBorders>
            <w:shd w:val="clear" w:color="auto" w:fill="auto"/>
            <w:vAlign w:val="center"/>
            <w:hideMark/>
          </w:tcPr>
          <w:p w14:paraId="3014A5E0" w14:textId="77777777" w:rsidR="005A2039" w:rsidRPr="005A2039" w:rsidRDefault="005A2039" w:rsidP="005A2039">
            <w:pPr>
              <w:spacing w:after="0" w:line="240" w:lineRule="auto"/>
              <w:rPr>
                <w:rFonts w:ascii="Arial Narrow" w:eastAsia="Times New Roman" w:hAnsi="Arial Narrow" w:cs="Calibri"/>
                <w:color w:val="000000"/>
                <w:sz w:val="14"/>
                <w:szCs w:val="14"/>
              </w:rPr>
            </w:pPr>
            <w:proofErr w:type="spellStart"/>
            <w:r w:rsidRPr="005A2039">
              <w:rPr>
                <w:rFonts w:ascii="Arial Narrow" w:eastAsia="Times New Roman" w:hAnsi="Arial Narrow" w:cs="Calibri"/>
                <w:color w:val="000000"/>
                <w:sz w:val="14"/>
                <w:szCs w:val="14"/>
              </w:rPr>
              <w:t>DT´s</w:t>
            </w:r>
            <w:proofErr w:type="spellEnd"/>
            <w:r w:rsidRPr="005A2039">
              <w:rPr>
                <w:rFonts w:ascii="Arial Narrow" w:eastAsia="Times New Roman" w:hAnsi="Arial Narrow" w:cs="Calibri"/>
                <w:color w:val="000000"/>
                <w:sz w:val="14"/>
                <w:szCs w:val="14"/>
              </w:rPr>
              <w:t xml:space="preserve"> y GGH</w:t>
            </w:r>
          </w:p>
        </w:tc>
        <w:tc>
          <w:tcPr>
            <w:tcW w:w="485" w:type="dxa"/>
            <w:gridSpan w:val="2"/>
            <w:tcBorders>
              <w:top w:val="nil"/>
              <w:left w:val="nil"/>
              <w:bottom w:val="single" w:sz="4" w:space="0" w:color="auto"/>
              <w:right w:val="single" w:sz="4" w:space="0" w:color="auto"/>
            </w:tcBorders>
            <w:shd w:val="clear" w:color="auto" w:fill="auto"/>
            <w:noWrap/>
            <w:vAlign w:val="bottom"/>
            <w:hideMark/>
          </w:tcPr>
          <w:p w14:paraId="232C3C72"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1</w:t>
            </w:r>
          </w:p>
        </w:tc>
        <w:tc>
          <w:tcPr>
            <w:tcW w:w="614" w:type="dxa"/>
            <w:gridSpan w:val="2"/>
            <w:tcBorders>
              <w:top w:val="nil"/>
              <w:left w:val="nil"/>
              <w:bottom w:val="single" w:sz="4" w:space="0" w:color="auto"/>
              <w:right w:val="single" w:sz="4" w:space="0" w:color="auto"/>
            </w:tcBorders>
            <w:shd w:val="clear" w:color="auto" w:fill="auto"/>
            <w:noWrap/>
            <w:vAlign w:val="bottom"/>
            <w:hideMark/>
          </w:tcPr>
          <w:p w14:paraId="7317B27C"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29</w:t>
            </w:r>
          </w:p>
        </w:tc>
        <w:tc>
          <w:tcPr>
            <w:tcW w:w="594" w:type="dxa"/>
            <w:gridSpan w:val="2"/>
            <w:tcBorders>
              <w:top w:val="nil"/>
              <w:left w:val="nil"/>
              <w:bottom w:val="single" w:sz="4" w:space="0" w:color="auto"/>
              <w:right w:val="single" w:sz="4" w:space="0" w:color="auto"/>
            </w:tcBorders>
            <w:shd w:val="clear" w:color="auto" w:fill="auto"/>
            <w:noWrap/>
            <w:vAlign w:val="bottom"/>
            <w:hideMark/>
          </w:tcPr>
          <w:p w14:paraId="6F272D6A"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51" w:type="dxa"/>
            <w:gridSpan w:val="2"/>
            <w:tcBorders>
              <w:top w:val="nil"/>
              <w:left w:val="nil"/>
              <w:bottom w:val="single" w:sz="4" w:space="0" w:color="auto"/>
              <w:right w:val="single" w:sz="4" w:space="0" w:color="auto"/>
            </w:tcBorders>
            <w:shd w:val="clear" w:color="auto" w:fill="auto"/>
            <w:noWrap/>
            <w:vAlign w:val="bottom"/>
            <w:hideMark/>
          </w:tcPr>
          <w:p w14:paraId="4D062AC7"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0A3E419"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A72315B"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9DC3238"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89" w:type="dxa"/>
            <w:gridSpan w:val="2"/>
            <w:tcBorders>
              <w:top w:val="nil"/>
              <w:left w:val="nil"/>
              <w:bottom w:val="single" w:sz="4" w:space="0" w:color="auto"/>
              <w:right w:val="single" w:sz="4" w:space="0" w:color="auto"/>
            </w:tcBorders>
            <w:shd w:val="clear" w:color="000000" w:fill="9BC2E6"/>
            <w:noWrap/>
            <w:vAlign w:val="bottom"/>
            <w:hideMark/>
          </w:tcPr>
          <w:p w14:paraId="0F7F8299"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1</w:t>
            </w:r>
          </w:p>
        </w:tc>
        <w:tc>
          <w:tcPr>
            <w:tcW w:w="280" w:type="dxa"/>
            <w:gridSpan w:val="2"/>
            <w:tcBorders>
              <w:top w:val="nil"/>
              <w:left w:val="nil"/>
              <w:bottom w:val="single" w:sz="4" w:space="0" w:color="auto"/>
              <w:right w:val="single" w:sz="4" w:space="0" w:color="auto"/>
            </w:tcBorders>
            <w:shd w:val="clear" w:color="auto" w:fill="auto"/>
            <w:noWrap/>
            <w:vAlign w:val="bottom"/>
            <w:hideMark/>
          </w:tcPr>
          <w:p w14:paraId="29C1E733"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62" w:type="dxa"/>
            <w:gridSpan w:val="3"/>
            <w:tcBorders>
              <w:top w:val="nil"/>
              <w:left w:val="nil"/>
              <w:bottom w:val="single" w:sz="4" w:space="0" w:color="auto"/>
              <w:right w:val="single" w:sz="4" w:space="0" w:color="auto"/>
            </w:tcBorders>
            <w:shd w:val="clear" w:color="auto" w:fill="auto"/>
            <w:noWrap/>
            <w:vAlign w:val="bottom"/>
            <w:hideMark/>
          </w:tcPr>
          <w:p w14:paraId="0ECF4B2C"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9" w:type="dxa"/>
            <w:gridSpan w:val="3"/>
            <w:tcBorders>
              <w:top w:val="nil"/>
              <w:left w:val="nil"/>
              <w:bottom w:val="single" w:sz="4" w:space="0" w:color="auto"/>
              <w:right w:val="single" w:sz="4" w:space="0" w:color="auto"/>
            </w:tcBorders>
            <w:shd w:val="clear" w:color="auto" w:fill="auto"/>
            <w:noWrap/>
            <w:vAlign w:val="bottom"/>
            <w:hideMark/>
          </w:tcPr>
          <w:p w14:paraId="4183A0F0"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gridSpan w:val="3"/>
            <w:tcBorders>
              <w:top w:val="nil"/>
              <w:left w:val="nil"/>
              <w:bottom w:val="single" w:sz="4" w:space="0" w:color="auto"/>
              <w:right w:val="single" w:sz="4" w:space="0" w:color="auto"/>
            </w:tcBorders>
            <w:shd w:val="clear" w:color="auto" w:fill="auto"/>
            <w:noWrap/>
            <w:vAlign w:val="bottom"/>
            <w:hideMark/>
          </w:tcPr>
          <w:p w14:paraId="71C1FBBD"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9" w:type="dxa"/>
            <w:tcBorders>
              <w:top w:val="nil"/>
              <w:left w:val="nil"/>
              <w:bottom w:val="single" w:sz="4" w:space="0" w:color="auto"/>
              <w:right w:val="single" w:sz="4" w:space="0" w:color="auto"/>
            </w:tcBorders>
            <w:shd w:val="clear" w:color="auto" w:fill="auto"/>
            <w:noWrap/>
            <w:vAlign w:val="bottom"/>
            <w:hideMark/>
          </w:tcPr>
          <w:p w14:paraId="39E378B9"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14:paraId="669B1CCF"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9" w:type="dxa"/>
            <w:tcBorders>
              <w:top w:val="nil"/>
              <w:left w:val="nil"/>
              <w:bottom w:val="single" w:sz="4" w:space="0" w:color="auto"/>
              <w:right w:val="single" w:sz="4" w:space="0" w:color="auto"/>
            </w:tcBorders>
            <w:shd w:val="clear" w:color="auto" w:fill="auto"/>
            <w:noWrap/>
            <w:vAlign w:val="bottom"/>
            <w:hideMark/>
          </w:tcPr>
          <w:p w14:paraId="67AD159A"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76229E11"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916EC50"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6F746F88"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0E7B6A1"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4563301"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9EF7225"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1FAEBE8"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97" w:type="dxa"/>
            <w:gridSpan w:val="2"/>
            <w:tcBorders>
              <w:top w:val="nil"/>
              <w:left w:val="nil"/>
              <w:bottom w:val="single" w:sz="4" w:space="0" w:color="auto"/>
              <w:right w:val="single" w:sz="4" w:space="0" w:color="auto"/>
            </w:tcBorders>
            <w:shd w:val="clear" w:color="auto" w:fill="auto"/>
            <w:noWrap/>
            <w:vAlign w:val="bottom"/>
            <w:hideMark/>
          </w:tcPr>
          <w:p w14:paraId="3238DD6D"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4A9376A3"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63B3577"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787EDF6F"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35" w:type="dxa"/>
            <w:gridSpan w:val="2"/>
            <w:tcBorders>
              <w:top w:val="nil"/>
              <w:left w:val="nil"/>
              <w:bottom w:val="single" w:sz="4" w:space="0" w:color="auto"/>
              <w:right w:val="single" w:sz="4" w:space="0" w:color="auto"/>
            </w:tcBorders>
            <w:shd w:val="clear" w:color="000000" w:fill="9BC2E6"/>
            <w:noWrap/>
            <w:vAlign w:val="bottom"/>
            <w:hideMark/>
          </w:tcPr>
          <w:p w14:paraId="364E90EC"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29</w:t>
            </w:r>
          </w:p>
        </w:tc>
      </w:tr>
      <w:tr w:rsidR="009A500F" w:rsidRPr="005A2039" w14:paraId="37FEBC1F" w14:textId="77777777" w:rsidTr="009A500F">
        <w:trPr>
          <w:trHeight w:val="720"/>
          <w:jc w:val="center"/>
        </w:trPr>
        <w:tc>
          <w:tcPr>
            <w:tcW w:w="560" w:type="dxa"/>
            <w:vMerge/>
            <w:tcBorders>
              <w:top w:val="nil"/>
              <w:left w:val="single" w:sz="4" w:space="0" w:color="auto"/>
              <w:bottom w:val="single" w:sz="4" w:space="0" w:color="auto"/>
              <w:right w:val="single" w:sz="4" w:space="0" w:color="auto"/>
            </w:tcBorders>
            <w:vAlign w:val="center"/>
            <w:hideMark/>
          </w:tcPr>
          <w:p w14:paraId="36DE6EF0" w14:textId="77777777" w:rsidR="005A2039" w:rsidRPr="005A2039" w:rsidRDefault="005A2039" w:rsidP="005A2039">
            <w:pPr>
              <w:spacing w:after="0" w:line="240" w:lineRule="auto"/>
              <w:rPr>
                <w:rFonts w:ascii="Arial Narrow" w:eastAsia="Times New Roman" w:hAnsi="Arial Narrow" w:cs="Calibri"/>
                <w:b/>
                <w:bCs/>
                <w:color w:val="000000"/>
                <w:sz w:val="16"/>
                <w:szCs w:val="16"/>
              </w:rPr>
            </w:pPr>
          </w:p>
        </w:tc>
        <w:tc>
          <w:tcPr>
            <w:tcW w:w="1282" w:type="dxa"/>
            <w:gridSpan w:val="2"/>
            <w:tcBorders>
              <w:top w:val="nil"/>
              <w:left w:val="nil"/>
              <w:bottom w:val="single" w:sz="4" w:space="0" w:color="auto"/>
              <w:right w:val="single" w:sz="4" w:space="0" w:color="auto"/>
            </w:tcBorders>
            <w:shd w:val="clear" w:color="auto" w:fill="auto"/>
            <w:vAlign w:val="center"/>
            <w:hideMark/>
          </w:tcPr>
          <w:p w14:paraId="0E52C7A1" w14:textId="44FE31FB" w:rsidR="005A2039" w:rsidRPr="005A2039" w:rsidRDefault="001C3C72" w:rsidP="005A2039">
            <w:pPr>
              <w:spacing w:after="0" w:line="240" w:lineRule="auto"/>
              <w:rPr>
                <w:rFonts w:ascii="Arial Narrow" w:eastAsia="Times New Roman" w:hAnsi="Arial Narrow" w:cs="Calibri"/>
                <w:color w:val="000000"/>
                <w:sz w:val="14"/>
                <w:szCs w:val="14"/>
              </w:rPr>
            </w:pPr>
            <w:r>
              <w:rPr>
                <w:rFonts w:ascii="Arial Narrow" w:eastAsia="Times New Roman" w:hAnsi="Arial Narrow" w:cs="Calibri"/>
                <w:color w:val="000000"/>
                <w:sz w:val="14"/>
                <w:szCs w:val="14"/>
              </w:rPr>
              <w:t>R</w:t>
            </w:r>
            <w:r w:rsidR="005A2039" w:rsidRPr="005A2039">
              <w:rPr>
                <w:rFonts w:ascii="Arial Narrow" w:eastAsia="Times New Roman" w:hAnsi="Arial Narrow" w:cs="Calibri"/>
                <w:color w:val="000000"/>
                <w:sz w:val="14"/>
                <w:szCs w:val="14"/>
              </w:rPr>
              <w:t>ealización de Curso Integridad Transparencia y Lucha contra la Corrupción por funcionarios y colaboradores</w:t>
            </w:r>
          </w:p>
        </w:tc>
        <w:tc>
          <w:tcPr>
            <w:tcW w:w="887" w:type="dxa"/>
            <w:gridSpan w:val="2"/>
            <w:tcBorders>
              <w:top w:val="nil"/>
              <w:left w:val="nil"/>
              <w:bottom w:val="single" w:sz="4" w:space="0" w:color="auto"/>
              <w:right w:val="single" w:sz="4" w:space="0" w:color="auto"/>
            </w:tcBorders>
            <w:shd w:val="clear" w:color="auto" w:fill="auto"/>
            <w:vAlign w:val="center"/>
            <w:hideMark/>
          </w:tcPr>
          <w:p w14:paraId="18C1282F" w14:textId="77777777" w:rsidR="005A2039" w:rsidRPr="005A2039" w:rsidRDefault="005A2039" w:rsidP="005A2039">
            <w:pPr>
              <w:spacing w:after="0" w:line="240" w:lineRule="auto"/>
              <w:rPr>
                <w:rFonts w:ascii="Arial Narrow" w:eastAsia="Times New Roman" w:hAnsi="Arial Narrow" w:cs="Calibri"/>
                <w:color w:val="000000"/>
                <w:sz w:val="14"/>
                <w:szCs w:val="14"/>
              </w:rPr>
            </w:pPr>
            <w:proofErr w:type="spellStart"/>
            <w:r w:rsidRPr="005A2039">
              <w:rPr>
                <w:rFonts w:ascii="Arial Narrow" w:eastAsia="Times New Roman" w:hAnsi="Arial Narrow" w:cs="Calibri"/>
                <w:color w:val="000000"/>
                <w:sz w:val="14"/>
                <w:szCs w:val="14"/>
              </w:rPr>
              <w:t>DT´s</w:t>
            </w:r>
            <w:proofErr w:type="spellEnd"/>
            <w:r w:rsidRPr="005A2039">
              <w:rPr>
                <w:rFonts w:ascii="Arial Narrow" w:eastAsia="Times New Roman" w:hAnsi="Arial Narrow" w:cs="Calibri"/>
                <w:color w:val="000000"/>
                <w:sz w:val="14"/>
                <w:szCs w:val="14"/>
              </w:rPr>
              <w:t xml:space="preserve"> y GGH</w:t>
            </w:r>
          </w:p>
        </w:tc>
        <w:tc>
          <w:tcPr>
            <w:tcW w:w="485" w:type="dxa"/>
            <w:gridSpan w:val="2"/>
            <w:tcBorders>
              <w:top w:val="nil"/>
              <w:left w:val="nil"/>
              <w:bottom w:val="single" w:sz="4" w:space="0" w:color="auto"/>
              <w:right w:val="single" w:sz="4" w:space="0" w:color="auto"/>
            </w:tcBorders>
            <w:shd w:val="clear" w:color="auto" w:fill="auto"/>
            <w:noWrap/>
            <w:vAlign w:val="bottom"/>
            <w:hideMark/>
          </w:tcPr>
          <w:p w14:paraId="452F4B7F"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1</w:t>
            </w:r>
          </w:p>
        </w:tc>
        <w:tc>
          <w:tcPr>
            <w:tcW w:w="614" w:type="dxa"/>
            <w:gridSpan w:val="2"/>
            <w:tcBorders>
              <w:top w:val="nil"/>
              <w:left w:val="nil"/>
              <w:bottom w:val="single" w:sz="4" w:space="0" w:color="auto"/>
              <w:right w:val="single" w:sz="4" w:space="0" w:color="auto"/>
            </w:tcBorders>
            <w:shd w:val="clear" w:color="auto" w:fill="auto"/>
            <w:noWrap/>
            <w:vAlign w:val="bottom"/>
            <w:hideMark/>
          </w:tcPr>
          <w:p w14:paraId="4270185C"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29</w:t>
            </w:r>
          </w:p>
        </w:tc>
        <w:tc>
          <w:tcPr>
            <w:tcW w:w="594" w:type="dxa"/>
            <w:gridSpan w:val="2"/>
            <w:tcBorders>
              <w:top w:val="nil"/>
              <w:left w:val="nil"/>
              <w:bottom w:val="single" w:sz="4" w:space="0" w:color="auto"/>
              <w:right w:val="single" w:sz="4" w:space="0" w:color="auto"/>
            </w:tcBorders>
            <w:shd w:val="clear" w:color="auto" w:fill="auto"/>
            <w:noWrap/>
            <w:vAlign w:val="bottom"/>
            <w:hideMark/>
          </w:tcPr>
          <w:p w14:paraId="6163575D"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51" w:type="dxa"/>
            <w:gridSpan w:val="2"/>
            <w:tcBorders>
              <w:top w:val="nil"/>
              <w:left w:val="nil"/>
              <w:bottom w:val="single" w:sz="4" w:space="0" w:color="auto"/>
              <w:right w:val="single" w:sz="4" w:space="0" w:color="auto"/>
            </w:tcBorders>
            <w:shd w:val="clear" w:color="auto" w:fill="auto"/>
            <w:noWrap/>
            <w:vAlign w:val="bottom"/>
            <w:hideMark/>
          </w:tcPr>
          <w:p w14:paraId="3B1B71BD"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6E7292B"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D23115E"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55E0636"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89" w:type="dxa"/>
            <w:gridSpan w:val="2"/>
            <w:tcBorders>
              <w:top w:val="nil"/>
              <w:left w:val="nil"/>
              <w:bottom w:val="single" w:sz="4" w:space="0" w:color="auto"/>
              <w:right w:val="single" w:sz="4" w:space="0" w:color="auto"/>
            </w:tcBorders>
            <w:shd w:val="clear" w:color="000000" w:fill="9BC2E6"/>
            <w:noWrap/>
            <w:vAlign w:val="bottom"/>
            <w:hideMark/>
          </w:tcPr>
          <w:p w14:paraId="53210EE5"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1</w:t>
            </w:r>
          </w:p>
        </w:tc>
        <w:tc>
          <w:tcPr>
            <w:tcW w:w="280" w:type="dxa"/>
            <w:gridSpan w:val="2"/>
            <w:tcBorders>
              <w:top w:val="nil"/>
              <w:left w:val="nil"/>
              <w:bottom w:val="single" w:sz="4" w:space="0" w:color="auto"/>
              <w:right w:val="single" w:sz="4" w:space="0" w:color="auto"/>
            </w:tcBorders>
            <w:shd w:val="clear" w:color="auto" w:fill="auto"/>
            <w:noWrap/>
            <w:vAlign w:val="bottom"/>
            <w:hideMark/>
          </w:tcPr>
          <w:p w14:paraId="364559C2"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62" w:type="dxa"/>
            <w:gridSpan w:val="3"/>
            <w:tcBorders>
              <w:top w:val="nil"/>
              <w:left w:val="nil"/>
              <w:bottom w:val="single" w:sz="4" w:space="0" w:color="auto"/>
              <w:right w:val="single" w:sz="4" w:space="0" w:color="auto"/>
            </w:tcBorders>
            <w:shd w:val="clear" w:color="auto" w:fill="auto"/>
            <w:noWrap/>
            <w:vAlign w:val="bottom"/>
            <w:hideMark/>
          </w:tcPr>
          <w:p w14:paraId="1D9136E7"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9" w:type="dxa"/>
            <w:gridSpan w:val="3"/>
            <w:tcBorders>
              <w:top w:val="nil"/>
              <w:left w:val="nil"/>
              <w:bottom w:val="single" w:sz="4" w:space="0" w:color="auto"/>
              <w:right w:val="single" w:sz="4" w:space="0" w:color="auto"/>
            </w:tcBorders>
            <w:shd w:val="clear" w:color="auto" w:fill="auto"/>
            <w:noWrap/>
            <w:vAlign w:val="bottom"/>
            <w:hideMark/>
          </w:tcPr>
          <w:p w14:paraId="66F40412"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gridSpan w:val="3"/>
            <w:tcBorders>
              <w:top w:val="nil"/>
              <w:left w:val="nil"/>
              <w:bottom w:val="single" w:sz="4" w:space="0" w:color="auto"/>
              <w:right w:val="single" w:sz="4" w:space="0" w:color="auto"/>
            </w:tcBorders>
            <w:shd w:val="clear" w:color="auto" w:fill="auto"/>
            <w:noWrap/>
            <w:vAlign w:val="bottom"/>
            <w:hideMark/>
          </w:tcPr>
          <w:p w14:paraId="3A4D23AC"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9" w:type="dxa"/>
            <w:tcBorders>
              <w:top w:val="nil"/>
              <w:left w:val="nil"/>
              <w:bottom w:val="single" w:sz="4" w:space="0" w:color="auto"/>
              <w:right w:val="single" w:sz="4" w:space="0" w:color="auto"/>
            </w:tcBorders>
            <w:shd w:val="clear" w:color="auto" w:fill="auto"/>
            <w:noWrap/>
            <w:vAlign w:val="bottom"/>
            <w:hideMark/>
          </w:tcPr>
          <w:p w14:paraId="3C5E3E00"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14:paraId="067D488A"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9" w:type="dxa"/>
            <w:tcBorders>
              <w:top w:val="nil"/>
              <w:left w:val="nil"/>
              <w:bottom w:val="single" w:sz="4" w:space="0" w:color="auto"/>
              <w:right w:val="single" w:sz="4" w:space="0" w:color="auto"/>
            </w:tcBorders>
            <w:shd w:val="clear" w:color="auto" w:fill="auto"/>
            <w:noWrap/>
            <w:vAlign w:val="bottom"/>
            <w:hideMark/>
          </w:tcPr>
          <w:p w14:paraId="0F549500"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3AE4E3B0"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9FFA3BC"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5F396A77"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8B64B25"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46DA435"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D414FF5"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DA54785"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97" w:type="dxa"/>
            <w:gridSpan w:val="2"/>
            <w:tcBorders>
              <w:top w:val="nil"/>
              <w:left w:val="nil"/>
              <w:bottom w:val="single" w:sz="4" w:space="0" w:color="auto"/>
              <w:right w:val="single" w:sz="4" w:space="0" w:color="auto"/>
            </w:tcBorders>
            <w:shd w:val="clear" w:color="auto" w:fill="auto"/>
            <w:noWrap/>
            <w:vAlign w:val="bottom"/>
            <w:hideMark/>
          </w:tcPr>
          <w:p w14:paraId="18B560CE"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014F8E1D"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40BA8C1"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2E55D320"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35" w:type="dxa"/>
            <w:gridSpan w:val="2"/>
            <w:tcBorders>
              <w:top w:val="nil"/>
              <w:left w:val="nil"/>
              <w:bottom w:val="single" w:sz="4" w:space="0" w:color="auto"/>
              <w:right w:val="single" w:sz="4" w:space="0" w:color="auto"/>
            </w:tcBorders>
            <w:shd w:val="clear" w:color="000000" w:fill="9BC2E6"/>
            <w:noWrap/>
            <w:vAlign w:val="bottom"/>
            <w:hideMark/>
          </w:tcPr>
          <w:p w14:paraId="2D913DDB"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29</w:t>
            </w:r>
          </w:p>
        </w:tc>
      </w:tr>
      <w:tr w:rsidR="009A500F" w:rsidRPr="005A2039" w14:paraId="699FC91B" w14:textId="77777777" w:rsidTr="009A500F">
        <w:trPr>
          <w:trHeight w:val="540"/>
          <w:jc w:val="center"/>
        </w:trPr>
        <w:tc>
          <w:tcPr>
            <w:tcW w:w="560" w:type="dxa"/>
            <w:vMerge/>
            <w:tcBorders>
              <w:top w:val="nil"/>
              <w:left w:val="single" w:sz="4" w:space="0" w:color="auto"/>
              <w:bottom w:val="single" w:sz="4" w:space="0" w:color="auto"/>
              <w:right w:val="single" w:sz="4" w:space="0" w:color="auto"/>
            </w:tcBorders>
            <w:vAlign w:val="center"/>
            <w:hideMark/>
          </w:tcPr>
          <w:p w14:paraId="4283C8A1" w14:textId="77777777" w:rsidR="005A2039" w:rsidRPr="005A2039" w:rsidRDefault="005A2039" w:rsidP="005A2039">
            <w:pPr>
              <w:spacing w:after="0" w:line="240" w:lineRule="auto"/>
              <w:rPr>
                <w:rFonts w:ascii="Arial Narrow" w:eastAsia="Times New Roman" w:hAnsi="Arial Narrow" w:cs="Calibri"/>
                <w:b/>
                <w:bCs/>
                <w:color w:val="000000"/>
                <w:sz w:val="16"/>
                <w:szCs w:val="16"/>
              </w:rPr>
            </w:pPr>
          </w:p>
        </w:tc>
        <w:tc>
          <w:tcPr>
            <w:tcW w:w="1282" w:type="dxa"/>
            <w:gridSpan w:val="2"/>
            <w:tcBorders>
              <w:top w:val="nil"/>
              <w:left w:val="nil"/>
              <w:bottom w:val="single" w:sz="4" w:space="0" w:color="auto"/>
              <w:right w:val="single" w:sz="4" w:space="0" w:color="auto"/>
            </w:tcBorders>
            <w:shd w:val="clear" w:color="auto" w:fill="auto"/>
            <w:vAlign w:val="center"/>
            <w:hideMark/>
          </w:tcPr>
          <w:p w14:paraId="54B49A62" w14:textId="003F3B33" w:rsidR="005A2039" w:rsidRPr="005A2039" w:rsidRDefault="001C3C72" w:rsidP="005A2039">
            <w:pPr>
              <w:spacing w:after="0" w:line="240" w:lineRule="auto"/>
              <w:rPr>
                <w:rFonts w:ascii="Arial Narrow" w:eastAsia="Times New Roman" w:hAnsi="Arial Narrow" w:cs="Calibri"/>
                <w:color w:val="000000"/>
                <w:sz w:val="14"/>
                <w:szCs w:val="14"/>
              </w:rPr>
            </w:pPr>
            <w:r>
              <w:rPr>
                <w:rFonts w:ascii="Arial Narrow" w:eastAsia="Times New Roman" w:hAnsi="Arial Narrow" w:cs="Calibri"/>
                <w:color w:val="000000"/>
                <w:sz w:val="14"/>
                <w:szCs w:val="14"/>
              </w:rPr>
              <w:t>R</w:t>
            </w:r>
            <w:r w:rsidRPr="005A2039">
              <w:rPr>
                <w:rFonts w:ascii="Arial Narrow" w:eastAsia="Times New Roman" w:hAnsi="Arial Narrow" w:cs="Calibri"/>
                <w:color w:val="000000"/>
                <w:sz w:val="14"/>
                <w:szCs w:val="14"/>
              </w:rPr>
              <w:t>ealización</w:t>
            </w:r>
            <w:r w:rsidR="005A2039" w:rsidRPr="005A2039">
              <w:rPr>
                <w:rFonts w:ascii="Arial Narrow" w:eastAsia="Times New Roman" w:hAnsi="Arial Narrow" w:cs="Calibri"/>
                <w:color w:val="000000"/>
                <w:sz w:val="14"/>
                <w:szCs w:val="14"/>
              </w:rPr>
              <w:t xml:space="preserve"> de otras actividades de </w:t>
            </w:r>
            <w:r w:rsidRPr="005A2039">
              <w:rPr>
                <w:rFonts w:ascii="Arial Narrow" w:eastAsia="Times New Roman" w:hAnsi="Arial Narrow" w:cs="Calibri"/>
                <w:color w:val="000000"/>
                <w:sz w:val="14"/>
                <w:szCs w:val="14"/>
              </w:rPr>
              <w:t>capacitación</w:t>
            </w:r>
            <w:r w:rsidR="005A2039" w:rsidRPr="005A2039">
              <w:rPr>
                <w:rFonts w:ascii="Arial Narrow" w:eastAsia="Times New Roman" w:hAnsi="Arial Narrow" w:cs="Calibri"/>
                <w:color w:val="000000"/>
                <w:sz w:val="14"/>
                <w:szCs w:val="14"/>
              </w:rPr>
              <w:t xml:space="preserve"> priorizadas por DT y GGH</w:t>
            </w:r>
          </w:p>
        </w:tc>
        <w:tc>
          <w:tcPr>
            <w:tcW w:w="887" w:type="dxa"/>
            <w:gridSpan w:val="2"/>
            <w:tcBorders>
              <w:top w:val="nil"/>
              <w:left w:val="nil"/>
              <w:bottom w:val="single" w:sz="4" w:space="0" w:color="auto"/>
              <w:right w:val="single" w:sz="4" w:space="0" w:color="auto"/>
            </w:tcBorders>
            <w:shd w:val="clear" w:color="auto" w:fill="auto"/>
            <w:vAlign w:val="center"/>
            <w:hideMark/>
          </w:tcPr>
          <w:p w14:paraId="2F938FE6" w14:textId="77777777" w:rsidR="005A2039" w:rsidRPr="005A2039" w:rsidRDefault="005A2039" w:rsidP="005A2039">
            <w:pPr>
              <w:spacing w:after="0" w:line="240" w:lineRule="auto"/>
              <w:rPr>
                <w:rFonts w:ascii="Arial Narrow" w:eastAsia="Times New Roman" w:hAnsi="Arial Narrow" w:cs="Calibri"/>
                <w:color w:val="000000"/>
                <w:sz w:val="14"/>
                <w:szCs w:val="14"/>
              </w:rPr>
            </w:pPr>
            <w:proofErr w:type="spellStart"/>
            <w:r w:rsidRPr="005A2039">
              <w:rPr>
                <w:rFonts w:ascii="Arial Narrow" w:eastAsia="Times New Roman" w:hAnsi="Arial Narrow" w:cs="Calibri"/>
                <w:color w:val="000000"/>
                <w:sz w:val="14"/>
                <w:szCs w:val="14"/>
              </w:rPr>
              <w:t>DT´s</w:t>
            </w:r>
            <w:proofErr w:type="spellEnd"/>
            <w:r w:rsidRPr="005A2039">
              <w:rPr>
                <w:rFonts w:ascii="Arial Narrow" w:eastAsia="Times New Roman" w:hAnsi="Arial Narrow" w:cs="Calibri"/>
                <w:color w:val="000000"/>
                <w:sz w:val="14"/>
                <w:szCs w:val="14"/>
              </w:rPr>
              <w:t xml:space="preserve"> y GGH</w:t>
            </w:r>
          </w:p>
        </w:tc>
        <w:tc>
          <w:tcPr>
            <w:tcW w:w="485" w:type="dxa"/>
            <w:gridSpan w:val="2"/>
            <w:tcBorders>
              <w:top w:val="nil"/>
              <w:left w:val="nil"/>
              <w:bottom w:val="single" w:sz="4" w:space="0" w:color="auto"/>
              <w:right w:val="single" w:sz="4" w:space="0" w:color="auto"/>
            </w:tcBorders>
            <w:shd w:val="clear" w:color="auto" w:fill="auto"/>
            <w:noWrap/>
            <w:vAlign w:val="bottom"/>
            <w:hideMark/>
          </w:tcPr>
          <w:p w14:paraId="4B042C6B"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1</w:t>
            </w:r>
          </w:p>
        </w:tc>
        <w:tc>
          <w:tcPr>
            <w:tcW w:w="614" w:type="dxa"/>
            <w:gridSpan w:val="2"/>
            <w:tcBorders>
              <w:top w:val="nil"/>
              <w:left w:val="nil"/>
              <w:bottom w:val="single" w:sz="4" w:space="0" w:color="auto"/>
              <w:right w:val="single" w:sz="4" w:space="0" w:color="auto"/>
            </w:tcBorders>
            <w:shd w:val="clear" w:color="auto" w:fill="auto"/>
            <w:noWrap/>
            <w:vAlign w:val="bottom"/>
            <w:hideMark/>
          </w:tcPr>
          <w:p w14:paraId="7A28D1BF"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29</w:t>
            </w:r>
          </w:p>
        </w:tc>
        <w:tc>
          <w:tcPr>
            <w:tcW w:w="594" w:type="dxa"/>
            <w:gridSpan w:val="2"/>
            <w:tcBorders>
              <w:top w:val="nil"/>
              <w:left w:val="nil"/>
              <w:bottom w:val="single" w:sz="4" w:space="0" w:color="auto"/>
              <w:right w:val="single" w:sz="4" w:space="0" w:color="auto"/>
            </w:tcBorders>
            <w:shd w:val="clear" w:color="auto" w:fill="auto"/>
            <w:noWrap/>
            <w:vAlign w:val="bottom"/>
            <w:hideMark/>
          </w:tcPr>
          <w:p w14:paraId="0B03742A"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51" w:type="dxa"/>
            <w:gridSpan w:val="2"/>
            <w:tcBorders>
              <w:top w:val="nil"/>
              <w:left w:val="nil"/>
              <w:bottom w:val="single" w:sz="4" w:space="0" w:color="auto"/>
              <w:right w:val="single" w:sz="4" w:space="0" w:color="auto"/>
            </w:tcBorders>
            <w:shd w:val="clear" w:color="000000" w:fill="9BC2E6"/>
            <w:noWrap/>
            <w:vAlign w:val="bottom"/>
            <w:hideMark/>
          </w:tcPr>
          <w:p w14:paraId="1E8C38C4"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11</w:t>
            </w:r>
          </w:p>
        </w:tc>
        <w:tc>
          <w:tcPr>
            <w:tcW w:w="284" w:type="dxa"/>
            <w:tcBorders>
              <w:top w:val="nil"/>
              <w:left w:val="nil"/>
              <w:bottom w:val="single" w:sz="4" w:space="0" w:color="auto"/>
              <w:right w:val="single" w:sz="4" w:space="0" w:color="auto"/>
            </w:tcBorders>
            <w:shd w:val="clear" w:color="auto" w:fill="auto"/>
            <w:noWrap/>
            <w:vAlign w:val="bottom"/>
            <w:hideMark/>
          </w:tcPr>
          <w:p w14:paraId="046A71F3"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2A23A58"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4A4E4E3"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89" w:type="dxa"/>
            <w:gridSpan w:val="2"/>
            <w:tcBorders>
              <w:top w:val="nil"/>
              <w:left w:val="nil"/>
              <w:bottom w:val="single" w:sz="4" w:space="0" w:color="auto"/>
              <w:right w:val="single" w:sz="4" w:space="0" w:color="auto"/>
            </w:tcBorders>
            <w:shd w:val="clear" w:color="auto" w:fill="auto"/>
            <w:noWrap/>
            <w:vAlign w:val="bottom"/>
            <w:hideMark/>
          </w:tcPr>
          <w:p w14:paraId="64EDA4AB"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0" w:type="dxa"/>
            <w:gridSpan w:val="2"/>
            <w:tcBorders>
              <w:top w:val="nil"/>
              <w:left w:val="nil"/>
              <w:bottom w:val="single" w:sz="4" w:space="0" w:color="auto"/>
              <w:right w:val="single" w:sz="4" w:space="0" w:color="auto"/>
            </w:tcBorders>
            <w:shd w:val="clear" w:color="auto" w:fill="auto"/>
            <w:noWrap/>
            <w:vAlign w:val="bottom"/>
            <w:hideMark/>
          </w:tcPr>
          <w:p w14:paraId="0BD31A8D"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62" w:type="dxa"/>
            <w:gridSpan w:val="3"/>
            <w:tcBorders>
              <w:top w:val="nil"/>
              <w:left w:val="nil"/>
              <w:bottom w:val="single" w:sz="4" w:space="0" w:color="auto"/>
              <w:right w:val="single" w:sz="4" w:space="0" w:color="auto"/>
            </w:tcBorders>
            <w:shd w:val="clear" w:color="auto" w:fill="auto"/>
            <w:noWrap/>
            <w:vAlign w:val="bottom"/>
            <w:hideMark/>
          </w:tcPr>
          <w:p w14:paraId="3CAE5250"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9" w:type="dxa"/>
            <w:gridSpan w:val="3"/>
            <w:tcBorders>
              <w:top w:val="nil"/>
              <w:left w:val="nil"/>
              <w:bottom w:val="single" w:sz="4" w:space="0" w:color="auto"/>
              <w:right w:val="single" w:sz="4" w:space="0" w:color="auto"/>
            </w:tcBorders>
            <w:shd w:val="clear" w:color="auto" w:fill="auto"/>
            <w:noWrap/>
            <w:vAlign w:val="bottom"/>
            <w:hideMark/>
          </w:tcPr>
          <w:p w14:paraId="06989EA8"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gridSpan w:val="3"/>
            <w:tcBorders>
              <w:top w:val="nil"/>
              <w:left w:val="nil"/>
              <w:bottom w:val="single" w:sz="4" w:space="0" w:color="auto"/>
              <w:right w:val="single" w:sz="4" w:space="0" w:color="auto"/>
            </w:tcBorders>
            <w:shd w:val="clear" w:color="auto" w:fill="auto"/>
            <w:noWrap/>
            <w:vAlign w:val="bottom"/>
            <w:hideMark/>
          </w:tcPr>
          <w:p w14:paraId="280B5379"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9" w:type="dxa"/>
            <w:tcBorders>
              <w:top w:val="nil"/>
              <w:left w:val="nil"/>
              <w:bottom w:val="single" w:sz="4" w:space="0" w:color="auto"/>
              <w:right w:val="single" w:sz="4" w:space="0" w:color="auto"/>
            </w:tcBorders>
            <w:shd w:val="clear" w:color="auto" w:fill="auto"/>
            <w:noWrap/>
            <w:vAlign w:val="bottom"/>
            <w:hideMark/>
          </w:tcPr>
          <w:p w14:paraId="558E0486"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14:paraId="44507207"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9" w:type="dxa"/>
            <w:tcBorders>
              <w:top w:val="nil"/>
              <w:left w:val="nil"/>
              <w:bottom w:val="single" w:sz="4" w:space="0" w:color="auto"/>
              <w:right w:val="single" w:sz="4" w:space="0" w:color="auto"/>
            </w:tcBorders>
            <w:shd w:val="clear" w:color="auto" w:fill="auto"/>
            <w:noWrap/>
            <w:vAlign w:val="bottom"/>
            <w:hideMark/>
          </w:tcPr>
          <w:p w14:paraId="5D335F37"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16D8B7AB"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30AEA2C"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24C665AA"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A36EFC4"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8991735"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41C2067"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613C238"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97" w:type="dxa"/>
            <w:gridSpan w:val="2"/>
            <w:tcBorders>
              <w:top w:val="nil"/>
              <w:left w:val="nil"/>
              <w:bottom w:val="single" w:sz="4" w:space="0" w:color="auto"/>
              <w:right w:val="single" w:sz="4" w:space="0" w:color="auto"/>
            </w:tcBorders>
            <w:shd w:val="clear" w:color="auto" w:fill="auto"/>
            <w:noWrap/>
            <w:vAlign w:val="bottom"/>
            <w:hideMark/>
          </w:tcPr>
          <w:p w14:paraId="7F0EBE06"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739CEAA8"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5E3203F"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5558FC68"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35" w:type="dxa"/>
            <w:gridSpan w:val="2"/>
            <w:tcBorders>
              <w:top w:val="nil"/>
              <w:left w:val="nil"/>
              <w:bottom w:val="single" w:sz="4" w:space="0" w:color="auto"/>
              <w:right w:val="single" w:sz="4" w:space="0" w:color="auto"/>
            </w:tcBorders>
            <w:shd w:val="clear" w:color="000000" w:fill="9BC2E6"/>
            <w:noWrap/>
            <w:vAlign w:val="bottom"/>
            <w:hideMark/>
          </w:tcPr>
          <w:p w14:paraId="51D814B8"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29</w:t>
            </w:r>
          </w:p>
        </w:tc>
      </w:tr>
      <w:tr w:rsidR="009A500F" w:rsidRPr="005A2039" w14:paraId="219700A0" w14:textId="77777777" w:rsidTr="009A500F">
        <w:trPr>
          <w:trHeight w:val="855"/>
          <w:jc w:val="center"/>
        </w:trPr>
        <w:tc>
          <w:tcPr>
            <w:tcW w:w="560" w:type="dxa"/>
            <w:vMerge w:val="restart"/>
            <w:tcBorders>
              <w:top w:val="nil"/>
              <w:left w:val="single" w:sz="4" w:space="0" w:color="auto"/>
              <w:bottom w:val="single" w:sz="4" w:space="0" w:color="auto"/>
              <w:right w:val="single" w:sz="4" w:space="0" w:color="auto"/>
            </w:tcBorders>
            <w:shd w:val="clear" w:color="000000" w:fill="FFE699"/>
            <w:textDirection w:val="btLr"/>
            <w:vAlign w:val="center"/>
            <w:hideMark/>
          </w:tcPr>
          <w:p w14:paraId="31F31116" w14:textId="5D41F130" w:rsidR="005A2039" w:rsidRPr="005A2039" w:rsidRDefault="005A2039" w:rsidP="005A2039">
            <w:pPr>
              <w:spacing w:after="0" w:line="240" w:lineRule="auto"/>
              <w:jc w:val="center"/>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xml:space="preserve">Eje Generación de </w:t>
            </w:r>
            <w:r w:rsidR="001C3C72" w:rsidRPr="005A2039">
              <w:rPr>
                <w:rFonts w:ascii="Arial Narrow" w:eastAsia="Times New Roman" w:hAnsi="Arial Narrow" w:cs="Calibri"/>
                <w:color w:val="000000"/>
                <w:sz w:val="16"/>
                <w:szCs w:val="16"/>
              </w:rPr>
              <w:t>Conocimiento</w:t>
            </w:r>
          </w:p>
        </w:tc>
        <w:tc>
          <w:tcPr>
            <w:tcW w:w="1282" w:type="dxa"/>
            <w:gridSpan w:val="2"/>
            <w:tcBorders>
              <w:top w:val="nil"/>
              <w:left w:val="nil"/>
              <w:bottom w:val="single" w:sz="4" w:space="0" w:color="auto"/>
              <w:right w:val="single" w:sz="4" w:space="0" w:color="auto"/>
            </w:tcBorders>
            <w:shd w:val="clear" w:color="auto" w:fill="auto"/>
            <w:vAlign w:val="center"/>
            <w:hideMark/>
          </w:tcPr>
          <w:p w14:paraId="54E351A2" w14:textId="77777777" w:rsidR="005A2039" w:rsidRPr="005A2039" w:rsidRDefault="005A2039" w:rsidP="005A2039">
            <w:pPr>
              <w:spacing w:after="0" w:line="240" w:lineRule="auto"/>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 xml:space="preserve">Realización "Viernes de Intercambio de experiencias" a nivel nacional -(1) Experiencias en PVC para generar conocimiento </w:t>
            </w:r>
          </w:p>
        </w:tc>
        <w:tc>
          <w:tcPr>
            <w:tcW w:w="887" w:type="dxa"/>
            <w:gridSpan w:val="2"/>
            <w:tcBorders>
              <w:top w:val="nil"/>
              <w:left w:val="nil"/>
              <w:bottom w:val="single" w:sz="4" w:space="0" w:color="auto"/>
              <w:right w:val="single" w:sz="4" w:space="0" w:color="auto"/>
            </w:tcBorders>
            <w:shd w:val="clear" w:color="auto" w:fill="auto"/>
            <w:vAlign w:val="center"/>
            <w:hideMark/>
          </w:tcPr>
          <w:p w14:paraId="2FBF891F" w14:textId="77777777" w:rsidR="005A2039" w:rsidRPr="005A2039" w:rsidRDefault="005A2039" w:rsidP="005A2039">
            <w:pPr>
              <w:spacing w:after="0" w:line="240" w:lineRule="auto"/>
              <w:rPr>
                <w:rFonts w:ascii="Arial Narrow" w:eastAsia="Times New Roman" w:hAnsi="Arial Narrow" w:cs="Calibri"/>
                <w:color w:val="000000"/>
                <w:sz w:val="14"/>
                <w:szCs w:val="14"/>
              </w:rPr>
            </w:pPr>
            <w:proofErr w:type="spellStart"/>
            <w:r w:rsidRPr="005A2039">
              <w:rPr>
                <w:rFonts w:ascii="Arial Narrow" w:eastAsia="Times New Roman" w:hAnsi="Arial Narrow" w:cs="Calibri"/>
                <w:color w:val="000000"/>
                <w:sz w:val="14"/>
                <w:szCs w:val="14"/>
              </w:rPr>
              <w:t>DT´s</w:t>
            </w:r>
            <w:proofErr w:type="spellEnd"/>
            <w:r w:rsidRPr="005A2039">
              <w:rPr>
                <w:rFonts w:ascii="Arial Narrow" w:eastAsia="Times New Roman" w:hAnsi="Arial Narrow" w:cs="Calibri"/>
                <w:color w:val="000000"/>
                <w:sz w:val="14"/>
                <w:szCs w:val="14"/>
              </w:rPr>
              <w:t xml:space="preserve"> y GGH</w:t>
            </w:r>
          </w:p>
        </w:tc>
        <w:tc>
          <w:tcPr>
            <w:tcW w:w="485" w:type="dxa"/>
            <w:gridSpan w:val="2"/>
            <w:tcBorders>
              <w:top w:val="nil"/>
              <w:left w:val="nil"/>
              <w:bottom w:val="single" w:sz="4" w:space="0" w:color="auto"/>
              <w:right w:val="single" w:sz="4" w:space="0" w:color="auto"/>
            </w:tcBorders>
            <w:shd w:val="clear" w:color="auto" w:fill="auto"/>
            <w:noWrap/>
            <w:vAlign w:val="bottom"/>
            <w:hideMark/>
          </w:tcPr>
          <w:p w14:paraId="61FC38DC"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25</w:t>
            </w:r>
          </w:p>
        </w:tc>
        <w:tc>
          <w:tcPr>
            <w:tcW w:w="614" w:type="dxa"/>
            <w:gridSpan w:val="2"/>
            <w:tcBorders>
              <w:top w:val="nil"/>
              <w:left w:val="nil"/>
              <w:bottom w:val="single" w:sz="4" w:space="0" w:color="auto"/>
              <w:right w:val="single" w:sz="4" w:space="0" w:color="auto"/>
            </w:tcBorders>
            <w:shd w:val="clear" w:color="auto" w:fill="auto"/>
            <w:noWrap/>
            <w:vAlign w:val="bottom"/>
            <w:hideMark/>
          </w:tcPr>
          <w:p w14:paraId="241E3E85"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25</w:t>
            </w:r>
          </w:p>
        </w:tc>
        <w:tc>
          <w:tcPr>
            <w:tcW w:w="594" w:type="dxa"/>
            <w:gridSpan w:val="2"/>
            <w:tcBorders>
              <w:top w:val="nil"/>
              <w:left w:val="nil"/>
              <w:bottom w:val="single" w:sz="4" w:space="0" w:color="auto"/>
              <w:right w:val="single" w:sz="4" w:space="0" w:color="auto"/>
            </w:tcBorders>
            <w:shd w:val="clear" w:color="auto" w:fill="auto"/>
            <w:noWrap/>
            <w:vAlign w:val="bottom"/>
            <w:hideMark/>
          </w:tcPr>
          <w:p w14:paraId="37512BB0"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51" w:type="dxa"/>
            <w:gridSpan w:val="2"/>
            <w:tcBorders>
              <w:top w:val="nil"/>
              <w:left w:val="nil"/>
              <w:bottom w:val="single" w:sz="4" w:space="0" w:color="auto"/>
              <w:right w:val="single" w:sz="4" w:space="0" w:color="auto"/>
            </w:tcBorders>
            <w:shd w:val="clear" w:color="auto" w:fill="auto"/>
            <w:noWrap/>
            <w:vAlign w:val="bottom"/>
            <w:hideMark/>
          </w:tcPr>
          <w:p w14:paraId="4005E1B1"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CB02C93"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DAAE51C"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024379E"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89" w:type="dxa"/>
            <w:gridSpan w:val="2"/>
            <w:tcBorders>
              <w:top w:val="nil"/>
              <w:left w:val="nil"/>
              <w:bottom w:val="single" w:sz="4" w:space="0" w:color="auto"/>
              <w:right w:val="single" w:sz="4" w:space="0" w:color="auto"/>
            </w:tcBorders>
            <w:shd w:val="clear" w:color="auto" w:fill="auto"/>
            <w:noWrap/>
            <w:vAlign w:val="bottom"/>
            <w:hideMark/>
          </w:tcPr>
          <w:p w14:paraId="78767712"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0" w:type="dxa"/>
            <w:gridSpan w:val="2"/>
            <w:tcBorders>
              <w:top w:val="nil"/>
              <w:left w:val="nil"/>
              <w:bottom w:val="single" w:sz="4" w:space="0" w:color="auto"/>
              <w:right w:val="single" w:sz="4" w:space="0" w:color="auto"/>
            </w:tcBorders>
            <w:shd w:val="clear" w:color="auto" w:fill="auto"/>
            <w:noWrap/>
            <w:vAlign w:val="bottom"/>
            <w:hideMark/>
          </w:tcPr>
          <w:p w14:paraId="73C2E319"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62" w:type="dxa"/>
            <w:gridSpan w:val="3"/>
            <w:tcBorders>
              <w:top w:val="nil"/>
              <w:left w:val="nil"/>
              <w:bottom w:val="single" w:sz="4" w:space="0" w:color="auto"/>
              <w:right w:val="single" w:sz="4" w:space="0" w:color="auto"/>
            </w:tcBorders>
            <w:shd w:val="clear" w:color="auto" w:fill="auto"/>
            <w:noWrap/>
            <w:vAlign w:val="bottom"/>
            <w:hideMark/>
          </w:tcPr>
          <w:p w14:paraId="168F3623"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9" w:type="dxa"/>
            <w:gridSpan w:val="3"/>
            <w:tcBorders>
              <w:top w:val="nil"/>
              <w:left w:val="nil"/>
              <w:bottom w:val="single" w:sz="4" w:space="0" w:color="auto"/>
              <w:right w:val="single" w:sz="4" w:space="0" w:color="auto"/>
            </w:tcBorders>
            <w:shd w:val="clear" w:color="auto" w:fill="auto"/>
            <w:noWrap/>
            <w:vAlign w:val="bottom"/>
            <w:hideMark/>
          </w:tcPr>
          <w:p w14:paraId="0F1CA087"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gridSpan w:val="3"/>
            <w:tcBorders>
              <w:top w:val="nil"/>
              <w:left w:val="nil"/>
              <w:bottom w:val="single" w:sz="4" w:space="0" w:color="auto"/>
              <w:right w:val="single" w:sz="4" w:space="0" w:color="auto"/>
            </w:tcBorders>
            <w:shd w:val="clear" w:color="auto" w:fill="auto"/>
            <w:noWrap/>
            <w:vAlign w:val="bottom"/>
            <w:hideMark/>
          </w:tcPr>
          <w:p w14:paraId="58471D47"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9" w:type="dxa"/>
            <w:tcBorders>
              <w:top w:val="nil"/>
              <w:left w:val="nil"/>
              <w:bottom w:val="single" w:sz="4" w:space="0" w:color="auto"/>
              <w:right w:val="single" w:sz="4" w:space="0" w:color="auto"/>
            </w:tcBorders>
            <w:shd w:val="clear" w:color="auto" w:fill="auto"/>
            <w:noWrap/>
            <w:vAlign w:val="bottom"/>
            <w:hideMark/>
          </w:tcPr>
          <w:p w14:paraId="3B3B1C83"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14:paraId="65C1A0C2"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9" w:type="dxa"/>
            <w:tcBorders>
              <w:top w:val="nil"/>
              <w:left w:val="nil"/>
              <w:bottom w:val="single" w:sz="4" w:space="0" w:color="auto"/>
              <w:right w:val="single" w:sz="4" w:space="0" w:color="auto"/>
            </w:tcBorders>
            <w:shd w:val="clear" w:color="000000" w:fill="9BC2E6"/>
            <w:noWrap/>
            <w:vAlign w:val="bottom"/>
            <w:hideMark/>
          </w:tcPr>
          <w:p w14:paraId="50412424"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25</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6E1467F8"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FE58EB4"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44A061BD"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7D25B09"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BFB5E22"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5570D7A"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7ACD3F7"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97" w:type="dxa"/>
            <w:gridSpan w:val="2"/>
            <w:tcBorders>
              <w:top w:val="nil"/>
              <w:left w:val="nil"/>
              <w:bottom w:val="single" w:sz="4" w:space="0" w:color="auto"/>
              <w:right w:val="single" w:sz="4" w:space="0" w:color="auto"/>
            </w:tcBorders>
            <w:shd w:val="clear" w:color="auto" w:fill="auto"/>
            <w:noWrap/>
            <w:vAlign w:val="bottom"/>
            <w:hideMark/>
          </w:tcPr>
          <w:p w14:paraId="6C4C91FB"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50892F90"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9F27803"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25F2D69F"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35" w:type="dxa"/>
            <w:gridSpan w:val="2"/>
            <w:tcBorders>
              <w:top w:val="nil"/>
              <w:left w:val="nil"/>
              <w:bottom w:val="single" w:sz="4" w:space="0" w:color="auto"/>
              <w:right w:val="single" w:sz="4" w:space="0" w:color="auto"/>
            </w:tcBorders>
            <w:shd w:val="clear" w:color="auto" w:fill="auto"/>
            <w:noWrap/>
            <w:vAlign w:val="bottom"/>
            <w:hideMark/>
          </w:tcPr>
          <w:p w14:paraId="702048D5"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r>
      <w:tr w:rsidR="009A500F" w:rsidRPr="005A2039" w14:paraId="4FB32576" w14:textId="77777777" w:rsidTr="009A500F">
        <w:trPr>
          <w:trHeight w:val="1020"/>
          <w:jc w:val="center"/>
        </w:trPr>
        <w:tc>
          <w:tcPr>
            <w:tcW w:w="560" w:type="dxa"/>
            <w:vMerge/>
            <w:tcBorders>
              <w:top w:val="nil"/>
              <w:left w:val="single" w:sz="4" w:space="0" w:color="auto"/>
              <w:bottom w:val="single" w:sz="4" w:space="0" w:color="auto"/>
              <w:right w:val="single" w:sz="4" w:space="0" w:color="auto"/>
            </w:tcBorders>
            <w:vAlign w:val="center"/>
            <w:hideMark/>
          </w:tcPr>
          <w:p w14:paraId="38FFCDAC" w14:textId="77777777" w:rsidR="005A2039" w:rsidRPr="005A2039" w:rsidRDefault="005A2039" w:rsidP="005A2039">
            <w:pPr>
              <w:spacing w:after="0" w:line="240" w:lineRule="auto"/>
              <w:rPr>
                <w:rFonts w:ascii="Arial Narrow" w:eastAsia="Times New Roman" w:hAnsi="Arial Narrow" w:cs="Calibri"/>
                <w:color w:val="000000"/>
                <w:sz w:val="16"/>
                <w:szCs w:val="16"/>
              </w:rPr>
            </w:pPr>
          </w:p>
        </w:tc>
        <w:tc>
          <w:tcPr>
            <w:tcW w:w="1282" w:type="dxa"/>
            <w:gridSpan w:val="2"/>
            <w:tcBorders>
              <w:top w:val="nil"/>
              <w:left w:val="nil"/>
              <w:bottom w:val="single" w:sz="4" w:space="0" w:color="auto"/>
              <w:right w:val="single" w:sz="4" w:space="0" w:color="auto"/>
            </w:tcBorders>
            <w:shd w:val="clear" w:color="auto" w:fill="auto"/>
            <w:vAlign w:val="center"/>
            <w:hideMark/>
          </w:tcPr>
          <w:p w14:paraId="48820744" w14:textId="77777777" w:rsidR="005A2039" w:rsidRPr="005A2039" w:rsidRDefault="005A2039" w:rsidP="005A2039">
            <w:pPr>
              <w:spacing w:after="0" w:line="240" w:lineRule="auto"/>
              <w:rPr>
                <w:rFonts w:ascii="Arial Narrow" w:eastAsia="Times New Roman" w:hAnsi="Arial Narrow" w:cs="Calibri"/>
                <w:color w:val="000000"/>
                <w:sz w:val="14"/>
                <w:szCs w:val="14"/>
              </w:rPr>
            </w:pPr>
            <w:r w:rsidRPr="005A2039">
              <w:rPr>
                <w:rFonts w:ascii="Arial Narrow" w:eastAsia="Times New Roman" w:hAnsi="Arial Narrow" w:cs="Calibri"/>
                <w:color w:val="000000"/>
                <w:sz w:val="14"/>
                <w:szCs w:val="14"/>
              </w:rPr>
              <w:t>Realización "Viernes de Intercambio de experiencias" a nivel nacional -(2) Experiencias en Estrategias Especial de Manejo para generar conocimiento</w:t>
            </w:r>
          </w:p>
        </w:tc>
        <w:tc>
          <w:tcPr>
            <w:tcW w:w="887" w:type="dxa"/>
            <w:gridSpan w:val="2"/>
            <w:tcBorders>
              <w:top w:val="nil"/>
              <w:left w:val="nil"/>
              <w:bottom w:val="single" w:sz="4" w:space="0" w:color="auto"/>
              <w:right w:val="single" w:sz="4" w:space="0" w:color="auto"/>
            </w:tcBorders>
            <w:shd w:val="clear" w:color="auto" w:fill="auto"/>
            <w:vAlign w:val="center"/>
            <w:hideMark/>
          </w:tcPr>
          <w:p w14:paraId="3F5D95FE" w14:textId="77777777" w:rsidR="005A2039" w:rsidRPr="005A2039" w:rsidRDefault="005A2039" w:rsidP="005A2039">
            <w:pPr>
              <w:spacing w:after="0" w:line="240" w:lineRule="auto"/>
              <w:rPr>
                <w:rFonts w:ascii="Arial Narrow" w:eastAsia="Times New Roman" w:hAnsi="Arial Narrow" w:cs="Calibri"/>
                <w:color w:val="000000"/>
                <w:sz w:val="14"/>
                <w:szCs w:val="14"/>
              </w:rPr>
            </w:pPr>
            <w:proofErr w:type="spellStart"/>
            <w:r w:rsidRPr="005A2039">
              <w:rPr>
                <w:rFonts w:ascii="Arial Narrow" w:eastAsia="Times New Roman" w:hAnsi="Arial Narrow" w:cs="Calibri"/>
                <w:color w:val="000000"/>
                <w:sz w:val="14"/>
                <w:szCs w:val="14"/>
              </w:rPr>
              <w:t>DT´s</w:t>
            </w:r>
            <w:proofErr w:type="spellEnd"/>
            <w:r w:rsidRPr="005A2039">
              <w:rPr>
                <w:rFonts w:ascii="Arial Narrow" w:eastAsia="Times New Roman" w:hAnsi="Arial Narrow" w:cs="Calibri"/>
                <w:color w:val="000000"/>
                <w:sz w:val="14"/>
                <w:szCs w:val="14"/>
              </w:rPr>
              <w:t xml:space="preserve"> y GGH</w:t>
            </w:r>
          </w:p>
        </w:tc>
        <w:tc>
          <w:tcPr>
            <w:tcW w:w="485" w:type="dxa"/>
            <w:gridSpan w:val="2"/>
            <w:tcBorders>
              <w:top w:val="nil"/>
              <w:left w:val="nil"/>
              <w:bottom w:val="single" w:sz="4" w:space="0" w:color="auto"/>
              <w:right w:val="single" w:sz="4" w:space="0" w:color="auto"/>
            </w:tcBorders>
            <w:shd w:val="clear" w:color="auto" w:fill="auto"/>
            <w:noWrap/>
            <w:vAlign w:val="bottom"/>
            <w:hideMark/>
          </w:tcPr>
          <w:p w14:paraId="04500665"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27</w:t>
            </w:r>
          </w:p>
        </w:tc>
        <w:tc>
          <w:tcPr>
            <w:tcW w:w="614" w:type="dxa"/>
            <w:gridSpan w:val="2"/>
            <w:tcBorders>
              <w:top w:val="nil"/>
              <w:left w:val="nil"/>
              <w:bottom w:val="single" w:sz="4" w:space="0" w:color="auto"/>
              <w:right w:val="single" w:sz="4" w:space="0" w:color="auto"/>
            </w:tcBorders>
            <w:shd w:val="clear" w:color="auto" w:fill="auto"/>
            <w:noWrap/>
            <w:vAlign w:val="bottom"/>
            <w:hideMark/>
          </w:tcPr>
          <w:p w14:paraId="0D12115C"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27</w:t>
            </w:r>
          </w:p>
        </w:tc>
        <w:tc>
          <w:tcPr>
            <w:tcW w:w="594" w:type="dxa"/>
            <w:gridSpan w:val="2"/>
            <w:tcBorders>
              <w:top w:val="nil"/>
              <w:left w:val="nil"/>
              <w:bottom w:val="single" w:sz="4" w:space="0" w:color="auto"/>
              <w:right w:val="single" w:sz="4" w:space="0" w:color="auto"/>
            </w:tcBorders>
            <w:shd w:val="clear" w:color="auto" w:fill="auto"/>
            <w:noWrap/>
            <w:vAlign w:val="bottom"/>
            <w:hideMark/>
          </w:tcPr>
          <w:p w14:paraId="0930A089"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51" w:type="dxa"/>
            <w:gridSpan w:val="2"/>
            <w:tcBorders>
              <w:top w:val="nil"/>
              <w:left w:val="nil"/>
              <w:bottom w:val="single" w:sz="4" w:space="0" w:color="auto"/>
              <w:right w:val="single" w:sz="4" w:space="0" w:color="auto"/>
            </w:tcBorders>
            <w:shd w:val="clear" w:color="auto" w:fill="auto"/>
            <w:noWrap/>
            <w:vAlign w:val="bottom"/>
            <w:hideMark/>
          </w:tcPr>
          <w:p w14:paraId="298B5E65"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2B10C20"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D2B13BF"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8A16459"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89" w:type="dxa"/>
            <w:gridSpan w:val="2"/>
            <w:tcBorders>
              <w:top w:val="nil"/>
              <w:left w:val="nil"/>
              <w:bottom w:val="single" w:sz="4" w:space="0" w:color="auto"/>
              <w:right w:val="single" w:sz="4" w:space="0" w:color="auto"/>
            </w:tcBorders>
            <w:shd w:val="clear" w:color="auto" w:fill="auto"/>
            <w:noWrap/>
            <w:vAlign w:val="bottom"/>
            <w:hideMark/>
          </w:tcPr>
          <w:p w14:paraId="22937BA2"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0" w:type="dxa"/>
            <w:gridSpan w:val="2"/>
            <w:tcBorders>
              <w:top w:val="nil"/>
              <w:left w:val="nil"/>
              <w:bottom w:val="single" w:sz="4" w:space="0" w:color="auto"/>
              <w:right w:val="single" w:sz="4" w:space="0" w:color="auto"/>
            </w:tcBorders>
            <w:shd w:val="clear" w:color="auto" w:fill="auto"/>
            <w:noWrap/>
            <w:vAlign w:val="bottom"/>
            <w:hideMark/>
          </w:tcPr>
          <w:p w14:paraId="0EFAAC67"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62" w:type="dxa"/>
            <w:gridSpan w:val="3"/>
            <w:tcBorders>
              <w:top w:val="nil"/>
              <w:left w:val="nil"/>
              <w:bottom w:val="single" w:sz="4" w:space="0" w:color="auto"/>
              <w:right w:val="single" w:sz="4" w:space="0" w:color="auto"/>
            </w:tcBorders>
            <w:shd w:val="clear" w:color="auto" w:fill="auto"/>
            <w:noWrap/>
            <w:vAlign w:val="bottom"/>
            <w:hideMark/>
          </w:tcPr>
          <w:p w14:paraId="41B4A7E3"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9" w:type="dxa"/>
            <w:gridSpan w:val="3"/>
            <w:tcBorders>
              <w:top w:val="nil"/>
              <w:left w:val="nil"/>
              <w:bottom w:val="single" w:sz="4" w:space="0" w:color="auto"/>
              <w:right w:val="single" w:sz="4" w:space="0" w:color="auto"/>
            </w:tcBorders>
            <w:shd w:val="clear" w:color="auto" w:fill="auto"/>
            <w:noWrap/>
            <w:vAlign w:val="bottom"/>
            <w:hideMark/>
          </w:tcPr>
          <w:p w14:paraId="4A997958"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gridSpan w:val="3"/>
            <w:tcBorders>
              <w:top w:val="nil"/>
              <w:left w:val="nil"/>
              <w:bottom w:val="single" w:sz="4" w:space="0" w:color="auto"/>
              <w:right w:val="single" w:sz="4" w:space="0" w:color="auto"/>
            </w:tcBorders>
            <w:shd w:val="clear" w:color="auto" w:fill="auto"/>
            <w:noWrap/>
            <w:vAlign w:val="bottom"/>
            <w:hideMark/>
          </w:tcPr>
          <w:p w14:paraId="7CD1028D"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9" w:type="dxa"/>
            <w:tcBorders>
              <w:top w:val="nil"/>
              <w:left w:val="nil"/>
              <w:bottom w:val="single" w:sz="4" w:space="0" w:color="auto"/>
              <w:right w:val="single" w:sz="4" w:space="0" w:color="auto"/>
            </w:tcBorders>
            <w:shd w:val="clear" w:color="auto" w:fill="auto"/>
            <w:noWrap/>
            <w:vAlign w:val="bottom"/>
            <w:hideMark/>
          </w:tcPr>
          <w:p w14:paraId="795BD667"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14:paraId="533D1EEF"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9" w:type="dxa"/>
            <w:tcBorders>
              <w:top w:val="nil"/>
              <w:left w:val="nil"/>
              <w:bottom w:val="single" w:sz="4" w:space="0" w:color="auto"/>
              <w:right w:val="single" w:sz="4" w:space="0" w:color="auto"/>
            </w:tcBorders>
            <w:shd w:val="clear" w:color="auto" w:fill="auto"/>
            <w:noWrap/>
            <w:vAlign w:val="bottom"/>
            <w:hideMark/>
          </w:tcPr>
          <w:p w14:paraId="6AD897DB"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12468F04"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7E95A01"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0E2EB221"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07466B1"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C9471CF"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5DF0669"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805DFDC"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97" w:type="dxa"/>
            <w:gridSpan w:val="2"/>
            <w:tcBorders>
              <w:top w:val="nil"/>
              <w:left w:val="nil"/>
              <w:bottom w:val="single" w:sz="4" w:space="0" w:color="auto"/>
              <w:right w:val="single" w:sz="4" w:space="0" w:color="auto"/>
            </w:tcBorders>
            <w:shd w:val="clear" w:color="000000" w:fill="9BC2E6"/>
            <w:noWrap/>
            <w:vAlign w:val="bottom"/>
            <w:hideMark/>
          </w:tcPr>
          <w:p w14:paraId="5469BC1C" w14:textId="77777777" w:rsidR="005A2039" w:rsidRPr="005A2039" w:rsidRDefault="005A2039" w:rsidP="005A2039">
            <w:pPr>
              <w:spacing w:after="0" w:line="240" w:lineRule="auto"/>
              <w:jc w:val="right"/>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27</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7762590F"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2FF7AF4"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6E1CA8B2"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c>
          <w:tcPr>
            <w:tcW w:w="335" w:type="dxa"/>
            <w:gridSpan w:val="2"/>
            <w:tcBorders>
              <w:top w:val="nil"/>
              <w:left w:val="nil"/>
              <w:bottom w:val="single" w:sz="4" w:space="0" w:color="auto"/>
              <w:right w:val="single" w:sz="4" w:space="0" w:color="auto"/>
            </w:tcBorders>
            <w:shd w:val="clear" w:color="auto" w:fill="auto"/>
            <w:noWrap/>
            <w:vAlign w:val="bottom"/>
            <w:hideMark/>
          </w:tcPr>
          <w:p w14:paraId="5C80AE7F" w14:textId="77777777" w:rsidR="005A2039" w:rsidRPr="005A2039" w:rsidRDefault="005A2039" w:rsidP="005A2039">
            <w:pPr>
              <w:spacing w:after="0" w:line="240" w:lineRule="auto"/>
              <w:rPr>
                <w:rFonts w:ascii="Arial Narrow" w:eastAsia="Times New Roman" w:hAnsi="Arial Narrow" w:cs="Calibri"/>
                <w:color w:val="000000"/>
                <w:sz w:val="16"/>
                <w:szCs w:val="16"/>
              </w:rPr>
            </w:pPr>
            <w:r w:rsidRPr="005A2039">
              <w:rPr>
                <w:rFonts w:ascii="Arial Narrow" w:eastAsia="Times New Roman" w:hAnsi="Arial Narrow" w:cs="Calibri"/>
                <w:color w:val="000000"/>
                <w:sz w:val="16"/>
                <w:szCs w:val="16"/>
              </w:rPr>
              <w:t> </w:t>
            </w:r>
          </w:p>
        </w:tc>
      </w:tr>
      <w:tr w:rsidR="009A500F" w:rsidRPr="00CD0ACC" w14:paraId="3815F5F6" w14:textId="77777777" w:rsidTr="009A500F">
        <w:trPr>
          <w:trHeight w:val="255"/>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DE76B" w14:textId="2F525764" w:rsidR="00CD0ACC" w:rsidRPr="00CD0ACC" w:rsidRDefault="00CD0ACC" w:rsidP="00CD0ACC">
            <w:pPr>
              <w:spacing w:after="0" w:line="240" w:lineRule="auto"/>
              <w:jc w:val="center"/>
              <w:rPr>
                <w:rFonts w:ascii="Arial Narrow" w:eastAsia="Times New Roman" w:hAnsi="Arial Narrow" w:cs="Calibri"/>
                <w:color w:val="000000"/>
                <w:sz w:val="14"/>
                <w:szCs w:val="14"/>
              </w:rPr>
            </w:pPr>
            <w:r w:rsidRPr="00CD0ACC">
              <w:rPr>
                <w:rFonts w:ascii="Arial Narrow" w:eastAsia="Times New Roman" w:hAnsi="Arial Narrow" w:cs="Calibri"/>
                <w:color w:val="000000"/>
                <w:sz w:val="14"/>
                <w:szCs w:val="14"/>
              </w:rPr>
              <w:lastRenderedPageBreak/>
              <w:t>Línea de Acción</w:t>
            </w:r>
          </w:p>
        </w:tc>
        <w:tc>
          <w:tcPr>
            <w:tcW w:w="156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D3CBD7" w14:textId="77777777" w:rsidR="00CD0ACC" w:rsidRPr="00CD0ACC" w:rsidRDefault="00CD0ACC" w:rsidP="00CD0ACC">
            <w:pPr>
              <w:spacing w:after="0" w:line="240" w:lineRule="auto"/>
              <w:jc w:val="center"/>
              <w:rPr>
                <w:rFonts w:ascii="Arial Narrow" w:eastAsia="Times New Roman" w:hAnsi="Arial Narrow" w:cs="Calibri"/>
                <w:color w:val="000000"/>
                <w:sz w:val="14"/>
                <w:szCs w:val="14"/>
              </w:rPr>
            </w:pPr>
            <w:r w:rsidRPr="00CD0ACC">
              <w:rPr>
                <w:rFonts w:ascii="Arial Narrow" w:eastAsia="Times New Roman" w:hAnsi="Arial Narrow" w:cs="Calibri"/>
                <w:color w:val="000000"/>
                <w:sz w:val="14"/>
                <w:szCs w:val="14"/>
              </w:rPr>
              <w:t>Actividad</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3FB405" w14:textId="77777777" w:rsidR="00CD0ACC" w:rsidRPr="00CD0ACC" w:rsidRDefault="00CD0ACC" w:rsidP="00CD0ACC">
            <w:pPr>
              <w:spacing w:after="0" w:line="240" w:lineRule="auto"/>
              <w:jc w:val="center"/>
              <w:rPr>
                <w:rFonts w:ascii="Arial Narrow" w:eastAsia="Times New Roman" w:hAnsi="Arial Narrow" w:cs="Calibri"/>
                <w:color w:val="000000"/>
                <w:sz w:val="14"/>
                <w:szCs w:val="14"/>
              </w:rPr>
            </w:pPr>
            <w:r w:rsidRPr="00CD0ACC">
              <w:rPr>
                <w:rFonts w:ascii="Arial Narrow" w:eastAsia="Times New Roman" w:hAnsi="Arial Narrow" w:cs="Calibri"/>
                <w:color w:val="000000"/>
                <w:sz w:val="14"/>
                <w:szCs w:val="14"/>
              </w:rPr>
              <w:t>Responsable</w:t>
            </w:r>
          </w:p>
        </w:tc>
        <w:tc>
          <w:tcPr>
            <w:tcW w:w="1276" w:type="dxa"/>
            <w:gridSpan w:val="4"/>
            <w:tcBorders>
              <w:top w:val="single" w:sz="4" w:space="0" w:color="auto"/>
              <w:left w:val="nil"/>
              <w:bottom w:val="single" w:sz="4" w:space="0" w:color="auto"/>
              <w:right w:val="single" w:sz="4" w:space="0" w:color="auto"/>
            </w:tcBorders>
            <w:shd w:val="clear" w:color="auto" w:fill="auto"/>
            <w:noWrap/>
            <w:vAlign w:val="bottom"/>
            <w:hideMark/>
          </w:tcPr>
          <w:p w14:paraId="1EEA1782" w14:textId="77777777" w:rsidR="00CD0ACC" w:rsidRPr="00CD0ACC" w:rsidRDefault="00CD0ACC" w:rsidP="00CD0ACC">
            <w:pPr>
              <w:spacing w:after="0" w:line="240" w:lineRule="auto"/>
              <w:jc w:val="center"/>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DIA</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594A68D" w14:textId="77777777" w:rsidR="00CD0ACC" w:rsidRPr="00CD0ACC" w:rsidRDefault="00CD0ACC" w:rsidP="00CD0ACC">
            <w:pPr>
              <w:spacing w:after="0" w:line="240" w:lineRule="auto"/>
              <w:jc w:val="center"/>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de avance</w:t>
            </w:r>
          </w:p>
        </w:tc>
        <w:tc>
          <w:tcPr>
            <w:tcW w:w="1144" w:type="dxa"/>
            <w:gridSpan w:val="5"/>
            <w:tcBorders>
              <w:top w:val="single" w:sz="4" w:space="0" w:color="auto"/>
              <w:left w:val="nil"/>
              <w:bottom w:val="single" w:sz="4" w:space="0" w:color="auto"/>
              <w:right w:val="single" w:sz="4" w:space="0" w:color="auto"/>
            </w:tcBorders>
            <w:shd w:val="clear" w:color="auto" w:fill="auto"/>
            <w:noWrap/>
            <w:vAlign w:val="bottom"/>
            <w:hideMark/>
          </w:tcPr>
          <w:p w14:paraId="02C63E47" w14:textId="77777777" w:rsidR="00CD0ACC" w:rsidRPr="00CD0ACC" w:rsidRDefault="00CD0ACC" w:rsidP="00CD0ACC">
            <w:pPr>
              <w:spacing w:after="0" w:line="240" w:lineRule="auto"/>
              <w:jc w:val="center"/>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xml:space="preserve">Julio </w:t>
            </w:r>
          </w:p>
        </w:tc>
        <w:tc>
          <w:tcPr>
            <w:tcW w:w="983" w:type="dxa"/>
            <w:gridSpan w:val="7"/>
            <w:tcBorders>
              <w:top w:val="single" w:sz="4" w:space="0" w:color="auto"/>
              <w:left w:val="nil"/>
              <w:bottom w:val="single" w:sz="4" w:space="0" w:color="auto"/>
              <w:right w:val="single" w:sz="4" w:space="0" w:color="auto"/>
            </w:tcBorders>
            <w:shd w:val="clear" w:color="auto" w:fill="auto"/>
            <w:noWrap/>
            <w:vAlign w:val="bottom"/>
            <w:hideMark/>
          </w:tcPr>
          <w:p w14:paraId="0A4FCF1C" w14:textId="77777777" w:rsidR="00CD0ACC" w:rsidRPr="00CD0ACC" w:rsidRDefault="00CD0ACC" w:rsidP="00CD0ACC">
            <w:pPr>
              <w:spacing w:after="0" w:line="240" w:lineRule="auto"/>
              <w:jc w:val="center"/>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Agosto</w:t>
            </w:r>
          </w:p>
        </w:tc>
        <w:tc>
          <w:tcPr>
            <w:tcW w:w="1143" w:type="dxa"/>
            <w:gridSpan w:val="9"/>
            <w:tcBorders>
              <w:top w:val="single" w:sz="4" w:space="0" w:color="auto"/>
              <w:left w:val="nil"/>
              <w:bottom w:val="single" w:sz="4" w:space="0" w:color="auto"/>
              <w:right w:val="single" w:sz="4" w:space="0" w:color="auto"/>
            </w:tcBorders>
            <w:shd w:val="clear" w:color="auto" w:fill="auto"/>
            <w:noWrap/>
            <w:vAlign w:val="bottom"/>
            <w:hideMark/>
          </w:tcPr>
          <w:p w14:paraId="32C92A2F" w14:textId="77777777" w:rsidR="00CD0ACC" w:rsidRPr="00CD0ACC" w:rsidRDefault="00CD0ACC" w:rsidP="00CD0ACC">
            <w:pPr>
              <w:spacing w:after="0" w:line="240" w:lineRule="auto"/>
              <w:jc w:val="center"/>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Septiembre</w:t>
            </w:r>
          </w:p>
        </w:tc>
        <w:tc>
          <w:tcPr>
            <w:tcW w:w="1134" w:type="dxa"/>
            <w:gridSpan w:val="6"/>
            <w:tcBorders>
              <w:top w:val="single" w:sz="4" w:space="0" w:color="auto"/>
              <w:left w:val="nil"/>
              <w:bottom w:val="single" w:sz="4" w:space="0" w:color="auto"/>
              <w:right w:val="single" w:sz="4" w:space="0" w:color="auto"/>
            </w:tcBorders>
            <w:shd w:val="clear" w:color="auto" w:fill="auto"/>
            <w:noWrap/>
            <w:vAlign w:val="bottom"/>
            <w:hideMark/>
          </w:tcPr>
          <w:p w14:paraId="6A6422B5" w14:textId="77777777" w:rsidR="00CD0ACC" w:rsidRPr="00CD0ACC" w:rsidRDefault="00CD0ACC" w:rsidP="00CD0ACC">
            <w:pPr>
              <w:spacing w:after="0" w:line="240" w:lineRule="auto"/>
              <w:jc w:val="center"/>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Octubre</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14:paraId="1E945BF3" w14:textId="77777777" w:rsidR="00CD0ACC" w:rsidRPr="00CD0ACC" w:rsidRDefault="00CD0ACC" w:rsidP="00CD0ACC">
            <w:pPr>
              <w:spacing w:after="0" w:line="240" w:lineRule="auto"/>
              <w:jc w:val="center"/>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Noviembre</w:t>
            </w:r>
          </w:p>
        </w:tc>
        <w:tc>
          <w:tcPr>
            <w:tcW w:w="1138" w:type="dxa"/>
            <w:gridSpan w:val="7"/>
            <w:tcBorders>
              <w:top w:val="single" w:sz="4" w:space="0" w:color="auto"/>
              <w:left w:val="nil"/>
              <w:bottom w:val="single" w:sz="4" w:space="0" w:color="auto"/>
              <w:right w:val="single" w:sz="4" w:space="0" w:color="auto"/>
            </w:tcBorders>
            <w:shd w:val="clear" w:color="auto" w:fill="auto"/>
            <w:noWrap/>
            <w:vAlign w:val="bottom"/>
            <w:hideMark/>
          </w:tcPr>
          <w:p w14:paraId="3C984182" w14:textId="77777777" w:rsidR="00CD0ACC" w:rsidRPr="00CD0ACC" w:rsidRDefault="00CD0ACC" w:rsidP="00CD0ACC">
            <w:pPr>
              <w:spacing w:after="0" w:line="240" w:lineRule="auto"/>
              <w:jc w:val="center"/>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Diciembre</w:t>
            </w:r>
          </w:p>
        </w:tc>
      </w:tr>
      <w:tr w:rsidR="009A500F" w:rsidRPr="00CD0ACC" w14:paraId="25E1482A" w14:textId="77777777" w:rsidTr="009A500F">
        <w:trPr>
          <w:trHeight w:val="255"/>
          <w:jc w:val="center"/>
        </w:trPr>
        <w:tc>
          <w:tcPr>
            <w:tcW w:w="577" w:type="dxa"/>
            <w:gridSpan w:val="2"/>
            <w:tcBorders>
              <w:top w:val="single" w:sz="4" w:space="0" w:color="auto"/>
              <w:left w:val="single" w:sz="4" w:space="0" w:color="auto"/>
              <w:bottom w:val="single" w:sz="4" w:space="0" w:color="auto"/>
              <w:right w:val="single" w:sz="4" w:space="0" w:color="auto"/>
            </w:tcBorders>
            <w:vAlign w:val="center"/>
            <w:hideMark/>
          </w:tcPr>
          <w:p w14:paraId="3D89C120" w14:textId="77777777" w:rsidR="00CD0ACC" w:rsidRPr="00CD0ACC" w:rsidRDefault="00CD0ACC" w:rsidP="00CD0ACC">
            <w:pPr>
              <w:spacing w:after="0" w:line="240" w:lineRule="auto"/>
              <w:rPr>
                <w:rFonts w:ascii="Arial Narrow" w:eastAsia="Times New Roman" w:hAnsi="Arial Narrow" w:cs="Calibri"/>
                <w:color w:val="000000"/>
                <w:sz w:val="14"/>
                <w:szCs w:val="14"/>
              </w:rPr>
            </w:pPr>
          </w:p>
        </w:tc>
        <w:tc>
          <w:tcPr>
            <w:tcW w:w="1545" w:type="dxa"/>
            <w:gridSpan w:val="2"/>
            <w:tcBorders>
              <w:top w:val="single" w:sz="4" w:space="0" w:color="auto"/>
              <w:left w:val="single" w:sz="4" w:space="0" w:color="auto"/>
              <w:bottom w:val="single" w:sz="4" w:space="0" w:color="auto"/>
              <w:right w:val="single" w:sz="4" w:space="0" w:color="auto"/>
            </w:tcBorders>
            <w:vAlign w:val="center"/>
            <w:hideMark/>
          </w:tcPr>
          <w:p w14:paraId="68C2AB89" w14:textId="77777777" w:rsidR="00CD0ACC" w:rsidRPr="00CD0ACC" w:rsidRDefault="00CD0ACC" w:rsidP="00CD0ACC">
            <w:pPr>
              <w:spacing w:after="0" w:line="240" w:lineRule="auto"/>
              <w:rPr>
                <w:rFonts w:ascii="Arial Narrow" w:eastAsia="Times New Roman" w:hAnsi="Arial Narrow" w:cs="Calibri"/>
                <w:color w:val="000000"/>
                <w:sz w:val="14"/>
                <w:szCs w:val="14"/>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0F3B887B" w14:textId="77777777" w:rsidR="00CD0ACC" w:rsidRPr="00CD0ACC" w:rsidRDefault="00CD0ACC" w:rsidP="00CD0ACC">
            <w:pPr>
              <w:spacing w:after="0" w:line="240" w:lineRule="auto"/>
              <w:rPr>
                <w:rFonts w:ascii="Arial Narrow" w:eastAsia="Times New Roman" w:hAnsi="Arial Narrow" w:cs="Calibri"/>
                <w:color w:val="000000"/>
                <w:sz w:val="14"/>
                <w:szCs w:val="14"/>
              </w:rPr>
            </w:pPr>
          </w:p>
        </w:tc>
        <w:tc>
          <w:tcPr>
            <w:tcW w:w="585" w:type="dxa"/>
            <w:gridSpan w:val="2"/>
            <w:tcBorders>
              <w:top w:val="nil"/>
              <w:left w:val="nil"/>
              <w:bottom w:val="single" w:sz="4" w:space="0" w:color="auto"/>
              <w:right w:val="single" w:sz="4" w:space="0" w:color="auto"/>
            </w:tcBorders>
            <w:shd w:val="clear" w:color="auto" w:fill="auto"/>
            <w:noWrap/>
            <w:vAlign w:val="bottom"/>
            <w:hideMark/>
          </w:tcPr>
          <w:p w14:paraId="79EF84C3" w14:textId="77777777" w:rsidR="00CD0ACC" w:rsidRPr="00CD0ACC" w:rsidRDefault="00CD0ACC" w:rsidP="00CD0ACC">
            <w:pPr>
              <w:spacing w:after="0" w:line="240" w:lineRule="auto"/>
              <w:rPr>
                <w:rFonts w:ascii="Arial Narrow" w:eastAsia="Times New Roman" w:hAnsi="Arial Narrow" w:cs="Calibri"/>
                <w:color w:val="000000"/>
                <w:sz w:val="14"/>
                <w:szCs w:val="14"/>
              </w:rPr>
            </w:pPr>
            <w:r w:rsidRPr="00CD0ACC">
              <w:rPr>
                <w:rFonts w:ascii="Arial Narrow" w:eastAsia="Times New Roman" w:hAnsi="Arial Narrow" w:cs="Calibri"/>
                <w:color w:val="000000"/>
                <w:sz w:val="14"/>
                <w:szCs w:val="14"/>
              </w:rPr>
              <w:t xml:space="preserve">Inicio </w:t>
            </w:r>
          </w:p>
        </w:tc>
        <w:tc>
          <w:tcPr>
            <w:tcW w:w="691" w:type="dxa"/>
            <w:gridSpan w:val="2"/>
            <w:tcBorders>
              <w:top w:val="nil"/>
              <w:left w:val="nil"/>
              <w:bottom w:val="single" w:sz="4" w:space="0" w:color="auto"/>
              <w:right w:val="single" w:sz="4" w:space="0" w:color="auto"/>
            </w:tcBorders>
            <w:shd w:val="clear" w:color="auto" w:fill="auto"/>
            <w:noWrap/>
            <w:vAlign w:val="bottom"/>
            <w:hideMark/>
          </w:tcPr>
          <w:p w14:paraId="74C521E0" w14:textId="77777777" w:rsidR="00CD0ACC" w:rsidRPr="00CD0ACC" w:rsidRDefault="00CD0ACC" w:rsidP="00CD0ACC">
            <w:pPr>
              <w:spacing w:after="0" w:line="240" w:lineRule="auto"/>
              <w:rPr>
                <w:rFonts w:ascii="Arial Narrow" w:eastAsia="Times New Roman" w:hAnsi="Arial Narrow" w:cs="Calibri"/>
                <w:color w:val="000000"/>
                <w:sz w:val="14"/>
                <w:szCs w:val="14"/>
              </w:rPr>
            </w:pPr>
            <w:r w:rsidRPr="00CD0ACC">
              <w:rPr>
                <w:rFonts w:ascii="Arial Narrow" w:eastAsia="Times New Roman" w:hAnsi="Arial Narrow" w:cs="Calibri"/>
                <w:color w:val="000000"/>
                <w:sz w:val="14"/>
                <w:szCs w:val="14"/>
              </w:rPr>
              <w:t>Finalización</w:t>
            </w:r>
          </w:p>
        </w:tc>
        <w:tc>
          <w:tcPr>
            <w:tcW w:w="567" w:type="dxa"/>
            <w:gridSpan w:val="3"/>
            <w:tcBorders>
              <w:top w:val="single" w:sz="4" w:space="0" w:color="auto"/>
              <w:left w:val="single" w:sz="4" w:space="0" w:color="auto"/>
              <w:bottom w:val="single" w:sz="4" w:space="0" w:color="auto"/>
              <w:right w:val="single" w:sz="4" w:space="0" w:color="auto"/>
            </w:tcBorders>
            <w:vAlign w:val="center"/>
            <w:hideMark/>
          </w:tcPr>
          <w:p w14:paraId="49B18416" w14:textId="77777777" w:rsidR="00CD0ACC" w:rsidRPr="00CD0ACC" w:rsidRDefault="00CD0ACC" w:rsidP="00CD0ACC">
            <w:pPr>
              <w:spacing w:after="0" w:line="240" w:lineRule="auto"/>
              <w:rPr>
                <w:rFonts w:ascii="Arial Narrow" w:eastAsia="Times New Roman" w:hAnsi="Arial Narrow" w:cs="Calibri"/>
                <w:color w:val="000000"/>
                <w:sz w:val="16"/>
                <w:szCs w:val="16"/>
              </w:rPr>
            </w:pPr>
          </w:p>
        </w:tc>
        <w:tc>
          <w:tcPr>
            <w:tcW w:w="284" w:type="dxa"/>
            <w:tcBorders>
              <w:top w:val="nil"/>
              <w:left w:val="nil"/>
              <w:bottom w:val="single" w:sz="4" w:space="0" w:color="auto"/>
              <w:right w:val="single" w:sz="4" w:space="0" w:color="auto"/>
            </w:tcBorders>
            <w:shd w:val="clear" w:color="auto" w:fill="auto"/>
            <w:noWrap/>
            <w:vAlign w:val="bottom"/>
            <w:hideMark/>
          </w:tcPr>
          <w:p w14:paraId="3A25279E"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1</w:t>
            </w:r>
          </w:p>
        </w:tc>
        <w:tc>
          <w:tcPr>
            <w:tcW w:w="283" w:type="dxa"/>
            <w:tcBorders>
              <w:top w:val="nil"/>
              <w:left w:val="nil"/>
              <w:bottom w:val="single" w:sz="4" w:space="0" w:color="auto"/>
              <w:right w:val="single" w:sz="4" w:space="0" w:color="auto"/>
            </w:tcBorders>
            <w:shd w:val="clear" w:color="auto" w:fill="auto"/>
            <w:noWrap/>
            <w:vAlign w:val="bottom"/>
            <w:hideMark/>
          </w:tcPr>
          <w:p w14:paraId="3E6DBA41"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2</w:t>
            </w:r>
          </w:p>
        </w:tc>
        <w:tc>
          <w:tcPr>
            <w:tcW w:w="284" w:type="dxa"/>
            <w:tcBorders>
              <w:top w:val="nil"/>
              <w:left w:val="nil"/>
              <w:bottom w:val="single" w:sz="4" w:space="0" w:color="auto"/>
              <w:right w:val="single" w:sz="4" w:space="0" w:color="auto"/>
            </w:tcBorders>
            <w:shd w:val="clear" w:color="auto" w:fill="auto"/>
            <w:noWrap/>
            <w:vAlign w:val="bottom"/>
            <w:hideMark/>
          </w:tcPr>
          <w:p w14:paraId="128F31FF"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3</w:t>
            </w:r>
          </w:p>
        </w:tc>
        <w:tc>
          <w:tcPr>
            <w:tcW w:w="283" w:type="dxa"/>
            <w:tcBorders>
              <w:top w:val="nil"/>
              <w:left w:val="nil"/>
              <w:bottom w:val="single" w:sz="4" w:space="0" w:color="auto"/>
              <w:right w:val="single" w:sz="4" w:space="0" w:color="auto"/>
            </w:tcBorders>
            <w:shd w:val="clear" w:color="auto" w:fill="auto"/>
            <w:noWrap/>
            <w:vAlign w:val="bottom"/>
            <w:hideMark/>
          </w:tcPr>
          <w:p w14:paraId="1A7DCA12"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4</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66BDE47C"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1</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1DF361FC"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2</w:t>
            </w:r>
          </w:p>
        </w:tc>
        <w:tc>
          <w:tcPr>
            <w:tcW w:w="237" w:type="dxa"/>
            <w:tcBorders>
              <w:top w:val="nil"/>
              <w:left w:val="nil"/>
              <w:bottom w:val="single" w:sz="4" w:space="0" w:color="auto"/>
              <w:right w:val="single" w:sz="4" w:space="0" w:color="auto"/>
            </w:tcBorders>
            <w:shd w:val="clear" w:color="auto" w:fill="auto"/>
            <w:noWrap/>
            <w:vAlign w:val="bottom"/>
            <w:hideMark/>
          </w:tcPr>
          <w:p w14:paraId="1D02BA78"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3</w:t>
            </w:r>
          </w:p>
        </w:tc>
        <w:tc>
          <w:tcPr>
            <w:tcW w:w="283" w:type="dxa"/>
            <w:gridSpan w:val="3"/>
            <w:tcBorders>
              <w:top w:val="nil"/>
              <w:left w:val="nil"/>
              <w:bottom w:val="single" w:sz="4" w:space="0" w:color="auto"/>
              <w:right w:val="single" w:sz="4" w:space="0" w:color="auto"/>
            </w:tcBorders>
            <w:shd w:val="clear" w:color="auto" w:fill="auto"/>
            <w:noWrap/>
            <w:vAlign w:val="bottom"/>
            <w:hideMark/>
          </w:tcPr>
          <w:p w14:paraId="0CB850BC"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4</w:t>
            </w:r>
          </w:p>
        </w:tc>
        <w:tc>
          <w:tcPr>
            <w:tcW w:w="284" w:type="dxa"/>
            <w:gridSpan w:val="3"/>
            <w:tcBorders>
              <w:top w:val="nil"/>
              <w:left w:val="nil"/>
              <w:bottom w:val="single" w:sz="4" w:space="0" w:color="auto"/>
              <w:right w:val="single" w:sz="4" w:space="0" w:color="auto"/>
            </w:tcBorders>
            <w:shd w:val="clear" w:color="auto" w:fill="auto"/>
            <w:noWrap/>
            <w:vAlign w:val="bottom"/>
            <w:hideMark/>
          </w:tcPr>
          <w:p w14:paraId="15FDE62F"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1</w:t>
            </w:r>
          </w:p>
        </w:tc>
        <w:tc>
          <w:tcPr>
            <w:tcW w:w="283" w:type="dxa"/>
            <w:gridSpan w:val="2"/>
            <w:tcBorders>
              <w:top w:val="nil"/>
              <w:left w:val="nil"/>
              <w:bottom w:val="single" w:sz="4" w:space="0" w:color="auto"/>
              <w:right w:val="single" w:sz="4" w:space="0" w:color="auto"/>
            </w:tcBorders>
            <w:shd w:val="clear" w:color="auto" w:fill="auto"/>
            <w:noWrap/>
            <w:vAlign w:val="bottom"/>
            <w:hideMark/>
          </w:tcPr>
          <w:p w14:paraId="48746128"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2</w:t>
            </w:r>
          </w:p>
        </w:tc>
        <w:tc>
          <w:tcPr>
            <w:tcW w:w="294" w:type="dxa"/>
            <w:tcBorders>
              <w:top w:val="nil"/>
              <w:left w:val="nil"/>
              <w:bottom w:val="single" w:sz="4" w:space="0" w:color="auto"/>
              <w:right w:val="single" w:sz="4" w:space="0" w:color="auto"/>
            </w:tcBorders>
            <w:shd w:val="clear" w:color="auto" w:fill="auto"/>
            <w:noWrap/>
            <w:vAlign w:val="bottom"/>
            <w:hideMark/>
          </w:tcPr>
          <w:p w14:paraId="33C00B55"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3</w:t>
            </w:r>
          </w:p>
        </w:tc>
        <w:tc>
          <w:tcPr>
            <w:tcW w:w="273" w:type="dxa"/>
            <w:gridSpan w:val="2"/>
            <w:tcBorders>
              <w:top w:val="nil"/>
              <w:left w:val="nil"/>
              <w:bottom w:val="single" w:sz="4" w:space="0" w:color="auto"/>
              <w:right w:val="single" w:sz="4" w:space="0" w:color="auto"/>
            </w:tcBorders>
            <w:shd w:val="clear" w:color="auto" w:fill="auto"/>
            <w:noWrap/>
            <w:vAlign w:val="bottom"/>
            <w:hideMark/>
          </w:tcPr>
          <w:p w14:paraId="697F8083"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4</w:t>
            </w:r>
          </w:p>
        </w:tc>
        <w:tc>
          <w:tcPr>
            <w:tcW w:w="236" w:type="dxa"/>
            <w:tcBorders>
              <w:top w:val="nil"/>
              <w:left w:val="nil"/>
              <w:bottom w:val="single" w:sz="4" w:space="0" w:color="auto"/>
              <w:right w:val="single" w:sz="4" w:space="0" w:color="auto"/>
            </w:tcBorders>
            <w:shd w:val="clear" w:color="auto" w:fill="auto"/>
            <w:noWrap/>
            <w:vAlign w:val="bottom"/>
            <w:hideMark/>
          </w:tcPr>
          <w:p w14:paraId="5B720A1D"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1</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40FAE349"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2</w:t>
            </w:r>
          </w:p>
        </w:tc>
        <w:tc>
          <w:tcPr>
            <w:tcW w:w="236" w:type="dxa"/>
            <w:tcBorders>
              <w:top w:val="nil"/>
              <w:left w:val="nil"/>
              <w:bottom w:val="single" w:sz="4" w:space="0" w:color="auto"/>
              <w:right w:val="single" w:sz="4" w:space="0" w:color="auto"/>
            </w:tcBorders>
            <w:shd w:val="clear" w:color="auto" w:fill="auto"/>
            <w:noWrap/>
            <w:vAlign w:val="bottom"/>
            <w:hideMark/>
          </w:tcPr>
          <w:p w14:paraId="73EE3ECF"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3</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15EC7C7E"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bottom"/>
            <w:hideMark/>
          </w:tcPr>
          <w:p w14:paraId="2C70B9D4"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1</w:t>
            </w:r>
          </w:p>
        </w:tc>
        <w:tc>
          <w:tcPr>
            <w:tcW w:w="283" w:type="dxa"/>
            <w:tcBorders>
              <w:top w:val="nil"/>
              <w:left w:val="nil"/>
              <w:bottom w:val="single" w:sz="4" w:space="0" w:color="auto"/>
              <w:right w:val="single" w:sz="4" w:space="0" w:color="auto"/>
            </w:tcBorders>
            <w:shd w:val="clear" w:color="auto" w:fill="auto"/>
            <w:noWrap/>
            <w:vAlign w:val="bottom"/>
            <w:hideMark/>
          </w:tcPr>
          <w:p w14:paraId="7B95BB80"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2</w:t>
            </w:r>
          </w:p>
        </w:tc>
        <w:tc>
          <w:tcPr>
            <w:tcW w:w="284" w:type="dxa"/>
            <w:tcBorders>
              <w:top w:val="nil"/>
              <w:left w:val="nil"/>
              <w:bottom w:val="single" w:sz="4" w:space="0" w:color="auto"/>
              <w:right w:val="single" w:sz="4" w:space="0" w:color="auto"/>
            </w:tcBorders>
            <w:shd w:val="clear" w:color="auto" w:fill="auto"/>
            <w:noWrap/>
            <w:vAlign w:val="bottom"/>
            <w:hideMark/>
          </w:tcPr>
          <w:p w14:paraId="3A471443"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3</w:t>
            </w:r>
          </w:p>
        </w:tc>
        <w:tc>
          <w:tcPr>
            <w:tcW w:w="283" w:type="dxa"/>
            <w:tcBorders>
              <w:top w:val="nil"/>
              <w:left w:val="nil"/>
              <w:bottom w:val="single" w:sz="4" w:space="0" w:color="auto"/>
              <w:right w:val="single" w:sz="4" w:space="0" w:color="auto"/>
            </w:tcBorders>
            <w:shd w:val="clear" w:color="auto" w:fill="auto"/>
            <w:noWrap/>
            <w:vAlign w:val="bottom"/>
            <w:hideMark/>
          </w:tcPr>
          <w:p w14:paraId="53E1246E"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4</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7F3F84D8"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1</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42D86075"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2</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01F94A70" w14:textId="77777777" w:rsidR="00CD0ACC" w:rsidRPr="00CD0ACC" w:rsidRDefault="00CD0ACC" w:rsidP="001C3C72">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3</w:t>
            </w:r>
          </w:p>
        </w:tc>
        <w:tc>
          <w:tcPr>
            <w:tcW w:w="287" w:type="dxa"/>
            <w:tcBorders>
              <w:top w:val="single" w:sz="4" w:space="0" w:color="auto"/>
              <w:left w:val="nil"/>
              <w:bottom w:val="single" w:sz="4" w:space="0" w:color="auto"/>
              <w:right w:val="single" w:sz="4" w:space="0" w:color="auto"/>
            </w:tcBorders>
            <w:shd w:val="clear" w:color="auto" w:fill="auto"/>
            <w:noWrap/>
            <w:vAlign w:val="bottom"/>
            <w:hideMark/>
          </w:tcPr>
          <w:p w14:paraId="53A96DAC"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4</w:t>
            </w:r>
          </w:p>
        </w:tc>
      </w:tr>
      <w:tr w:rsidR="009A500F" w:rsidRPr="00CD0ACC" w14:paraId="6293AAC7" w14:textId="77777777" w:rsidTr="009A500F">
        <w:trPr>
          <w:trHeight w:val="735"/>
          <w:jc w:val="center"/>
        </w:trPr>
        <w:tc>
          <w:tcPr>
            <w:tcW w:w="577" w:type="dxa"/>
            <w:gridSpan w:val="2"/>
            <w:vMerge w:val="restart"/>
            <w:tcBorders>
              <w:top w:val="nil"/>
              <w:left w:val="single" w:sz="4" w:space="0" w:color="auto"/>
              <w:bottom w:val="single" w:sz="4" w:space="0" w:color="auto"/>
              <w:right w:val="single" w:sz="4" w:space="0" w:color="auto"/>
            </w:tcBorders>
            <w:shd w:val="clear" w:color="000000" w:fill="F8CBAD"/>
            <w:textDirection w:val="btLr"/>
            <w:vAlign w:val="center"/>
            <w:hideMark/>
          </w:tcPr>
          <w:p w14:paraId="4E9A3438" w14:textId="502D982F" w:rsidR="00CD0ACC" w:rsidRPr="00CD0ACC" w:rsidRDefault="00CD0ACC" w:rsidP="00CD0ACC">
            <w:pPr>
              <w:spacing w:after="0" w:line="240" w:lineRule="auto"/>
              <w:jc w:val="center"/>
              <w:rPr>
                <w:rFonts w:ascii="Arial Narrow" w:eastAsia="Times New Roman" w:hAnsi="Arial Narrow" w:cs="Calibri"/>
                <w:b/>
                <w:bCs/>
                <w:color w:val="000000"/>
                <w:sz w:val="16"/>
                <w:szCs w:val="16"/>
              </w:rPr>
            </w:pPr>
            <w:r w:rsidRPr="00CD0ACC">
              <w:rPr>
                <w:rFonts w:ascii="Arial Narrow" w:eastAsia="Times New Roman" w:hAnsi="Arial Narrow" w:cs="Calibri"/>
                <w:b/>
                <w:bCs/>
                <w:color w:val="000000"/>
                <w:sz w:val="16"/>
                <w:szCs w:val="16"/>
              </w:rPr>
              <w:t>Priorización y Ejecución de Núcleos Temáticos</w:t>
            </w:r>
          </w:p>
        </w:tc>
        <w:tc>
          <w:tcPr>
            <w:tcW w:w="1545" w:type="dxa"/>
            <w:gridSpan w:val="2"/>
            <w:tcBorders>
              <w:top w:val="nil"/>
              <w:left w:val="nil"/>
              <w:bottom w:val="single" w:sz="4" w:space="0" w:color="auto"/>
              <w:right w:val="single" w:sz="4" w:space="0" w:color="auto"/>
            </w:tcBorders>
            <w:shd w:val="clear" w:color="auto" w:fill="auto"/>
            <w:vAlign w:val="center"/>
            <w:hideMark/>
          </w:tcPr>
          <w:p w14:paraId="0CD234B2" w14:textId="304483F9" w:rsidR="00CD0ACC" w:rsidRPr="00CD0ACC" w:rsidRDefault="00CD0ACC" w:rsidP="00CD0ACC">
            <w:pPr>
              <w:spacing w:after="0" w:line="240" w:lineRule="auto"/>
              <w:rPr>
                <w:rFonts w:ascii="Arial Narrow" w:eastAsia="Times New Roman" w:hAnsi="Arial Narrow" w:cs="Calibri"/>
                <w:color w:val="000000"/>
                <w:sz w:val="14"/>
                <w:szCs w:val="14"/>
              </w:rPr>
            </w:pPr>
            <w:r w:rsidRPr="00CD0ACC">
              <w:rPr>
                <w:rFonts w:ascii="Arial Narrow" w:eastAsia="Times New Roman" w:hAnsi="Arial Narrow" w:cs="Calibri"/>
                <w:color w:val="000000"/>
                <w:sz w:val="14"/>
                <w:szCs w:val="14"/>
              </w:rPr>
              <w:t xml:space="preserve">Reporte de ejecución </w:t>
            </w:r>
            <w:r w:rsidR="005A2039" w:rsidRPr="00CD0ACC">
              <w:rPr>
                <w:rFonts w:ascii="Arial Narrow" w:eastAsia="Times New Roman" w:hAnsi="Arial Narrow" w:cs="Calibri"/>
                <w:color w:val="000000"/>
                <w:sz w:val="14"/>
                <w:szCs w:val="14"/>
              </w:rPr>
              <w:t>núcleos</w:t>
            </w:r>
            <w:r w:rsidRPr="00CD0ACC">
              <w:rPr>
                <w:rFonts w:ascii="Arial Narrow" w:eastAsia="Times New Roman" w:hAnsi="Arial Narrow" w:cs="Calibri"/>
                <w:color w:val="000000"/>
                <w:sz w:val="14"/>
                <w:szCs w:val="14"/>
              </w:rPr>
              <w:t xml:space="preserve"> </w:t>
            </w:r>
            <w:r w:rsidR="005A2039" w:rsidRPr="00CD0ACC">
              <w:rPr>
                <w:rFonts w:ascii="Arial Narrow" w:eastAsia="Times New Roman" w:hAnsi="Arial Narrow" w:cs="Calibri"/>
                <w:color w:val="000000"/>
                <w:sz w:val="14"/>
                <w:szCs w:val="14"/>
              </w:rPr>
              <w:t>temáticos</w:t>
            </w:r>
            <w:r w:rsidRPr="00CD0ACC">
              <w:rPr>
                <w:rFonts w:ascii="Arial Narrow" w:eastAsia="Times New Roman" w:hAnsi="Arial Narrow" w:cs="Calibri"/>
                <w:color w:val="000000"/>
                <w:sz w:val="14"/>
                <w:szCs w:val="14"/>
              </w:rPr>
              <w:t xml:space="preserve"> 2do, 3er y 4to trimestre a líder de calidad SAF y GGH</w:t>
            </w:r>
          </w:p>
        </w:tc>
        <w:tc>
          <w:tcPr>
            <w:tcW w:w="708" w:type="dxa"/>
            <w:gridSpan w:val="2"/>
            <w:tcBorders>
              <w:top w:val="nil"/>
              <w:left w:val="nil"/>
              <w:bottom w:val="single" w:sz="4" w:space="0" w:color="auto"/>
              <w:right w:val="single" w:sz="4" w:space="0" w:color="auto"/>
            </w:tcBorders>
            <w:shd w:val="clear" w:color="auto" w:fill="auto"/>
            <w:vAlign w:val="center"/>
            <w:hideMark/>
          </w:tcPr>
          <w:p w14:paraId="773C36CD" w14:textId="77777777" w:rsidR="00CD0ACC" w:rsidRPr="00CD0ACC" w:rsidRDefault="00CD0ACC" w:rsidP="00CD0ACC">
            <w:pPr>
              <w:spacing w:after="0" w:line="240" w:lineRule="auto"/>
              <w:rPr>
                <w:rFonts w:ascii="Arial Narrow" w:eastAsia="Times New Roman" w:hAnsi="Arial Narrow" w:cs="Calibri"/>
                <w:color w:val="000000"/>
                <w:sz w:val="14"/>
                <w:szCs w:val="14"/>
              </w:rPr>
            </w:pPr>
            <w:proofErr w:type="spellStart"/>
            <w:r w:rsidRPr="00CD0ACC">
              <w:rPr>
                <w:rFonts w:ascii="Arial Narrow" w:eastAsia="Times New Roman" w:hAnsi="Arial Narrow" w:cs="Calibri"/>
                <w:color w:val="000000"/>
                <w:sz w:val="14"/>
                <w:szCs w:val="14"/>
              </w:rPr>
              <w:t>DT´s</w:t>
            </w:r>
            <w:proofErr w:type="spellEnd"/>
            <w:r w:rsidRPr="00CD0ACC">
              <w:rPr>
                <w:rFonts w:ascii="Arial Narrow" w:eastAsia="Times New Roman" w:hAnsi="Arial Narrow" w:cs="Calibri"/>
                <w:color w:val="000000"/>
                <w:sz w:val="14"/>
                <w:szCs w:val="14"/>
              </w:rPr>
              <w:t xml:space="preserve"> y GGH</w:t>
            </w:r>
          </w:p>
        </w:tc>
        <w:tc>
          <w:tcPr>
            <w:tcW w:w="585" w:type="dxa"/>
            <w:gridSpan w:val="2"/>
            <w:tcBorders>
              <w:top w:val="nil"/>
              <w:left w:val="nil"/>
              <w:bottom w:val="single" w:sz="4" w:space="0" w:color="auto"/>
              <w:right w:val="single" w:sz="4" w:space="0" w:color="auto"/>
            </w:tcBorders>
            <w:shd w:val="clear" w:color="auto" w:fill="auto"/>
            <w:noWrap/>
            <w:vAlign w:val="bottom"/>
            <w:hideMark/>
          </w:tcPr>
          <w:p w14:paraId="5C0F41C5"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5</w:t>
            </w:r>
          </w:p>
        </w:tc>
        <w:tc>
          <w:tcPr>
            <w:tcW w:w="691" w:type="dxa"/>
            <w:gridSpan w:val="2"/>
            <w:tcBorders>
              <w:top w:val="nil"/>
              <w:left w:val="nil"/>
              <w:bottom w:val="single" w:sz="4" w:space="0" w:color="auto"/>
              <w:right w:val="single" w:sz="4" w:space="0" w:color="auto"/>
            </w:tcBorders>
            <w:shd w:val="clear" w:color="auto" w:fill="auto"/>
            <w:noWrap/>
            <w:vAlign w:val="bottom"/>
            <w:hideMark/>
          </w:tcPr>
          <w:p w14:paraId="505B009A"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12</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4E32EC36"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000000" w:fill="9BC2E6"/>
            <w:noWrap/>
            <w:vAlign w:val="bottom"/>
            <w:hideMark/>
          </w:tcPr>
          <w:p w14:paraId="129CAC69"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bottom"/>
            <w:hideMark/>
          </w:tcPr>
          <w:p w14:paraId="1F8EF4FD"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A595444"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002A40C"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605C370D"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4CB8CDA1"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7" w:type="dxa"/>
            <w:tcBorders>
              <w:top w:val="nil"/>
              <w:left w:val="nil"/>
              <w:bottom w:val="single" w:sz="4" w:space="0" w:color="auto"/>
              <w:right w:val="single" w:sz="4" w:space="0" w:color="auto"/>
            </w:tcBorders>
            <w:shd w:val="clear" w:color="auto" w:fill="auto"/>
            <w:noWrap/>
            <w:vAlign w:val="bottom"/>
            <w:hideMark/>
          </w:tcPr>
          <w:p w14:paraId="68B58682"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gridSpan w:val="3"/>
            <w:tcBorders>
              <w:top w:val="nil"/>
              <w:left w:val="nil"/>
              <w:bottom w:val="single" w:sz="4" w:space="0" w:color="auto"/>
              <w:right w:val="single" w:sz="4" w:space="0" w:color="auto"/>
            </w:tcBorders>
            <w:shd w:val="clear" w:color="auto" w:fill="auto"/>
            <w:noWrap/>
            <w:vAlign w:val="bottom"/>
            <w:hideMark/>
          </w:tcPr>
          <w:p w14:paraId="16F60E15"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gridSpan w:val="3"/>
            <w:tcBorders>
              <w:top w:val="nil"/>
              <w:left w:val="nil"/>
              <w:bottom w:val="single" w:sz="4" w:space="0" w:color="auto"/>
              <w:right w:val="single" w:sz="4" w:space="0" w:color="auto"/>
            </w:tcBorders>
            <w:shd w:val="clear" w:color="auto" w:fill="auto"/>
            <w:noWrap/>
            <w:vAlign w:val="bottom"/>
            <w:hideMark/>
          </w:tcPr>
          <w:p w14:paraId="788701D5"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gridSpan w:val="2"/>
            <w:tcBorders>
              <w:top w:val="nil"/>
              <w:left w:val="nil"/>
              <w:bottom w:val="single" w:sz="4" w:space="0" w:color="auto"/>
              <w:right w:val="single" w:sz="4" w:space="0" w:color="auto"/>
            </w:tcBorders>
            <w:shd w:val="clear" w:color="auto" w:fill="auto"/>
            <w:noWrap/>
            <w:vAlign w:val="bottom"/>
            <w:hideMark/>
          </w:tcPr>
          <w:p w14:paraId="6E5E5025"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94" w:type="dxa"/>
            <w:tcBorders>
              <w:top w:val="nil"/>
              <w:left w:val="nil"/>
              <w:bottom w:val="single" w:sz="4" w:space="0" w:color="auto"/>
              <w:right w:val="single" w:sz="4" w:space="0" w:color="auto"/>
            </w:tcBorders>
            <w:shd w:val="clear" w:color="auto" w:fill="auto"/>
            <w:noWrap/>
            <w:vAlign w:val="bottom"/>
            <w:hideMark/>
          </w:tcPr>
          <w:p w14:paraId="3335A0BD"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73" w:type="dxa"/>
            <w:gridSpan w:val="2"/>
            <w:tcBorders>
              <w:top w:val="nil"/>
              <w:left w:val="nil"/>
              <w:bottom w:val="single" w:sz="4" w:space="0" w:color="auto"/>
              <w:right w:val="single" w:sz="4" w:space="0" w:color="auto"/>
            </w:tcBorders>
            <w:shd w:val="clear" w:color="auto" w:fill="auto"/>
            <w:noWrap/>
            <w:vAlign w:val="bottom"/>
            <w:hideMark/>
          </w:tcPr>
          <w:p w14:paraId="2B6451E5"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000000" w:fill="9BC2E6"/>
            <w:noWrap/>
            <w:vAlign w:val="bottom"/>
            <w:hideMark/>
          </w:tcPr>
          <w:p w14:paraId="42A692DC"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5</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0B5CE581"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05DD48B4"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153AD5C5"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D2798C6"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31C8BDE"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92E965F"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B4B825E"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2AD53168"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000000" w:fill="9BC2E6"/>
            <w:noWrap/>
            <w:vAlign w:val="bottom"/>
            <w:hideMark/>
          </w:tcPr>
          <w:p w14:paraId="4FD533C7"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12</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413040B2"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7" w:type="dxa"/>
            <w:tcBorders>
              <w:top w:val="nil"/>
              <w:left w:val="nil"/>
              <w:bottom w:val="single" w:sz="4" w:space="0" w:color="auto"/>
              <w:right w:val="single" w:sz="4" w:space="0" w:color="auto"/>
            </w:tcBorders>
            <w:shd w:val="clear" w:color="auto" w:fill="auto"/>
            <w:noWrap/>
            <w:vAlign w:val="bottom"/>
            <w:hideMark/>
          </w:tcPr>
          <w:p w14:paraId="732EB99D"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r>
      <w:tr w:rsidR="009A500F" w:rsidRPr="00CD0ACC" w14:paraId="08C99803" w14:textId="77777777" w:rsidTr="009A500F">
        <w:trPr>
          <w:trHeight w:val="870"/>
          <w:jc w:val="center"/>
        </w:trPr>
        <w:tc>
          <w:tcPr>
            <w:tcW w:w="577" w:type="dxa"/>
            <w:gridSpan w:val="2"/>
            <w:vMerge/>
            <w:tcBorders>
              <w:top w:val="nil"/>
              <w:left w:val="single" w:sz="4" w:space="0" w:color="auto"/>
              <w:bottom w:val="single" w:sz="4" w:space="0" w:color="auto"/>
              <w:right w:val="single" w:sz="4" w:space="0" w:color="auto"/>
            </w:tcBorders>
            <w:vAlign w:val="center"/>
            <w:hideMark/>
          </w:tcPr>
          <w:p w14:paraId="560B801D" w14:textId="77777777" w:rsidR="00CD0ACC" w:rsidRPr="00CD0ACC" w:rsidRDefault="00CD0ACC" w:rsidP="00CD0ACC">
            <w:pPr>
              <w:spacing w:after="0" w:line="240" w:lineRule="auto"/>
              <w:rPr>
                <w:rFonts w:ascii="Arial Narrow" w:eastAsia="Times New Roman" w:hAnsi="Arial Narrow" w:cs="Calibri"/>
                <w:b/>
                <w:bCs/>
                <w:color w:val="000000"/>
                <w:sz w:val="16"/>
                <w:szCs w:val="16"/>
              </w:rPr>
            </w:pPr>
          </w:p>
        </w:tc>
        <w:tc>
          <w:tcPr>
            <w:tcW w:w="1545" w:type="dxa"/>
            <w:gridSpan w:val="2"/>
            <w:tcBorders>
              <w:top w:val="nil"/>
              <w:left w:val="nil"/>
              <w:bottom w:val="single" w:sz="4" w:space="0" w:color="auto"/>
              <w:right w:val="single" w:sz="4" w:space="0" w:color="auto"/>
            </w:tcBorders>
            <w:shd w:val="clear" w:color="auto" w:fill="auto"/>
            <w:vAlign w:val="center"/>
            <w:hideMark/>
          </w:tcPr>
          <w:p w14:paraId="123EC0FD" w14:textId="3F518892" w:rsidR="00CD0ACC" w:rsidRPr="00CD0ACC" w:rsidRDefault="00CD0ACC" w:rsidP="00CD0ACC">
            <w:pPr>
              <w:spacing w:after="0" w:line="240" w:lineRule="auto"/>
              <w:rPr>
                <w:rFonts w:ascii="Arial Narrow" w:eastAsia="Times New Roman" w:hAnsi="Arial Narrow" w:cs="Calibri"/>
                <w:color w:val="000000"/>
                <w:sz w:val="14"/>
                <w:szCs w:val="14"/>
              </w:rPr>
            </w:pPr>
            <w:r w:rsidRPr="00CD0ACC">
              <w:rPr>
                <w:rFonts w:ascii="Arial Narrow" w:eastAsia="Times New Roman" w:hAnsi="Arial Narrow" w:cs="Calibri"/>
                <w:color w:val="000000"/>
                <w:sz w:val="14"/>
                <w:szCs w:val="14"/>
              </w:rPr>
              <w:t xml:space="preserve">Reporte de ejecución </w:t>
            </w:r>
            <w:r w:rsidR="005A2039" w:rsidRPr="00CD0ACC">
              <w:rPr>
                <w:rFonts w:ascii="Arial Narrow" w:eastAsia="Times New Roman" w:hAnsi="Arial Narrow" w:cs="Calibri"/>
                <w:color w:val="000000"/>
                <w:sz w:val="14"/>
                <w:szCs w:val="14"/>
              </w:rPr>
              <w:t>Evaluación</w:t>
            </w:r>
            <w:r w:rsidRPr="00CD0ACC">
              <w:rPr>
                <w:rFonts w:ascii="Arial Narrow" w:eastAsia="Times New Roman" w:hAnsi="Arial Narrow" w:cs="Calibri"/>
                <w:color w:val="000000"/>
                <w:sz w:val="14"/>
                <w:szCs w:val="14"/>
              </w:rPr>
              <w:t xml:space="preserve"> de Impacto de </w:t>
            </w:r>
            <w:r w:rsidR="005A2039" w:rsidRPr="00CD0ACC">
              <w:rPr>
                <w:rFonts w:ascii="Arial Narrow" w:eastAsia="Times New Roman" w:hAnsi="Arial Narrow" w:cs="Calibri"/>
                <w:color w:val="000000"/>
                <w:sz w:val="14"/>
                <w:szCs w:val="14"/>
              </w:rPr>
              <w:t>núcleos</w:t>
            </w:r>
            <w:r w:rsidRPr="00CD0ACC">
              <w:rPr>
                <w:rFonts w:ascii="Arial Narrow" w:eastAsia="Times New Roman" w:hAnsi="Arial Narrow" w:cs="Calibri"/>
                <w:color w:val="000000"/>
                <w:sz w:val="14"/>
                <w:szCs w:val="14"/>
              </w:rPr>
              <w:t xml:space="preserve"> </w:t>
            </w:r>
            <w:r w:rsidR="005A2039" w:rsidRPr="00CD0ACC">
              <w:rPr>
                <w:rFonts w:ascii="Arial Narrow" w:eastAsia="Times New Roman" w:hAnsi="Arial Narrow" w:cs="Calibri"/>
                <w:color w:val="000000"/>
                <w:sz w:val="14"/>
                <w:szCs w:val="14"/>
              </w:rPr>
              <w:t>temáticos</w:t>
            </w:r>
            <w:r w:rsidRPr="00CD0ACC">
              <w:rPr>
                <w:rFonts w:ascii="Arial Narrow" w:eastAsia="Times New Roman" w:hAnsi="Arial Narrow" w:cs="Calibri"/>
                <w:color w:val="000000"/>
                <w:sz w:val="14"/>
                <w:szCs w:val="14"/>
              </w:rPr>
              <w:t xml:space="preserve"> 1er, 2do y 3er trimestre a líder de calidad SAF y GGH</w:t>
            </w:r>
          </w:p>
        </w:tc>
        <w:tc>
          <w:tcPr>
            <w:tcW w:w="708" w:type="dxa"/>
            <w:gridSpan w:val="2"/>
            <w:tcBorders>
              <w:top w:val="nil"/>
              <w:left w:val="nil"/>
              <w:bottom w:val="single" w:sz="4" w:space="0" w:color="auto"/>
              <w:right w:val="single" w:sz="4" w:space="0" w:color="auto"/>
            </w:tcBorders>
            <w:shd w:val="clear" w:color="auto" w:fill="auto"/>
            <w:vAlign w:val="center"/>
            <w:hideMark/>
          </w:tcPr>
          <w:p w14:paraId="0C7E6555" w14:textId="77777777" w:rsidR="00CD0ACC" w:rsidRPr="00CD0ACC" w:rsidRDefault="00CD0ACC" w:rsidP="00CD0ACC">
            <w:pPr>
              <w:spacing w:after="0" w:line="240" w:lineRule="auto"/>
              <w:rPr>
                <w:rFonts w:ascii="Arial Narrow" w:eastAsia="Times New Roman" w:hAnsi="Arial Narrow" w:cs="Calibri"/>
                <w:color w:val="000000"/>
                <w:sz w:val="14"/>
                <w:szCs w:val="14"/>
              </w:rPr>
            </w:pPr>
            <w:proofErr w:type="spellStart"/>
            <w:r w:rsidRPr="00CD0ACC">
              <w:rPr>
                <w:rFonts w:ascii="Arial Narrow" w:eastAsia="Times New Roman" w:hAnsi="Arial Narrow" w:cs="Calibri"/>
                <w:color w:val="000000"/>
                <w:sz w:val="14"/>
                <w:szCs w:val="14"/>
              </w:rPr>
              <w:t>DT´s</w:t>
            </w:r>
            <w:proofErr w:type="spellEnd"/>
            <w:r w:rsidRPr="00CD0ACC">
              <w:rPr>
                <w:rFonts w:ascii="Arial Narrow" w:eastAsia="Times New Roman" w:hAnsi="Arial Narrow" w:cs="Calibri"/>
                <w:color w:val="000000"/>
                <w:sz w:val="14"/>
                <w:szCs w:val="14"/>
              </w:rPr>
              <w:t xml:space="preserve"> y GGH</w:t>
            </w:r>
          </w:p>
        </w:tc>
        <w:tc>
          <w:tcPr>
            <w:tcW w:w="585" w:type="dxa"/>
            <w:gridSpan w:val="2"/>
            <w:tcBorders>
              <w:top w:val="nil"/>
              <w:left w:val="nil"/>
              <w:bottom w:val="single" w:sz="4" w:space="0" w:color="auto"/>
              <w:right w:val="single" w:sz="4" w:space="0" w:color="auto"/>
            </w:tcBorders>
            <w:shd w:val="clear" w:color="auto" w:fill="auto"/>
            <w:noWrap/>
            <w:vAlign w:val="bottom"/>
            <w:hideMark/>
          </w:tcPr>
          <w:p w14:paraId="680222ED"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5</w:t>
            </w:r>
          </w:p>
        </w:tc>
        <w:tc>
          <w:tcPr>
            <w:tcW w:w="691" w:type="dxa"/>
            <w:gridSpan w:val="2"/>
            <w:tcBorders>
              <w:top w:val="nil"/>
              <w:left w:val="nil"/>
              <w:bottom w:val="single" w:sz="4" w:space="0" w:color="auto"/>
              <w:right w:val="single" w:sz="4" w:space="0" w:color="auto"/>
            </w:tcBorders>
            <w:shd w:val="clear" w:color="auto" w:fill="auto"/>
            <w:noWrap/>
            <w:vAlign w:val="bottom"/>
            <w:hideMark/>
          </w:tcPr>
          <w:p w14:paraId="3502CF04"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12</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47CC9C07"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000000" w:fill="9BC2E6"/>
            <w:noWrap/>
            <w:vAlign w:val="bottom"/>
            <w:hideMark/>
          </w:tcPr>
          <w:p w14:paraId="0F8A8EA4"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bottom"/>
            <w:hideMark/>
          </w:tcPr>
          <w:p w14:paraId="518ED1BD"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F112749"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01CFD61"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73312E67"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40CE2027"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7" w:type="dxa"/>
            <w:tcBorders>
              <w:top w:val="nil"/>
              <w:left w:val="nil"/>
              <w:bottom w:val="single" w:sz="4" w:space="0" w:color="auto"/>
              <w:right w:val="single" w:sz="4" w:space="0" w:color="auto"/>
            </w:tcBorders>
            <w:shd w:val="clear" w:color="auto" w:fill="auto"/>
            <w:noWrap/>
            <w:vAlign w:val="bottom"/>
            <w:hideMark/>
          </w:tcPr>
          <w:p w14:paraId="3EB44E43"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gridSpan w:val="3"/>
            <w:tcBorders>
              <w:top w:val="nil"/>
              <w:left w:val="nil"/>
              <w:bottom w:val="single" w:sz="4" w:space="0" w:color="auto"/>
              <w:right w:val="single" w:sz="4" w:space="0" w:color="auto"/>
            </w:tcBorders>
            <w:shd w:val="clear" w:color="auto" w:fill="auto"/>
            <w:noWrap/>
            <w:vAlign w:val="bottom"/>
            <w:hideMark/>
          </w:tcPr>
          <w:p w14:paraId="262B2EDE"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gridSpan w:val="3"/>
            <w:tcBorders>
              <w:top w:val="nil"/>
              <w:left w:val="nil"/>
              <w:bottom w:val="single" w:sz="4" w:space="0" w:color="auto"/>
              <w:right w:val="single" w:sz="4" w:space="0" w:color="auto"/>
            </w:tcBorders>
            <w:shd w:val="clear" w:color="auto" w:fill="auto"/>
            <w:noWrap/>
            <w:vAlign w:val="bottom"/>
            <w:hideMark/>
          </w:tcPr>
          <w:p w14:paraId="61B1BBE9"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gridSpan w:val="2"/>
            <w:tcBorders>
              <w:top w:val="nil"/>
              <w:left w:val="nil"/>
              <w:bottom w:val="single" w:sz="4" w:space="0" w:color="auto"/>
              <w:right w:val="single" w:sz="4" w:space="0" w:color="auto"/>
            </w:tcBorders>
            <w:shd w:val="clear" w:color="auto" w:fill="auto"/>
            <w:noWrap/>
            <w:vAlign w:val="bottom"/>
            <w:hideMark/>
          </w:tcPr>
          <w:p w14:paraId="7A82BB7F"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94" w:type="dxa"/>
            <w:tcBorders>
              <w:top w:val="nil"/>
              <w:left w:val="nil"/>
              <w:bottom w:val="single" w:sz="4" w:space="0" w:color="auto"/>
              <w:right w:val="single" w:sz="4" w:space="0" w:color="auto"/>
            </w:tcBorders>
            <w:shd w:val="clear" w:color="auto" w:fill="auto"/>
            <w:noWrap/>
            <w:vAlign w:val="bottom"/>
            <w:hideMark/>
          </w:tcPr>
          <w:p w14:paraId="045FFFE3"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73" w:type="dxa"/>
            <w:gridSpan w:val="2"/>
            <w:tcBorders>
              <w:top w:val="nil"/>
              <w:left w:val="nil"/>
              <w:bottom w:val="single" w:sz="4" w:space="0" w:color="auto"/>
              <w:right w:val="single" w:sz="4" w:space="0" w:color="auto"/>
            </w:tcBorders>
            <w:shd w:val="clear" w:color="auto" w:fill="auto"/>
            <w:noWrap/>
            <w:vAlign w:val="bottom"/>
            <w:hideMark/>
          </w:tcPr>
          <w:p w14:paraId="71E8479B"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000000" w:fill="9BC2E6"/>
            <w:noWrap/>
            <w:vAlign w:val="bottom"/>
            <w:hideMark/>
          </w:tcPr>
          <w:p w14:paraId="77100296"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5</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3C40294E"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047D7613"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5C27571F"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C461E25"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8FF6222"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8649362"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576F90F"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603D81D9"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000000" w:fill="9BC2E6"/>
            <w:noWrap/>
            <w:vAlign w:val="bottom"/>
            <w:hideMark/>
          </w:tcPr>
          <w:p w14:paraId="32AB5406"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12</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71C33D1F"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7" w:type="dxa"/>
            <w:tcBorders>
              <w:top w:val="nil"/>
              <w:left w:val="nil"/>
              <w:bottom w:val="single" w:sz="4" w:space="0" w:color="auto"/>
              <w:right w:val="single" w:sz="4" w:space="0" w:color="auto"/>
            </w:tcBorders>
            <w:shd w:val="clear" w:color="auto" w:fill="auto"/>
            <w:noWrap/>
            <w:vAlign w:val="bottom"/>
            <w:hideMark/>
          </w:tcPr>
          <w:p w14:paraId="6A0CD162"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r>
      <w:tr w:rsidR="009A500F" w:rsidRPr="00CD0ACC" w14:paraId="5A0EAA8A" w14:textId="77777777" w:rsidTr="009A500F">
        <w:trPr>
          <w:trHeight w:val="630"/>
          <w:jc w:val="center"/>
        </w:trPr>
        <w:tc>
          <w:tcPr>
            <w:tcW w:w="577" w:type="dxa"/>
            <w:gridSpan w:val="2"/>
            <w:vMerge/>
            <w:tcBorders>
              <w:top w:val="nil"/>
              <w:left w:val="single" w:sz="4" w:space="0" w:color="auto"/>
              <w:bottom w:val="single" w:sz="4" w:space="0" w:color="auto"/>
              <w:right w:val="single" w:sz="4" w:space="0" w:color="auto"/>
            </w:tcBorders>
            <w:vAlign w:val="center"/>
            <w:hideMark/>
          </w:tcPr>
          <w:p w14:paraId="38D964C9" w14:textId="77777777" w:rsidR="00CD0ACC" w:rsidRPr="00CD0ACC" w:rsidRDefault="00CD0ACC" w:rsidP="00CD0ACC">
            <w:pPr>
              <w:spacing w:after="0" w:line="240" w:lineRule="auto"/>
              <w:rPr>
                <w:rFonts w:ascii="Arial Narrow" w:eastAsia="Times New Roman" w:hAnsi="Arial Narrow" w:cs="Calibri"/>
                <w:b/>
                <w:bCs/>
                <w:color w:val="000000"/>
                <w:sz w:val="16"/>
                <w:szCs w:val="16"/>
              </w:rPr>
            </w:pPr>
          </w:p>
        </w:tc>
        <w:tc>
          <w:tcPr>
            <w:tcW w:w="1545" w:type="dxa"/>
            <w:gridSpan w:val="2"/>
            <w:tcBorders>
              <w:top w:val="nil"/>
              <w:left w:val="nil"/>
              <w:bottom w:val="single" w:sz="4" w:space="0" w:color="auto"/>
              <w:right w:val="single" w:sz="4" w:space="0" w:color="auto"/>
            </w:tcBorders>
            <w:shd w:val="clear" w:color="auto" w:fill="auto"/>
            <w:vAlign w:val="center"/>
            <w:hideMark/>
          </w:tcPr>
          <w:p w14:paraId="06FC479E" w14:textId="55C3A731" w:rsidR="00CD0ACC" w:rsidRPr="00CD0ACC" w:rsidRDefault="005A2039" w:rsidP="00CD0ACC">
            <w:pPr>
              <w:spacing w:after="0" w:line="240" w:lineRule="auto"/>
              <w:rPr>
                <w:rFonts w:ascii="Arial Narrow" w:eastAsia="Times New Roman" w:hAnsi="Arial Narrow" w:cs="Calibri"/>
                <w:color w:val="000000"/>
                <w:sz w:val="14"/>
                <w:szCs w:val="14"/>
              </w:rPr>
            </w:pPr>
            <w:r w:rsidRPr="00CD0ACC">
              <w:rPr>
                <w:rFonts w:ascii="Arial Narrow" w:eastAsia="Times New Roman" w:hAnsi="Arial Narrow" w:cs="Calibri"/>
                <w:color w:val="000000"/>
                <w:sz w:val="14"/>
                <w:szCs w:val="14"/>
              </w:rPr>
              <w:t>Realización</w:t>
            </w:r>
            <w:r w:rsidR="00CD0ACC" w:rsidRPr="00CD0ACC">
              <w:rPr>
                <w:rFonts w:ascii="Arial Narrow" w:eastAsia="Times New Roman" w:hAnsi="Arial Narrow" w:cs="Calibri"/>
                <w:color w:val="000000"/>
                <w:sz w:val="14"/>
                <w:szCs w:val="14"/>
              </w:rPr>
              <w:t xml:space="preserve"> de curso MIPG funcionarios y Colaboradores que faltan por realizarlo</w:t>
            </w:r>
          </w:p>
        </w:tc>
        <w:tc>
          <w:tcPr>
            <w:tcW w:w="708" w:type="dxa"/>
            <w:gridSpan w:val="2"/>
            <w:tcBorders>
              <w:top w:val="nil"/>
              <w:left w:val="nil"/>
              <w:bottom w:val="single" w:sz="4" w:space="0" w:color="auto"/>
              <w:right w:val="single" w:sz="4" w:space="0" w:color="auto"/>
            </w:tcBorders>
            <w:shd w:val="clear" w:color="auto" w:fill="auto"/>
            <w:vAlign w:val="center"/>
            <w:hideMark/>
          </w:tcPr>
          <w:p w14:paraId="17542EA6" w14:textId="77777777" w:rsidR="00CD0ACC" w:rsidRPr="00CD0ACC" w:rsidRDefault="00CD0ACC" w:rsidP="00CD0ACC">
            <w:pPr>
              <w:spacing w:after="0" w:line="240" w:lineRule="auto"/>
              <w:rPr>
                <w:rFonts w:ascii="Arial Narrow" w:eastAsia="Times New Roman" w:hAnsi="Arial Narrow" w:cs="Calibri"/>
                <w:color w:val="000000"/>
                <w:sz w:val="14"/>
                <w:szCs w:val="14"/>
              </w:rPr>
            </w:pPr>
            <w:proofErr w:type="spellStart"/>
            <w:r w:rsidRPr="00CD0ACC">
              <w:rPr>
                <w:rFonts w:ascii="Arial Narrow" w:eastAsia="Times New Roman" w:hAnsi="Arial Narrow" w:cs="Calibri"/>
                <w:color w:val="000000"/>
                <w:sz w:val="14"/>
                <w:szCs w:val="14"/>
              </w:rPr>
              <w:t>DT´s</w:t>
            </w:r>
            <w:proofErr w:type="spellEnd"/>
            <w:r w:rsidRPr="00CD0ACC">
              <w:rPr>
                <w:rFonts w:ascii="Arial Narrow" w:eastAsia="Times New Roman" w:hAnsi="Arial Narrow" w:cs="Calibri"/>
                <w:color w:val="000000"/>
                <w:sz w:val="14"/>
                <w:szCs w:val="14"/>
              </w:rPr>
              <w:t xml:space="preserve"> y GGH</w:t>
            </w:r>
          </w:p>
        </w:tc>
        <w:tc>
          <w:tcPr>
            <w:tcW w:w="585" w:type="dxa"/>
            <w:gridSpan w:val="2"/>
            <w:tcBorders>
              <w:top w:val="nil"/>
              <w:left w:val="nil"/>
              <w:bottom w:val="single" w:sz="4" w:space="0" w:color="auto"/>
              <w:right w:val="single" w:sz="4" w:space="0" w:color="auto"/>
            </w:tcBorders>
            <w:shd w:val="clear" w:color="auto" w:fill="auto"/>
            <w:noWrap/>
            <w:vAlign w:val="bottom"/>
            <w:hideMark/>
          </w:tcPr>
          <w:p w14:paraId="138E5D44"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1</w:t>
            </w:r>
          </w:p>
        </w:tc>
        <w:tc>
          <w:tcPr>
            <w:tcW w:w="691" w:type="dxa"/>
            <w:gridSpan w:val="2"/>
            <w:tcBorders>
              <w:top w:val="nil"/>
              <w:left w:val="nil"/>
              <w:bottom w:val="single" w:sz="4" w:space="0" w:color="auto"/>
              <w:right w:val="single" w:sz="4" w:space="0" w:color="auto"/>
            </w:tcBorders>
            <w:shd w:val="clear" w:color="auto" w:fill="auto"/>
            <w:noWrap/>
            <w:vAlign w:val="bottom"/>
            <w:hideMark/>
          </w:tcPr>
          <w:p w14:paraId="579CADB4"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30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30C0AE7B"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000000" w:fill="9BC2E6"/>
            <w:noWrap/>
            <w:vAlign w:val="bottom"/>
            <w:hideMark/>
          </w:tcPr>
          <w:p w14:paraId="6AF26139"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1</w:t>
            </w:r>
          </w:p>
        </w:tc>
        <w:tc>
          <w:tcPr>
            <w:tcW w:w="283" w:type="dxa"/>
            <w:tcBorders>
              <w:top w:val="nil"/>
              <w:left w:val="nil"/>
              <w:bottom w:val="single" w:sz="4" w:space="0" w:color="auto"/>
              <w:right w:val="single" w:sz="4" w:space="0" w:color="auto"/>
            </w:tcBorders>
            <w:shd w:val="clear" w:color="auto" w:fill="auto"/>
            <w:noWrap/>
            <w:vAlign w:val="bottom"/>
            <w:hideMark/>
          </w:tcPr>
          <w:p w14:paraId="6F88BEEA"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C1116E8"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6A8C4E1"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7395DCA7"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573EE89B"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7" w:type="dxa"/>
            <w:tcBorders>
              <w:top w:val="nil"/>
              <w:left w:val="nil"/>
              <w:bottom w:val="single" w:sz="4" w:space="0" w:color="auto"/>
              <w:right w:val="single" w:sz="4" w:space="0" w:color="auto"/>
            </w:tcBorders>
            <w:shd w:val="clear" w:color="auto" w:fill="auto"/>
            <w:noWrap/>
            <w:vAlign w:val="bottom"/>
            <w:hideMark/>
          </w:tcPr>
          <w:p w14:paraId="236E588E"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gridSpan w:val="3"/>
            <w:tcBorders>
              <w:top w:val="nil"/>
              <w:left w:val="nil"/>
              <w:bottom w:val="single" w:sz="4" w:space="0" w:color="auto"/>
              <w:right w:val="single" w:sz="4" w:space="0" w:color="auto"/>
            </w:tcBorders>
            <w:shd w:val="clear" w:color="auto" w:fill="auto"/>
            <w:noWrap/>
            <w:vAlign w:val="bottom"/>
            <w:hideMark/>
          </w:tcPr>
          <w:p w14:paraId="5B47F5AF"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gridSpan w:val="3"/>
            <w:tcBorders>
              <w:top w:val="nil"/>
              <w:left w:val="nil"/>
              <w:bottom w:val="single" w:sz="4" w:space="0" w:color="auto"/>
              <w:right w:val="single" w:sz="4" w:space="0" w:color="auto"/>
            </w:tcBorders>
            <w:shd w:val="clear" w:color="auto" w:fill="auto"/>
            <w:noWrap/>
            <w:vAlign w:val="bottom"/>
            <w:hideMark/>
          </w:tcPr>
          <w:p w14:paraId="72A919F5"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gridSpan w:val="2"/>
            <w:tcBorders>
              <w:top w:val="nil"/>
              <w:left w:val="nil"/>
              <w:bottom w:val="single" w:sz="4" w:space="0" w:color="auto"/>
              <w:right w:val="single" w:sz="4" w:space="0" w:color="auto"/>
            </w:tcBorders>
            <w:shd w:val="clear" w:color="auto" w:fill="auto"/>
            <w:noWrap/>
            <w:vAlign w:val="bottom"/>
            <w:hideMark/>
          </w:tcPr>
          <w:p w14:paraId="5C55AE9C"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94" w:type="dxa"/>
            <w:tcBorders>
              <w:top w:val="nil"/>
              <w:left w:val="nil"/>
              <w:bottom w:val="single" w:sz="4" w:space="0" w:color="auto"/>
              <w:right w:val="single" w:sz="4" w:space="0" w:color="auto"/>
            </w:tcBorders>
            <w:shd w:val="clear" w:color="auto" w:fill="auto"/>
            <w:noWrap/>
            <w:vAlign w:val="bottom"/>
            <w:hideMark/>
          </w:tcPr>
          <w:p w14:paraId="5E187202"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73" w:type="dxa"/>
            <w:gridSpan w:val="2"/>
            <w:tcBorders>
              <w:top w:val="nil"/>
              <w:left w:val="nil"/>
              <w:bottom w:val="single" w:sz="4" w:space="0" w:color="auto"/>
              <w:right w:val="single" w:sz="4" w:space="0" w:color="auto"/>
            </w:tcBorders>
            <w:shd w:val="clear" w:color="auto" w:fill="auto"/>
            <w:noWrap/>
            <w:vAlign w:val="bottom"/>
            <w:hideMark/>
          </w:tcPr>
          <w:p w14:paraId="6ADAA0AC"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6052E08A"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667D0A49"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660091E5"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3EE9F64D"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09AC855"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D042EFC"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48B45AC"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000000" w:fill="9BC2E6"/>
            <w:noWrap/>
            <w:vAlign w:val="bottom"/>
            <w:hideMark/>
          </w:tcPr>
          <w:p w14:paraId="4DFCC64E"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30</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75506A9C"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2916DF6E"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6D864311"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7" w:type="dxa"/>
            <w:tcBorders>
              <w:top w:val="nil"/>
              <w:left w:val="nil"/>
              <w:bottom w:val="single" w:sz="4" w:space="0" w:color="auto"/>
              <w:right w:val="single" w:sz="4" w:space="0" w:color="auto"/>
            </w:tcBorders>
            <w:shd w:val="clear" w:color="auto" w:fill="auto"/>
            <w:noWrap/>
            <w:vAlign w:val="bottom"/>
            <w:hideMark/>
          </w:tcPr>
          <w:p w14:paraId="52C7E7A6"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r>
      <w:tr w:rsidR="009A500F" w:rsidRPr="00CD0ACC" w14:paraId="31BE166C" w14:textId="77777777" w:rsidTr="009A500F">
        <w:trPr>
          <w:trHeight w:val="675"/>
          <w:jc w:val="center"/>
        </w:trPr>
        <w:tc>
          <w:tcPr>
            <w:tcW w:w="577" w:type="dxa"/>
            <w:gridSpan w:val="2"/>
            <w:vMerge/>
            <w:tcBorders>
              <w:top w:val="nil"/>
              <w:left w:val="single" w:sz="4" w:space="0" w:color="auto"/>
              <w:bottom w:val="single" w:sz="4" w:space="0" w:color="auto"/>
              <w:right w:val="single" w:sz="4" w:space="0" w:color="auto"/>
            </w:tcBorders>
            <w:vAlign w:val="center"/>
            <w:hideMark/>
          </w:tcPr>
          <w:p w14:paraId="7FB144CC" w14:textId="77777777" w:rsidR="00CD0ACC" w:rsidRPr="00CD0ACC" w:rsidRDefault="00CD0ACC" w:rsidP="00CD0ACC">
            <w:pPr>
              <w:spacing w:after="0" w:line="240" w:lineRule="auto"/>
              <w:rPr>
                <w:rFonts w:ascii="Arial Narrow" w:eastAsia="Times New Roman" w:hAnsi="Arial Narrow" w:cs="Calibri"/>
                <w:b/>
                <w:bCs/>
                <w:color w:val="000000"/>
                <w:sz w:val="16"/>
                <w:szCs w:val="16"/>
              </w:rPr>
            </w:pPr>
          </w:p>
        </w:tc>
        <w:tc>
          <w:tcPr>
            <w:tcW w:w="1545" w:type="dxa"/>
            <w:gridSpan w:val="2"/>
            <w:tcBorders>
              <w:top w:val="nil"/>
              <w:left w:val="nil"/>
              <w:bottom w:val="single" w:sz="4" w:space="0" w:color="auto"/>
              <w:right w:val="single" w:sz="4" w:space="0" w:color="auto"/>
            </w:tcBorders>
            <w:shd w:val="clear" w:color="auto" w:fill="auto"/>
            <w:vAlign w:val="center"/>
            <w:hideMark/>
          </w:tcPr>
          <w:p w14:paraId="4EA9500D" w14:textId="3A467799" w:rsidR="00CD0ACC" w:rsidRPr="00CD0ACC" w:rsidRDefault="005A2039" w:rsidP="00CD0ACC">
            <w:pPr>
              <w:spacing w:after="0" w:line="240" w:lineRule="auto"/>
              <w:rPr>
                <w:rFonts w:ascii="Arial Narrow" w:eastAsia="Times New Roman" w:hAnsi="Arial Narrow" w:cs="Calibri"/>
                <w:color w:val="000000"/>
                <w:sz w:val="14"/>
                <w:szCs w:val="14"/>
              </w:rPr>
            </w:pPr>
            <w:r w:rsidRPr="00CD0ACC">
              <w:rPr>
                <w:rFonts w:ascii="Arial Narrow" w:eastAsia="Times New Roman" w:hAnsi="Arial Narrow" w:cs="Calibri"/>
                <w:color w:val="000000"/>
                <w:sz w:val="14"/>
                <w:szCs w:val="14"/>
              </w:rPr>
              <w:t>Realización</w:t>
            </w:r>
            <w:r w:rsidR="00CD0ACC" w:rsidRPr="00CD0ACC">
              <w:rPr>
                <w:rFonts w:ascii="Arial Narrow" w:eastAsia="Times New Roman" w:hAnsi="Arial Narrow" w:cs="Calibri"/>
                <w:color w:val="000000"/>
                <w:sz w:val="14"/>
                <w:szCs w:val="14"/>
              </w:rPr>
              <w:t xml:space="preserve"> de curso virtual para Gerentes </w:t>
            </w:r>
            <w:r w:rsidRPr="00CD0ACC">
              <w:rPr>
                <w:rFonts w:ascii="Arial Narrow" w:eastAsia="Times New Roman" w:hAnsi="Arial Narrow" w:cs="Calibri"/>
                <w:color w:val="000000"/>
                <w:sz w:val="14"/>
                <w:szCs w:val="14"/>
              </w:rPr>
              <w:t>públicos</w:t>
            </w:r>
            <w:r w:rsidR="00CD0ACC" w:rsidRPr="00CD0ACC">
              <w:rPr>
                <w:rFonts w:ascii="Arial Narrow" w:eastAsia="Times New Roman" w:hAnsi="Arial Narrow" w:cs="Calibri"/>
                <w:color w:val="000000"/>
                <w:sz w:val="14"/>
                <w:szCs w:val="14"/>
              </w:rPr>
              <w:t xml:space="preserve"> por Jefes de </w:t>
            </w:r>
            <w:r w:rsidRPr="00CD0ACC">
              <w:rPr>
                <w:rFonts w:ascii="Arial Narrow" w:eastAsia="Times New Roman" w:hAnsi="Arial Narrow" w:cs="Calibri"/>
                <w:color w:val="000000"/>
                <w:sz w:val="14"/>
                <w:szCs w:val="14"/>
              </w:rPr>
              <w:t>Área</w:t>
            </w:r>
            <w:r w:rsidR="00CD0ACC" w:rsidRPr="00CD0ACC">
              <w:rPr>
                <w:rFonts w:ascii="Arial Narrow" w:eastAsia="Times New Roman" w:hAnsi="Arial Narrow" w:cs="Calibri"/>
                <w:color w:val="000000"/>
                <w:sz w:val="14"/>
                <w:szCs w:val="14"/>
              </w:rPr>
              <w:t xml:space="preserve"> protegida que faltan</w:t>
            </w:r>
          </w:p>
        </w:tc>
        <w:tc>
          <w:tcPr>
            <w:tcW w:w="708" w:type="dxa"/>
            <w:gridSpan w:val="2"/>
            <w:tcBorders>
              <w:top w:val="nil"/>
              <w:left w:val="nil"/>
              <w:bottom w:val="single" w:sz="4" w:space="0" w:color="auto"/>
              <w:right w:val="single" w:sz="4" w:space="0" w:color="auto"/>
            </w:tcBorders>
            <w:shd w:val="clear" w:color="auto" w:fill="auto"/>
            <w:vAlign w:val="center"/>
            <w:hideMark/>
          </w:tcPr>
          <w:p w14:paraId="5070EBFF" w14:textId="77777777" w:rsidR="00CD0ACC" w:rsidRPr="00CD0ACC" w:rsidRDefault="00CD0ACC" w:rsidP="00CD0ACC">
            <w:pPr>
              <w:spacing w:after="0" w:line="240" w:lineRule="auto"/>
              <w:rPr>
                <w:rFonts w:ascii="Arial Narrow" w:eastAsia="Times New Roman" w:hAnsi="Arial Narrow" w:cs="Calibri"/>
                <w:color w:val="000000"/>
                <w:sz w:val="14"/>
                <w:szCs w:val="14"/>
              </w:rPr>
            </w:pPr>
            <w:proofErr w:type="spellStart"/>
            <w:r w:rsidRPr="00CD0ACC">
              <w:rPr>
                <w:rFonts w:ascii="Arial Narrow" w:eastAsia="Times New Roman" w:hAnsi="Arial Narrow" w:cs="Calibri"/>
                <w:color w:val="000000"/>
                <w:sz w:val="14"/>
                <w:szCs w:val="14"/>
              </w:rPr>
              <w:t>DT´s</w:t>
            </w:r>
            <w:proofErr w:type="spellEnd"/>
            <w:r w:rsidRPr="00CD0ACC">
              <w:rPr>
                <w:rFonts w:ascii="Arial Narrow" w:eastAsia="Times New Roman" w:hAnsi="Arial Narrow" w:cs="Calibri"/>
                <w:color w:val="000000"/>
                <w:sz w:val="14"/>
                <w:szCs w:val="14"/>
              </w:rPr>
              <w:t xml:space="preserve"> y GGH</w:t>
            </w:r>
          </w:p>
        </w:tc>
        <w:tc>
          <w:tcPr>
            <w:tcW w:w="585" w:type="dxa"/>
            <w:gridSpan w:val="2"/>
            <w:tcBorders>
              <w:top w:val="nil"/>
              <w:left w:val="nil"/>
              <w:bottom w:val="single" w:sz="4" w:space="0" w:color="auto"/>
              <w:right w:val="single" w:sz="4" w:space="0" w:color="auto"/>
            </w:tcBorders>
            <w:shd w:val="clear" w:color="auto" w:fill="auto"/>
            <w:noWrap/>
            <w:vAlign w:val="bottom"/>
            <w:hideMark/>
          </w:tcPr>
          <w:p w14:paraId="171A7759"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1</w:t>
            </w:r>
          </w:p>
        </w:tc>
        <w:tc>
          <w:tcPr>
            <w:tcW w:w="691" w:type="dxa"/>
            <w:gridSpan w:val="2"/>
            <w:tcBorders>
              <w:top w:val="nil"/>
              <w:left w:val="nil"/>
              <w:bottom w:val="single" w:sz="4" w:space="0" w:color="auto"/>
              <w:right w:val="single" w:sz="4" w:space="0" w:color="auto"/>
            </w:tcBorders>
            <w:shd w:val="clear" w:color="auto" w:fill="auto"/>
            <w:noWrap/>
            <w:vAlign w:val="bottom"/>
            <w:hideMark/>
          </w:tcPr>
          <w:p w14:paraId="6D613F69"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30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46CA942F"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000000" w:fill="9BC2E6"/>
            <w:noWrap/>
            <w:vAlign w:val="bottom"/>
            <w:hideMark/>
          </w:tcPr>
          <w:p w14:paraId="64A39E6C"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1</w:t>
            </w:r>
          </w:p>
        </w:tc>
        <w:tc>
          <w:tcPr>
            <w:tcW w:w="283" w:type="dxa"/>
            <w:tcBorders>
              <w:top w:val="nil"/>
              <w:left w:val="nil"/>
              <w:bottom w:val="single" w:sz="4" w:space="0" w:color="auto"/>
              <w:right w:val="single" w:sz="4" w:space="0" w:color="auto"/>
            </w:tcBorders>
            <w:shd w:val="clear" w:color="auto" w:fill="auto"/>
            <w:noWrap/>
            <w:vAlign w:val="bottom"/>
            <w:hideMark/>
          </w:tcPr>
          <w:p w14:paraId="74017CC8"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81D05E8"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C787BDD"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05347407"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4853E07F"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7" w:type="dxa"/>
            <w:tcBorders>
              <w:top w:val="nil"/>
              <w:left w:val="nil"/>
              <w:bottom w:val="single" w:sz="4" w:space="0" w:color="auto"/>
              <w:right w:val="single" w:sz="4" w:space="0" w:color="auto"/>
            </w:tcBorders>
            <w:shd w:val="clear" w:color="auto" w:fill="auto"/>
            <w:noWrap/>
            <w:vAlign w:val="bottom"/>
            <w:hideMark/>
          </w:tcPr>
          <w:p w14:paraId="54D84B91"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gridSpan w:val="3"/>
            <w:tcBorders>
              <w:top w:val="nil"/>
              <w:left w:val="nil"/>
              <w:bottom w:val="single" w:sz="4" w:space="0" w:color="auto"/>
              <w:right w:val="single" w:sz="4" w:space="0" w:color="auto"/>
            </w:tcBorders>
            <w:shd w:val="clear" w:color="auto" w:fill="auto"/>
            <w:noWrap/>
            <w:vAlign w:val="bottom"/>
            <w:hideMark/>
          </w:tcPr>
          <w:p w14:paraId="08D7D4F1"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gridSpan w:val="3"/>
            <w:tcBorders>
              <w:top w:val="nil"/>
              <w:left w:val="nil"/>
              <w:bottom w:val="single" w:sz="4" w:space="0" w:color="auto"/>
              <w:right w:val="single" w:sz="4" w:space="0" w:color="auto"/>
            </w:tcBorders>
            <w:shd w:val="clear" w:color="auto" w:fill="auto"/>
            <w:noWrap/>
            <w:vAlign w:val="bottom"/>
            <w:hideMark/>
          </w:tcPr>
          <w:p w14:paraId="5B10DE2B"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gridSpan w:val="2"/>
            <w:tcBorders>
              <w:top w:val="nil"/>
              <w:left w:val="nil"/>
              <w:bottom w:val="single" w:sz="4" w:space="0" w:color="auto"/>
              <w:right w:val="single" w:sz="4" w:space="0" w:color="auto"/>
            </w:tcBorders>
            <w:shd w:val="clear" w:color="auto" w:fill="auto"/>
            <w:noWrap/>
            <w:vAlign w:val="bottom"/>
            <w:hideMark/>
          </w:tcPr>
          <w:p w14:paraId="3127EF70"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94" w:type="dxa"/>
            <w:tcBorders>
              <w:top w:val="nil"/>
              <w:left w:val="nil"/>
              <w:bottom w:val="single" w:sz="4" w:space="0" w:color="auto"/>
              <w:right w:val="single" w:sz="4" w:space="0" w:color="auto"/>
            </w:tcBorders>
            <w:shd w:val="clear" w:color="auto" w:fill="auto"/>
            <w:noWrap/>
            <w:vAlign w:val="bottom"/>
            <w:hideMark/>
          </w:tcPr>
          <w:p w14:paraId="64197107"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73" w:type="dxa"/>
            <w:gridSpan w:val="2"/>
            <w:tcBorders>
              <w:top w:val="nil"/>
              <w:left w:val="nil"/>
              <w:bottom w:val="single" w:sz="4" w:space="0" w:color="auto"/>
              <w:right w:val="single" w:sz="4" w:space="0" w:color="auto"/>
            </w:tcBorders>
            <w:shd w:val="clear" w:color="auto" w:fill="auto"/>
            <w:noWrap/>
            <w:vAlign w:val="bottom"/>
            <w:hideMark/>
          </w:tcPr>
          <w:p w14:paraId="3F12157A"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33CEAD6E"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1AE03313"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261418C6"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6C073899"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C132929"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61EF32B"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C639A67"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000000" w:fill="9BC2E6"/>
            <w:noWrap/>
            <w:vAlign w:val="bottom"/>
            <w:hideMark/>
          </w:tcPr>
          <w:p w14:paraId="74273CD4"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30</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205581EF"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0B667D7A"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75E86804"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7" w:type="dxa"/>
            <w:tcBorders>
              <w:top w:val="nil"/>
              <w:left w:val="nil"/>
              <w:bottom w:val="single" w:sz="4" w:space="0" w:color="auto"/>
              <w:right w:val="single" w:sz="4" w:space="0" w:color="auto"/>
            </w:tcBorders>
            <w:shd w:val="clear" w:color="auto" w:fill="auto"/>
            <w:noWrap/>
            <w:vAlign w:val="bottom"/>
            <w:hideMark/>
          </w:tcPr>
          <w:p w14:paraId="6FEB5238"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r>
      <w:tr w:rsidR="009A500F" w:rsidRPr="00CD0ACC" w14:paraId="7150836B" w14:textId="77777777" w:rsidTr="009A500F">
        <w:trPr>
          <w:trHeight w:val="750"/>
          <w:jc w:val="center"/>
        </w:trPr>
        <w:tc>
          <w:tcPr>
            <w:tcW w:w="577" w:type="dxa"/>
            <w:gridSpan w:val="2"/>
            <w:vMerge/>
            <w:tcBorders>
              <w:top w:val="nil"/>
              <w:left w:val="single" w:sz="4" w:space="0" w:color="auto"/>
              <w:bottom w:val="single" w:sz="4" w:space="0" w:color="auto"/>
              <w:right w:val="single" w:sz="4" w:space="0" w:color="auto"/>
            </w:tcBorders>
            <w:vAlign w:val="center"/>
            <w:hideMark/>
          </w:tcPr>
          <w:p w14:paraId="646EEC3F" w14:textId="77777777" w:rsidR="00CD0ACC" w:rsidRPr="00CD0ACC" w:rsidRDefault="00CD0ACC" w:rsidP="00CD0ACC">
            <w:pPr>
              <w:spacing w:after="0" w:line="240" w:lineRule="auto"/>
              <w:rPr>
                <w:rFonts w:ascii="Arial Narrow" w:eastAsia="Times New Roman" w:hAnsi="Arial Narrow" w:cs="Calibri"/>
                <w:b/>
                <w:bCs/>
                <w:color w:val="000000"/>
                <w:sz w:val="16"/>
                <w:szCs w:val="16"/>
              </w:rPr>
            </w:pPr>
          </w:p>
        </w:tc>
        <w:tc>
          <w:tcPr>
            <w:tcW w:w="1545" w:type="dxa"/>
            <w:gridSpan w:val="2"/>
            <w:tcBorders>
              <w:top w:val="nil"/>
              <w:left w:val="nil"/>
              <w:bottom w:val="single" w:sz="4" w:space="0" w:color="auto"/>
              <w:right w:val="single" w:sz="4" w:space="0" w:color="auto"/>
            </w:tcBorders>
            <w:shd w:val="clear" w:color="auto" w:fill="auto"/>
            <w:vAlign w:val="center"/>
            <w:hideMark/>
          </w:tcPr>
          <w:p w14:paraId="0E6A23E0" w14:textId="2A2335F6" w:rsidR="00CD0ACC" w:rsidRPr="00CD0ACC" w:rsidRDefault="005A2039" w:rsidP="00CD0ACC">
            <w:pPr>
              <w:spacing w:after="0" w:line="240" w:lineRule="auto"/>
              <w:rPr>
                <w:rFonts w:ascii="Arial Narrow" w:eastAsia="Times New Roman" w:hAnsi="Arial Narrow" w:cs="Calibri"/>
                <w:color w:val="000000"/>
                <w:sz w:val="14"/>
                <w:szCs w:val="14"/>
              </w:rPr>
            </w:pPr>
            <w:r w:rsidRPr="00CD0ACC">
              <w:rPr>
                <w:rFonts w:ascii="Arial Narrow" w:eastAsia="Times New Roman" w:hAnsi="Arial Narrow" w:cs="Calibri"/>
                <w:color w:val="000000"/>
                <w:sz w:val="14"/>
                <w:szCs w:val="14"/>
              </w:rPr>
              <w:t>Realización</w:t>
            </w:r>
            <w:r w:rsidR="00CD0ACC" w:rsidRPr="00CD0ACC">
              <w:rPr>
                <w:rFonts w:ascii="Arial Narrow" w:eastAsia="Times New Roman" w:hAnsi="Arial Narrow" w:cs="Calibri"/>
                <w:color w:val="000000"/>
                <w:sz w:val="14"/>
                <w:szCs w:val="14"/>
              </w:rPr>
              <w:t xml:space="preserve"> de Curso Integridad Transparencia y Lucha contra la Corrupción por funcionarios y colaboradores</w:t>
            </w:r>
          </w:p>
        </w:tc>
        <w:tc>
          <w:tcPr>
            <w:tcW w:w="708" w:type="dxa"/>
            <w:gridSpan w:val="2"/>
            <w:tcBorders>
              <w:top w:val="nil"/>
              <w:left w:val="nil"/>
              <w:bottom w:val="single" w:sz="4" w:space="0" w:color="auto"/>
              <w:right w:val="single" w:sz="4" w:space="0" w:color="auto"/>
            </w:tcBorders>
            <w:shd w:val="clear" w:color="auto" w:fill="auto"/>
            <w:vAlign w:val="center"/>
            <w:hideMark/>
          </w:tcPr>
          <w:p w14:paraId="18EF0CF0" w14:textId="77777777" w:rsidR="00CD0ACC" w:rsidRPr="00CD0ACC" w:rsidRDefault="00CD0ACC" w:rsidP="00CD0ACC">
            <w:pPr>
              <w:spacing w:after="0" w:line="240" w:lineRule="auto"/>
              <w:rPr>
                <w:rFonts w:ascii="Arial Narrow" w:eastAsia="Times New Roman" w:hAnsi="Arial Narrow" w:cs="Calibri"/>
                <w:color w:val="000000"/>
                <w:sz w:val="14"/>
                <w:szCs w:val="14"/>
              </w:rPr>
            </w:pPr>
            <w:proofErr w:type="spellStart"/>
            <w:r w:rsidRPr="00CD0ACC">
              <w:rPr>
                <w:rFonts w:ascii="Arial Narrow" w:eastAsia="Times New Roman" w:hAnsi="Arial Narrow" w:cs="Calibri"/>
                <w:color w:val="000000"/>
                <w:sz w:val="14"/>
                <w:szCs w:val="14"/>
              </w:rPr>
              <w:t>DT´s</w:t>
            </w:r>
            <w:proofErr w:type="spellEnd"/>
            <w:r w:rsidRPr="00CD0ACC">
              <w:rPr>
                <w:rFonts w:ascii="Arial Narrow" w:eastAsia="Times New Roman" w:hAnsi="Arial Narrow" w:cs="Calibri"/>
                <w:color w:val="000000"/>
                <w:sz w:val="14"/>
                <w:szCs w:val="14"/>
              </w:rPr>
              <w:t xml:space="preserve"> y GGH</w:t>
            </w:r>
          </w:p>
        </w:tc>
        <w:tc>
          <w:tcPr>
            <w:tcW w:w="585" w:type="dxa"/>
            <w:gridSpan w:val="2"/>
            <w:tcBorders>
              <w:top w:val="nil"/>
              <w:left w:val="nil"/>
              <w:bottom w:val="single" w:sz="4" w:space="0" w:color="auto"/>
              <w:right w:val="single" w:sz="4" w:space="0" w:color="auto"/>
            </w:tcBorders>
            <w:shd w:val="clear" w:color="auto" w:fill="auto"/>
            <w:noWrap/>
            <w:vAlign w:val="bottom"/>
            <w:hideMark/>
          </w:tcPr>
          <w:p w14:paraId="25D00E62"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1</w:t>
            </w:r>
          </w:p>
        </w:tc>
        <w:tc>
          <w:tcPr>
            <w:tcW w:w="691" w:type="dxa"/>
            <w:gridSpan w:val="2"/>
            <w:tcBorders>
              <w:top w:val="nil"/>
              <w:left w:val="nil"/>
              <w:bottom w:val="single" w:sz="4" w:space="0" w:color="auto"/>
              <w:right w:val="single" w:sz="4" w:space="0" w:color="auto"/>
            </w:tcBorders>
            <w:shd w:val="clear" w:color="auto" w:fill="auto"/>
            <w:noWrap/>
            <w:vAlign w:val="bottom"/>
            <w:hideMark/>
          </w:tcPr>
          <w:p w14:paraId="39C48C1C"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30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443FE517"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000000" w:fill="9BC2E6"/>
            <w:noWrap/>
            <w:vAlign w:val="bottom"/>
            <w:hideMark/>
          </w:tcPr>
          <w:p w14:paraId="624471CE"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1</w:t>
            </w:r>
          </w:p>
        </w:tc>
        <w:tc>
          <w:tcPr>
            <w:tcW w:w="283" w:type="dxa"/>
            <w:tcBorders>
              <w:top w:val="nil"/>
              <w:left w:val="nil"/>
              <w:bottom w:val="single" w:sz="4" w:space="0" w:color="auto"/>
              <w:right w:val="single" w:sz="4" w:space="0" w:color="auto"/>
            </w:tcBorders>
            <w:shd w:val="clear" w:color="auto" w:fill="auto"/>
            <w:noWrap/>
            <w:vAlign w:val="bottom"/>
            <w:hideMark/>
          </w:tcPr>
          <w:p w14:paraId="76CECC7E"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687E3BF"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6391ED5"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6860A260"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5E422446"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7" w:type="dxa"/>
            <w:tcBorders>
              <w:top w:val="nil"/>
              <w:left w:val="nil"/>
              <w:bottom w:val="single" w:sz="4" w:space="0" w:color="auto"/>
              <w:right w:val="single" w:sz="4" w:space="0" w:color="auto"/>
            </w:tcBorders>
            <w:shd w:val="clear" w:color="auto" w:fill="auto"/>
            <w:noWrap/>
            <w:vAlign w:val="bottom"/>
            <w:hideMark/>
          </w:tcPr>
          <w:p w14:paraId="2A7684BF"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gridSpan w:val="3"/>
            <w:tcBorders>
              <w:top w:val="nil"/>
              <w:left w:val="nil"/>
              <w:bottom w:val="single" w:sz="4" w:space="0" w:color="auto"/>
              <w:right w:val="single" w:sz="4" w:space="0" w:color="auto"/>
            </w:tcBorders>
            <w:shd w:val="clear" w:color="auto" w:fill="auto"/>
            <w:noWrap/>
            <w:vAlign w:val="bottom"/>
            <w:hideMark/>
          </w:tcPr>
          <w:p w14:paraId="1FCF5BC5"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gridSpan w:val="3"/>
            <w:tcBorders>
              <w:top w:val="nil"/>
              <w:left w:val="nil"/>
              <w:bottom w:val="single" w:sz="4" w:space="0" w:color="auto"/>
              <w:right w:val="single" w:sz="4" w:space="0" w:color="auto"/>
            </w:tcBorders>
            <w:shd w:val="clear" w:color="auto" w:fill="auto"/>
            <w:noWrap/>
            <w:vAlign w:val="bottom"/>
            <w:hideMark/>
          </w:tcPr>
          <w:p w14:paraId="710059DF"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gridSpan w:val="2"/>
            <w:tcBorders>
              <w:top w:val="nil"/>
              <w:left w:val="nil"/>
              <w:bottom w:val="single" w:sz="4" w:space="0" w:color="auto"/>
              <w:right w:val="single" w:sz="4" w:space="0" w:color="auto"/>
            </w:tcBorders>
            <w:shd w:val="clear" w:color="auto" w:fill="auto"/>
            <w:noWrap/>
            <w:vAlign w:val="bottom"/>
            <w:hideMark/>
          </w:tcPr>
          <w:p w14:paraId="3584C0E4"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94" w:type="dxa"/>
            <w:tcBorders>
              <w:top w:val="nil"/>
              <w:left w:val="nil"/>
              <w:bottom w:val="single" w:sz="4" w:space="0" w:color="auto"/>
              <w:right w:val="single" w:sz="4" w:space="0" w:color="auto"/>
            </w:tcBorders>
            <w:shd w:val="clear" w:color="auto" w:fill="auto"/>
            <w:noWrap/>
            <w:vAlign w:val="bottom"/>
            <w:hideMark/>
          </w:tcPr>
          <w:p w14:paraId="40E8AE7D"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73" w:type="dxa"/>
            <w:gridSpan w:val="2"/>
            <w:tcBorders>
              <w:top w:val="nil"/>
              <w:left w:val="nil"/>
              <w:bottom w:val="single" w:sz="4" w:space="0" w:color="auto"/>
              <w:right w:val="single" w:sz="4" w:space="0" w:color="auto"/>
            </w:tcBorders>
            <w:shd w:val="clear" w:color="auto" w:fill="auto"/>
            <w:noWrap/>
            <w:vAlign w:val="bottom"/>
            <w:hideMark/>
          </w:tcPr>
          <w:p w14:paraId="397ACC13"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36F3C680"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4112EEEC"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0E64A615"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46443F02"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331FF3A"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0192331"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F6807D0"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000000" w:fill="9BC2E6"/>
            <w:noWrap/>
            <w:vAlign w:val="bottom"/>
            <w:hideMark/>
          </w:tcPr>
          <w:p w14:paraId="25007787"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30</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1DF63C07"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0A69A50C"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11ED824C"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7" w:type="dxa"/>
            <w:tcBorders>
              <w:top w:val="nil"/>
              <w:left w:val="nil"/>
              <w:bottom w:val="single" w:sz="4" w:space="0" w:color="auto"/>
              <w:right w:val="single" w:sz="4" w:space="0" w:color="auto"/>
            </w:tcBorders>
            <w:shd w:val="clear" w:color="auto" w:fill="auto"/>
            <w:noWrap/>
            <w:vAlign w:val="bottom"/>
            <w:hideMark/>
          </w:tcPr>
          <w:p w14:paraId="5FAC5548"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r>
      <w:tr w:rsidR="009A500F" w:rsidRPr="00CD0ACC" w14:paraId="6C90C92C" w14:textId="77777777" w:rsidTr="009A500F">
        <w:trPr>
          <w:trHeight w:val="540"/>
          <w:jc w:val="center"/>
        </w:trPr>
        <w:tc>
          <w:tcPr>
            <w:tcW w:w="577" w:type="dxa"/>
            <w:gridSpan w:val="2"/>
            <w:vMerge/>
            <w:tcBorders>
              <w:top w:val="nil"/>
              <w:left w:val="single" w:sz="4" w:space="0" w:color="auto"/>
              <w:bottom w:val="single" w:sz="4" w:space="0" w:color="auto"/>
              <w:right w:val="single" w:sz="4" w:space="0" w:color="auto"/>
            </w:tcBorders>
            <w:vAlign w:val="center"/>
            <w:hideMark/>
          </w:tcPr>
          <w:p w14:paraId="38CE9F06" w14:textId="77777777" w:rsidR="00CD0ACC" w:rsidRPr="00CD0ACC" w:rsidRDefault="00CD0ACC" w:rsidP="00CD0ACC">
            <w:pPr>
              <w:spacing w:after="0" w:line="240" w:lineRule="auto"/>
              <w:rPr>
                <w:rFonts w:ascii="Arial Narrow" w:eastAsia="Times New Roman" w:hAnsi="Arial Narrow" w:cs="Calibri"/>
                <w:b/>
                <w:bCs/>
                <w:color w:val="000000"/>
                <w:sz w:val="16"/>
                <w:szCs w:val="16"/>
              </w:rPr>
            </w:pPr>
          </w:p>
        </w:tc>
        <w:tc>
          <w:tcPr>
            <w:tcW w:w="1545" w:type="dxa"/>
            <w:gridSpan w:val="2"/>
            <w:tcBorders>
              <w:top w:val="nil"/>
              <w:left w:val="nil"/>
              <w:bottom w:val="single" w:sz="4" w:space="0" w:color="auto"/>
              <w:right w:val="single" w:sz="4" w:space="0" w:color="auto"/>
            </w:tcBorders>
            <w:shd w:val="clear" w:color="auto" w:fill="auto"/>
            <w:vAlign w:val="center"/>
            <w:hideMark/>
          </w:tcPr>
          <w:p w14:paraId="69B78C75" w14:textId="349FE3FA" w:rsidR="00CD0ACC" w:rsidRPr="00CD0ACC" w:rsidRDefault="005A2039" w:rsidP="00CD0ACC">
            <w:pPr>
              <w:spacing w:after="0" w:line="240" w:lineRule="auto"/>
              <w:rPr>
                <w:rFonts w:ascii="Arial Narrow" w:eastAsia="Times New Roman" w:hAnsi="Arial Narrow" w:cs="Calibri"/>
                <w:color w:val="000000"/>
                <w:sz w:val="14"/>
                <w:szCs w:val="14"/>
              </w:rPr>
            </w:pPr>
            <w:r w:rsidRPr="00CD0ACC">
              <w:rPr>
                <w:rFonts w:ascii="Arial Narrow" w:eastAsia="Times New Roman" w:hAnsi="Arial Narrow" w:cs="Calibri"/>
                <w:color w:val="000000"/>
                <w:sz w:val="14"/>
                <w:szCs w:val="14"/>
              </w:rPr>
              <w:t>Realización</w:t>
            </w:r>
            <w:r w:rsidR="00CD0ACC" w:rsidRPr="00CD0ACC">
              <w:rPr>
                <w:rFonts w:ascii="Arial Narrow" w:eastAsia="Times New Roman" w:hAnsi="Arial Narrow" w:cs="Calibri"/>
                <w:color w:val="000000"/>
                <w:sz w:val="14"/>
                <w:szCs w:val="14"/>
              </w:rPr>
              <w:t xml:space="preserve"> de otras actividades de </w:t>
            </w:r>
            <w:r w:rsidRPr="00CD0ACC">
              <w:rPr>
                <w:rFonts w:ascii="Arial Narrow" w:eastAsia="Times New Roman" w:hAnsi="Arial Narrow" w:cs="Calibri"/>
                <w:color w:val="000000"/>
                <w:sz w:val="14"/>
                <w:szCs w:val="14"/>
              </w:rPr>
              <w:t>capacitación</w:t>
            </w:r>
            <w:r w:rsidR="00CD0ACC" w:rsidRPr="00CD0ACC">
              <w:rPr>
                <w:rFonts w:ascii="Arial Narrow" w:eastAsia="Times New Roman" w:hAnsi="Arial Narrow" w:cs="Calibri"/>
                <w:color w:val="000000"/>
                <w:sz w:val="14"/>
                <w:szCs w:val="14"/>
              </w:rPr>
              <w:t xml:space="preserve"> priorizadas por DT y GGH</w:t>
            </w:r>
          </w:p>
        </w:tc>
        <w:tc>
          <w:tcPr>
            <w:tcW w:w="708" w:type="dxa"/>
            <w:gridSpan w:val="2"/>
            <w:tcBorders>
              <w:top w:val="nil"/>
              <w:left w:val="nil"/>
              <w:bottom w:val="single" w:sz="4" w:space="0" w:color="auto"/>
              <w:right w:val="single" w:sz="4" w:space="0" w:color="auto"/>
            </w:tcBorders>
            <w:shd w:val="clear" w:color="auto" w:fill="auto"/>
            <w:vAlign w:val="center"/>
            <w:hideMark/>
          </w:tcPr>
          <w:p w14:paraId="41945832" w14:textId="77777777" w:rsidR="00CD0ACC" w:rsidRPr="00CD0ACC" w:rsidRDefault="00CD0ACC" w:rsidP="00CD0ACC">
            <w:pPr>
              <w:spacing w:after="0" w:line="240" w:lineRule="auto"/>
              <w:rPr>
                <w:rFonts w:ascii="Arial Narrow" w:eastAsia="Times New Roman" w:hAnsi="Arial Narrow" w:cs="Calibri"/>
                <w:color w:val="000000"/>
                <w:sz w:val="14"/>
                <w:szCs w:val="14"/>
              </w:rPr>
            </w:pPr>
            <w:proofErr w:type="spellStart"/>
            <w:r w:rsidRPr="00CD0ACC">
              <w:rPr>
                <w:rFonts w:ascii="Arial Narrow" w:eastAsia="Times New Roman" w:hAnsi="Arial Narrow" w:cs="Calibri"/>
                <w:color w:val="000000"/>
                <w:sz w:val="14"/>
                <w:szCs w:val="14"/>
              </w:rPr>
              <w:t>DT´s</w:t>
            </w:r>
            <w:proofErr w:type="spellEnd"/>
            <w:r w:rsidRPr="00CD0ACC">
              <w:rPr>
                <w:rFonts w:ascii="Arial Narrow" w:eastAsia="Times New Roman" w:hAnsi="Arial Narrow" w:cs="Calibri"/>
                <w:color w:val="000000"/>
                <w:sz w:val="14"/>
                <w:szCs w:val="14"/>
              </w:rPr>
              <w:t xml:space="preserve"> y GGH</w:t>
            </w:r>
          </w:p>
        </w:tc>
        <w:tc>
          <w:tcPr>
            <w:tcW w:w="585" w:type="dxa"/>
            <w:gridSpan w:val="2"/>
            <w:tcBorders>
              <w:top w:val="nil"/>
              <w:left w:val="nil"/>
              <w:bottom w:val="single" w:sz="4" w:space="0" w:color="auto"/>
              <w:right w:val="single" w:sz="4" w:space="0" w:color="auto"/>
            </w:tcBorders>
            <w:shd w:val="clear" w:color="auto" w:fill="auto"/>
            <w:noWrap/>
            <w:vAlign w:val="bottom"/>
            <w:hideMark/>
          </w:tcPr>
          <w:p w14:paraId="73083B05"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1</w:t>
            </w:r>
          </w:p>
        </w:tc>
        <w:tc>
          <w:tcPr>
            <w:tcW w:w="691" w:type="dxa"/>
            <w:gridSpan w:val="2"/>
            <w:tcBorders>
              <w:top w:val="nil"/>
              <w:left w:val="nil"/>
              <w:bottom w:val="single" w:sz="4" w:space="0" w:color="auto"/>
              <w:right w:val="single" w:sz="4" w:space="0" w:color="auto"/>
            </w:tcBorders>
            <w:shd w:val="clear" w:color="auto" w:fill="auto"/>
            <w:noWrap/>
            <w:vAlign w:val="bottom"/>
            <w:hideMark/>
          </w:tcPr>
          <w:p w14:paraId="1DCD2C40"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30</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6327496C"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000000" w:fill="9BC2E6"/>
            <w:noWrap/>
            <w:vAlign w:val="bottom"/>
            <w:hideMark/>
          </w:tcPr>
          <w:p w14:paraId="75389A95"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1</w:t>
            </w:r>
          </w:p>
        </w:tc>
        <w:tc>
          <w:tcPr>
            <w:tcW w:w="283" w:type="dxa"/>
            <w:tcBorders>
              <w:top w:val="nil"/>
              <w:left w:val="nil"/>
              <w:bottom w:val="single" w:sz="4" w:space="0" w:color="auto"/>
              <w:right w:val="single" w:sz="4" w:space="0" w:color="auto"/>
            </w:tcBorders>
            <w:shd w:val="clear" w:color="auto" w:fill="auto"/>
            <w:noWrap/>
            <w:vAlign w:val="bottom"/>
            <w:hideMark/>
          </w:tcPr>
          <w:p w14:paraId="178F4AFB"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F3C349B"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3BB0BB3"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69BCD9B8"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0CF96640"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7" w:type="dxa"/>
            <w:tcBorders>
              <w:top w:val="nil"/>
              <w:left w:val="nil"/>
              <w:bottom w:val="single" w:sz="4" w:space="0" w:color="auto"/>
              <w:right w:val="single" w:sz="4" w:space="0" w:color="auto"/>
            </w:tcBorders>
            <w:shd w:val="clear" w:color="auto" w:fill="auto"/>
            <w:noWrap/>
            <w:vAlign w:val="bottom"/>
            <w:hideMark/>
          </w:tcPr>
          <w:p w14:paraId="56D46922"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gridSpan w:val="3"/>
            <w:tcBorders>
              <w:top w:val="nil"/>
              <w:left w:val="nil"/>
              <w:bottom w:val="single" w:sz="4" w:space="0" w:color="auto"/>
              <w:right w:val="single" w:sz="4" w:space="0" w:color="auto"/>
            </w:tcBorders>
            <w:shd w:val="clear" w:color="auto" w:fill="auto"/>
            <w:noWrap/>
            <w:vAlign w:val="bottom"/>
            <w:hideMark/>
          </w:tcPr>
          <w:p w14:paraId="2DD22CEC"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gridSpan w:val="3"/>
            <w:tcBorders>
              <w:top w:val="nil"/>
              <w:left w:val="nil"/>
              <w:bottom w:val="single" w:sz="4" w:space="0" w:color="auto"/>
              <w:right w:val="single" w:sz="4" w:space="0" w:color="auto"/>
            </w:tcBorders>
            <w:shd w:val="clear" w:color="auto" w:fill="auto"/>
            <w:noWrap/>
            <w:vAlign w:val="bottom"/>
            <w:hideMark/>
          </w:tcPr>
          <w:p w14:paraId="73121EF7"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gridSpan w:val="2"/>
            <w:tcBorders>
              <w:top w:val="nil"/>
              <w:left w:val="nil"/>
              <w:bottom w:val="single" w:sz="4" w:space="0" w:color="auto"/>
              <w:right w:val="single" w:sz="4" w:space="0" w:color="auto"/>
            </w:tcBorders>
            <w:shd w:val="clear" w:color="auto" w:fill="auto"/>
            <w:noWrap/>
            <w:vAlign w:val="bottom"/>
            <w:hideMark/>
          </w:tcPr>
          <w:p w14:paraId="193AE3A4"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94" w:type="dxa"/>
            <w:tcBorders>
              <w:top w:val="nil"/>
              <w:left w:val="nil"/>
              <w:bottom w:val="single" w:sz="4" w:space="0" w:color="auto"/>
              <w:right w:val="single" w:sz="4" w:space="0" w:color="auto"/>
            </w:tcBorders>
            <w:shd w:val="clear" w:color="auto" w:fill="auto"/>
            <w:noWrap/>
            <w:vAlign w:val="bottom"/>
            <w:hideMark/>
          </w:tcPr>
          <w:p w14:paraId="033BD270"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73" w:type="dxa"/>
            <w:gridSpan w:val="2"/>
            <w:tcBorders>
              <w:top w:val="nil"/>
              <w:left w:val="nil"/>
              <w:bottom w:val="single" w:sz="4" w:space="0" w:color="auto"/>
              <w:right w:val="single" w:sz="4" w:space="0" w:color="auto"/>
            </w:tcBorders>
            <w:shd w:val="clear" w:color="auto" w:fill="auto"/>
            <w:noWrap/>
            <w:vAlign w:val="bottom"/>
            <w:hideMark/>
          </w:tcPr>
          <w:p w14:paraId="2904CD95"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384F9E21"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61723007"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74A966CA"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21D942F4"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6EA4FF3"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609F7CB"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773EA68"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000000" w:fill="9BC2E6"/>
            <w:noWrap/>
            <w:vAlign w:val="bottom"/>
            <w:hideMark/>
          </w:tcPr>
          <w:p w14:paraId="44F47272"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30</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70D75102"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0F4BB284"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660C1DEF"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7" w:type="dxa"/>
            <w:tcBorders>
              <w:top w:val="nil"/>
              <w:left w:val="nil"/>
              <w:bottom w:val="single" w:sz="4" w:space="0" w:color="auto"/>
              <w:right w:val="single" w:sz="4" w:space="0" w:color="auto"/>
            </w:tcBorders>
            <w:shd w:val="clear" w:color="auto" w:fill="auto"/>
            <w:noWrap/>
            <w:vAlign w:val="bottom"/>
            <w:hideMark/>
          </w:tcPr>
          <w:p w14:paraId="79E54B90"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r>
      <w:tr w:rsidR="009A500F" w:rsidRPr="00CD0ACC" w14:paraId="49EB90DF" w14:textId="77777777" w:rsidTr="009A500F">
        <w:trPr>
          <w:trHeight w:val="1155"/>
          <w:jc w:val="center"/>
        </w:trPr>
        <w:tc>
          <w:tcPr>
            <w:tcW w:w="577" w:type="dxa"/>
            <w:gridSpan w:val="2"/>
            <w:vMerge w:val="restart"/>
            <w:tcBorders>
              <w:top w:val="nil"/>
              <w:left w:val="single" w:sz="4" w:space="0" w:color="auto"/>
              <w:bottom w:val="single" w:sz="4" w:space="0" w:color="auto"/>
              <w:right w:val="single" w:sz="4" w:space="0" w:color="auto"/>
            </w:tcBorders>
            <w:shd w:val="clear" w:color="000000" w:fill="FFE699"/>
            <w:textDirection w:val="btLr"/>
            <w:vAlign w:val="center"/>
            <w:hideMark/>
          </w:tcPr>
          <w:p w14:paraId="0982928D" w14:textId="02DBA25D" w:rsidR="00CD0ACC" w:rsidRPr="00CD0ACC" w:rsidRDefault="00CD0ACC" w:rsidP="00CD0ACC">
            <w:pPr>
              <w:spacing w:after="0" w:line="240" w:lineRule="auto"/>
              <w:jc w:val="center"/>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xml:space="preserve">Eje Generación de </w:t>
            </w:r>
            <w:r w:rsidR="005A2039" w:rsidRPr="00CD0ACC">
              <w:rPr>
                <w:rFonts w:ascii="Arial Narrow" w:eastAsia="Times New Roman" w:hAnsi="Arial Narrow" w:cs="Calibri"/>
                <w:color w:val="000000"/>
                <w:sz w:val="16"/>
                <w:szCs w:val="16"/>
              </w:rPr>
              <w:t>Conocimiento</w:t>
            </w:r>
          </w:p>
        </w:tc>
        <w:tc>
          <w:tcPr>
            <w:tcW w:w="1545" w:type="dxa"/>
            <w:gridSpan w:val="2"/>
            <w:tcBorders>
              <w:top w:val="nil"/>
              <w:left w:val="nil"/>
              <w:bottom w:val="single" w:sz="4" w:space="0" w:color="auto"/>
              <w:right w:val="single" w:sz="4" w:space="0" w:color="auto"/>
            </w:tcBorders>
            <w:shd w:val="clear" w:color="auto" w:fill="auto"/>
            <w:vAlign w:val="center"/>
            <w:hideMark/>
          </w:tcPr>
          <w:p w14:paraId="713CDE8C" w14:textId="36B6BEFB" w:rsidR="00CD0ACC" w:rsidRPr="00CD0ACC" w:rsidRDefault="00CD0ACC" w:rsidP="00CD0ACC">
            <w:pPr>
              <w:spacing w:after="0" w:line="240" w:lineRule="auto"/>
              <w:rPr>
                <w:rFonts w:ascii="Arial Narrow" w:eastAsia="Times New Roman" w:hAnsi="Arial Narrow" w:cs="Calibri"/>
                <w:color w:val="000000"/>
                <w:sz w:val="14"/>
                <w:szCs w:val="14"/>
              </w:rPr>
            </w:pPr>
            <w:r w:rsidRPr="00CD0ACC">
              <w:rPr>
                <w:rFonts w:ascii="Arial Narrow" w:eastAsia="Times New Roman" w:hAnsi="Arial Narrow" w:cs="Calibri"/>
                <w:color w:val="000000"/>
                <w:sz w:val="14"/>
                <w:szCs w:val="14"/>
              </w:rPr>
              <w:t xml:space="preserve">Realización "Viernes de Intercambio de experiencias" a nivel nacional -(1) Experiencias en la </w:t>
            </w:r>
            <w:r w:rsidR="005A2039" w:rsidRPr="00CD0ACC">
              <w:rPr>
                <w:rFonts w:ascii="Arial Narrow" w:eastAsia="Times New Roman" w:hAnsi="Arial Narrow" w:cs="Calibri"/>
                <w:color w:val="000000"/>
                <w:sz w:val="14"/>
                <w:szCs w:val="14"/>
              </w:rPr>
              <w:t>conservación</w:t>
            </w:r>
            <w:r w:rsidRPr="00CD0ACC">
              <w:rPr>
                <w:rFonts w:ascii="Arial Narrow" w:eastAsia="Times New Roman" w:hAnsi="Arial Narrow" w:cs="Calibri"/>
                <w:color w:val="000000"/>
                <w:sz w:val="14"/>
                <w:szCs w:val="14"/>
              </w:rPr>
              <w:t xml:space="preserve"> de los VOC, para generar conocimiento.</w:t>
            </w:r>
          </w:p>
        </w:tc>
        <w:tc>
          <w:tcPr>
            <w:tcW w:w="708" w:type="dxa"/>
            <w:gridSpan w:val="2"/>
            <w:tcBorders>
              <w:top w:val="nil"/>
              <w:left w:val="nil"/>
              <w:bottom w:val="single" w:sz="4" w:space="0" w:color="auto"/>
              <w:right w:val="single" w:sz="4" w:space="0" w:color="auto"/>
            </w:tcBorders>
            <w:shd w:val="clear" w:color="auto" w:fill="auto"/>
            <w:vAlign w:val="center"/>
            <w:hideMark/>
          </w:tcPr>
          <w:p w14:paraId="47328AF5" w14:textId="77777777" w:rsidR="00CD0ACC" w:rsidRPr="00CD0ACC" w:rsidRDefault="00CD0ACC" w:rsidP="00CD0ACC">
            <w:pPr>
              <w:spacing w:after="0" w:line="240" w:lineRule="auto"/>
              <w:rPr>
                <w:rFonts w:ascii="Arial Narrow" w:eastAsia="Times New Roman" w:hAnsi="Arial Narrow" w:cs="Calibri"/>
                <w:color w:val="000000"/>
                <w:sz w:val="14"/>
                <w:szCs w:val="14"/>
              </w:rPr>
            </w:pPr>
            <w:proofErr w:type="spellStart"/>
            <w:r w:rsidRPr="00CD0ACC">
              <w:rPr>
                <w:rFonts w:ascii="Arial Narrow" w:eastAsia="Times New Roman" w:hAnsi="Arial Narrow" w:cs="Calibri"/>
                <w:color w:val="000000"/>
                <w:sz w:val="14"/>
                <w:szCs w:val="14"/>
              </w:rPr>
              <w:t>DT´s</w:t>
            </w:r>
            <w:proofErr w:type="spellEnd"/>
            <w:r w:rsidRPr="00CD0ACC">
              <w:rPr>
                <w:rFonts w:ascii="Arial Narrow" w:eastAsia="Times New Roman" w:hAnsi="Arial Narrow" w:cs="Calibri"/>
                <w:color w:val="000000"/>
                <w:sz w:val="14"/>
                <w:szCs w:val="14"/>
              </w:rPr>
              <w:t xml:space="preserve"> y GGH</w:t>
            </w:r>
          </w:p>
        </w:tc>
        <w:tc>
          <w:tcPr>
            <w:tcW w:w="585" w:type="dxa"/>
            <w:gridSpan w:val="2"/>
            <w:tcBorders>
              <w:top w:val="nil"/>
              <w:left w:val="nil"/>
              <w:bottom w:val="single" w:sz="4" w:space="0" w:color="auto"/>
              <w:right w:val="single" w:sz="4" w:space="0" w:color="auto"/>
            </w:tcBorders>
            <w:shd w:val="clear" w:color="auto" w:fill="auto"/>
            <w:noWrap/>
            <w:vAlign w:val="bottom"/>
            <w:hideMark/>
          </w:tcPr>
          <w:p w14:paraId="7909BAA2"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22</w:t>
            </w:r>
          </w:p>
        </w:tc>
        <w:tc>
          <w:tcPr>
            <w:tcW w:w="691" w:type="dxa"/>
            <w:gridSpan w:val="2"/>
            <w:tcBorders>
              <w:top w:val="nil"/>
              <w:left w:val="nil"/>
              <w:bottom w:val="single" w:sz="4" w:space="0" w:color="auto"/>
              <w:right w:val="single" w:sz="4" w:space="0" w:color="auto"/>
            </w:tcBorders>
            <w:shd w:val="clear" w:color="auto" w:fill="auto"/>
            <w:noWrap/>
            <w:vAlign w:val="bottom"/>
            <w:hideMark/>
          </w:tcPr>
          <w:p w14:paraId="0549CCB2"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22</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7B3E753E"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624CEA6"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D188B59"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1A6B563"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000000" w:fill="9BC2E6"/>
            <w:noWrap/>
            <w:vAlign w:val="bottom"/>
            <w:hideMark/>
          </w:tcPr>
          <w:p w14:paraId="53899212"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22</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5FB5A716"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56D7DC12"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7" w:type="dxa"/>
            <w:tcBorders>
              <w:top w:val="nil"/>
              <w:left w:val="nil"/>
              <w:bottom w:val="single" w:sz="4" w:space="0" w:color="auto"/>
              <w:right w:val="single" w:sz="4" w:space="0" w:color="auto"/>
            </w:tcBorders>
            <w:shd w:val="clear" w:color="auto" w:fill="auto"/>
            <w:noWrap/>
            <w:vAlign w:val="bottom"/>
            <w:hideMark/>
          </w:tcPr>
          <w:p w14:paraId="322279A7"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gridSpan w:val="3"/>
            <w:tcBorders>
              <w:top w:val="nil"/>
              <w:left w:val="nil"/>
              <w:bottom w:val="single" w:sz="4" w:space="0" w:color="auto"/>
              <w:right w:val="single" w:sz="4" w:space="0" w:color="auto"/>
            </w:tcBorders>
            <w:shd w:val="clear" w:color="auto" w:fill="auto"/>
            <w:noWrap/>
            <w:vAlign w:val="bottom"/>
            <w:hideMark/>
          </w:tcPr>
          <w:p w14:paraId="6FA1D0B6"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gridSpan w:val="3"/>
            <w:tcBorders>
              <w:top w:val="nil"/>
              <w:left w:val="nil"/>
              <w:bottom w:val="single" w:sz="4" w:space="0" w:color="auto"/>
              <w:right w:val="single" w:sz="4" w:space="0" w:color="auto"/>
            </w:tcBorders>
            <w:shd w:val="clear" w:color="auto" w:fill="auto"/>
            <w:noWrap/>
            <w:vAlign w:val="bottom"/>
            <w:hideMark/>
          </w:tcPr>
          <w:p w14:paraId="2DD0B62D"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gridSpan w:val="2"/>
            <w:tcBorders>
              <w:top w:val="nil"/>
              <w:left w:val="nil"/>
              <w:bottom w:val="single" w:sz="4" w:space="0" w:color="auto"/>
              <w:right w:val="single" w:sz="4" w:space="0" w:color="auto"/>
            </w:tcBorders>
            <w:shd w:val="clear" w:color="auto" w:fill="auto"/>
            <w:noWrap/>
            <w:vAlign w:val="bottom"/>
            <w:hideMark/>
          </w:tcPr>
          <w:p w14:paraId="3AE9B118"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94" w:type="dxa"/>
            <w:tcBorders>
              <w:top w:val="nil"/>
              <w:left w:val="nil"/>
              <w:bottom w:val="single" w:sz="4" w:space="0" w:color="auto"/>
              <w:right w:val="single" w:sz="4" w:space="0" w:color="auto"/>
            </w:tcBorders>
            <w:shd w:val="clear" w:color="auto" w:fill="auto"/>
            <w:noWrap/>
            <w:vAlign w:val="bottom"/>
            <w:hideMark/>
          </w:tcPr>
          <w:p w14:paraId="323BA9E8"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73" w:type="dxa"/>
            <w:gridSpan w:val="2"/>
            <w:tcBorders>
              <w:top w:val="nil"/>
              <w:left w:val="nil"/>
              <w:bottom w:val="single" w:sz="4" w:space="0" w:color="auto"/>
              <w:right w:val="single" w:sz="4" w:space="0" w:color="auto"/>
            </w:tcBorders>
            <w:shd w:val="clear" w:color="auto" w:fill="auto"/>
            <w:noWrap/>
            <w:vAlign w:val="bottom"/>
            <w:hideMark/>
          </w:tcPr>
          <w:p w14:paraId="35F1E7FF"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1C5DFCC1"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5CB626CB"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52FB19CE"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0619C86F"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62B0093"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AC1CE5C"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81679C9"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14AF01B"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62EA1EB6"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4AA92354"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55BD26FB"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7" w:type="dxa"/>
            <w:tcBorders>
              <w:top w:val="nil"/>
              <w:left w:val="nil"/>
              <w:bottom w:val="single" w:sz="4" w:space="0" w:color="auto"/>
              <w:right w:val="single" w:sz="4" w:space="0" w:color="auto"/>
            </w:tcBorders>
            <w:shd w:val="clear" w:color="auto" w:fill="auto"/>
            <w:noWrap/>
            <w:vAlign w:val="bottom"/>
            <w:hideMark/>
          </w:tcPr>
          <w:p w14:paraId="548D4060"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r>
      <w:tr w:rsidR="009A500F" w:rsidRPr="00CD0ACC" w14:paraId="099EE3E6" w14:textId="77777777" w:rsidTr="009A500F">
        <w:trPr>
          <w:trHeight w:val="1245"/>
          <w:jc w:val="center"/>
        </w:trPr>
        <w:tc>
          <w:tcPr>
            <w:tcW w:w="577" w:type="dxa"/>
            <w:gridSpan w:val="2"/>
            <w:vMerge/>
            <w:tcBorders>
              <w:top w:val="nil"/>
              <w:left w:val="single" w:sz="4" w:space="0" w:color="auto"/>
              <w:bottom w:val="single" w:sz="4" w:space="0" w:color="auto"/>
              <w:right w:val="single" w:sz="4" w:space="0" w:color="auto"/>
            </w:tcBorders>
            <w:vAlign w:val="center"/>
            <w:hideMark/>
          </w:tcPr>
          <w:p w14:paraId="6D21875C" w14:textId="77777777" w:rsidR="00CD0ACC" w:rsidRPr="00CD0ACC" w:rsidRDefault="00CD0ACC" w:rsidP="00CD0ACC">
            <w:pPr>
              <w:spacing w:after="0" w:line="240" w:lineRule="auto"/>
              <w:rPr>
                <w:rFonts w:ascii="Arial Narrow" w:eastAsia="Times New Roman" w:hAnsi="Arial Narrow" w:cs="Calibri"/>
                <w:color w:val="000000"/>
                <w:sz w:val="16"/>
                <w:szCs w:val="16"/>
              </w:rPr>
            </w:pPr>
          </w:p>
        </w:tc>
        <w:tc>
          <w:tcPr>
            <w:tcW w:w="1545" w:type="dxa"/>
            <w:gridSpan w:val="2"/>
            <w:tcBorders>
              <w:top w:val="nil"/>
              <w:left w:val="nil"/>
              <w:bottom w:val="single" w:sz="4" w:space="0" w:color="auto"/>
              <w:right w:val="single" w:sz="4" w:space="0" w:color="auto"/>
            </w:tcBorders>
            <w:shd w:val="clear" w:color="auto" w:fill="auto"/>
            <w:vAlign w:val="center"/>
            <w:hideMark/>
          </w:tcPr>
          <w:p w14:paraId="3A52D826" w14:textId="1910C069" w:rsidR="00CD0ACC" w:rsidRPr="00CD0ACC" w:rsidRDefault="00CD0ACC" w:rsidP="00CD0ACC">
            <w:pPr>
              <w:spacing w:after="0" w:line="240" w:lineRule="auto"/>
              <w:rPr>
                <w:rFonts w:ascii="Arial Narrow" w:eastAsia="Times New Roman" w:hAnsi="Arial Narrow" w:cs="Calibri"/>
                <w:color w:val="000000"/>
                <w:sz w:val="14"/>
                <w:szCs w:val="14"/>
              </w:rPr>
            </w:pPr>
            <w:r w:rsidRPr="00CD0ACC">
              <w:rPr>
                <w:rFonts w:ascii="Arial Narrow" w:eastAsia="Times New Roman" w:hAnsi="Arial Narrow" w:cs="Calibri"/>
                <w:color w:val="000000"/>
                <w:sz w:val="14"/>
                <w:szCs w:val="14"/>
              </w:rPr>
              <w:t xml:space="preserve">Realización "Viernes de Intercambio de experiencias" a nivel nacional -(1) Experiencias en las vivencias del talento humano desde las </w:t>
            </w:r>
            <w:r w:rsidR="005A2039" w:rsidRPr="00CD0ACC">
              <w:rPr>
                <w:rFonts w:ascii="Arial Narrow" w:eastAsia="Times New Roman" w:hAnsi="Arial Narrow" w:cs="Calibri"/>
                <w:color w:val="000000"/>
                <w:sz w:val="14"/>
                <w:szCs w:val="14"/>
              </w:rPr>
              <w:t>Áreas</w:t>
            </w:r>
            <w:r w:rsidRPr="00CD0ACC">
              <w:rPr>
                <w:rFonts w:ascii="Arial Narrow" w:eastAsia="Times New Roman" w:hAnsi="Arial Narrow" w:cs="Calibri"/>
                <w:color w:val="000000"/>
                <w:sz w:val="14"/>
                <w:szCs w:val="14"/>
              </w:rPr>
              <w:t xml:space="preserve"> protegidas, para generar conocimiento. Evento A.</w:t>
            </w:r>
          </w:p>
        </w:tc>
        <w:tc>
          <w:tcPr>
            <w:tcW w:w="708" w:type="dxa"/>
            <w:gridSpan w:val="2"/>
            <w:tcBorders>
              <w:top w:val="nil"/>
              <w:left w:val="nil"/>
              <w:bottom w:val="single" w:sz="4" w:space="0" w:color="auto"/>
              <w:right w:val="single" w:sz="4" w:space="0" w:color="auto"/>
            </w:tcBorders>
            <w:shd w:val="clear" w:color="auto" w:fill="auto"/>
            <w:vAlign w:val="center"/>
            <w:hideMark/>
          </w:tcPr>
          <w:p w14:paraId="173AE9DF" w14:textId="77777777" w:rsidR="00CD0ACC" w:rsidRPr="00CD0ACC" w:rsidRDefault="00CD0ACC" w:rsidP="00CD0ACC">
            <w:pPr>
              <w:spacing w:after="0" w:line="240" w:lineRule="auto"/>
              <w:rPr>
                <w:rFonts w:ascii="Arial Narrow" w:eastAsia="Times New Roman" w:hAnsi="Arial Narrow" w:cs="Calibri"/>
                <w:color w:val="000000"/>
                <w:sz w:val="14"/>
                <w:szCs w:val="14"/>
              </w:rPr>
            </w:pPr>
            <w:proofErr w:type="spellStart"/>
            <w:r w:rsidRPr="00CD0ACC">
              <w:rPr>
                <w:rFonts w:ascii="Arial Narrow" w:eastAsia="Times New Roman" w:hAnsi="Arial Narrow" w:cs="Calibri"/>
                <w:color w:val="000000"/>
                <w:sz w:val="14"/>
                <w:szCs w:val="14"/>
              </w:rPr>
              <w:t>DT´s</w:t>
            </w:r>
            <w:proofErr w:type="spellEnd"/>
            <w:r w:rsidRPr="00CD0ACC">
              <w:rPr>
                <w:rFonts w:ascii="Arial Narrow" w:eastAsia="Times New Roman" w:hAnsi="Arial Narrow" w:cs="Calibri"/>
                <w:color w:val="000000"/>
                <w:sz w:val="14"/>
                <w:szCs w:val="14"/>
              </w:rPr>
              <w:t xml:space="preserve"> y GGH</w:t>
            </w:r>
          </w:p>
        </w:tc>
        <w:tc>
          <w:tcPr>
            <w:tcW w:w="585" w:type="dxa"/>
            <w:gridSpan w:val="2"/>
            <w:tcBorders>
              <w:top w:val="nil"/>
              <w:left w:val="nil"/>
              <w:bottom w:val="single" w:sz="4" w:space="0" w:color="auto"/>
              <w:right w:val="single" w:sz="4" w:space="0" w:color="auto"/>
            </w:tcBorders>
            <w:shd w:val="clear" w:color="auto" w:fill="auto"/>
            <w:noWrap/>
            <w:vAlign w:val="bottom"/>
            <w:hideMark/>
          </w:tcPr>
          <w:p w14:paraId="4A2ACF1A"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23</w:t>
            </w:r>
          </w:p>
        </w:tc>
        <w:tc>
          <w:tcPr>
            <w:tcW w:w="691" w:type="dxa"/>
            <w:gridSpan w:val="2"/>
            <w:tcBorders>
              <w:top w:val="nil"/>
              <w:left w:val="nil"/>
              <w:bottom w:val="single" w:sz="4" w:space="0" w:color="auto"/>
              <w:right w:val="single" w:sz="4" w:space="0" w:color="auto"/>
            </w:tcBorders>
            <w:shd w:val="clear" w:color="auto" w:fill="auto"/>
            <w:noWrap/>
            <w:vAlign w:val="bottom"/>
            <w:hideMark/>
          </w:tcPr>
          <w:p w14:paraId="6757F009"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23</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33A07012"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CF84479"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B6798F1"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0633E39"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A570764"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57C37CBD"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019550B5"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7" w:type="dxa"/>
            <w:tcBorders>
              <w:top w:val="nil"/>
              <w:left w:val="nil"/>
              <w:bottom w:val="single" w:sz="4" w:space="0" w:color="auto"/>
              <w:right w:val="single" w:sz="4" w:space="0" w:color="auto"/>
            </w:tcBorders>
            <w:shd w:val="clear" w:color="auto" w:fill="auto"/>
            <w:noWrap/>
            <w:vAlign w:val="bottom"/>
            <w:hideMark/>
          </w:tcPr>
          <w:p w14:paraId="5845CE66"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gridSpan w:val="3"/>
            <w:tcBorders>
              <w:top w:val="nil"/>
              <w:left w:val="nil"/>
              <w:bottom w:val="single" w:sz="4" w:space="0" w:color="auto"/>
              <w:right w:val="single" w:sz="4" w:space="0" w:color="auto"/>
            </w:tcBorders>
            <w:shd w:val="clear" w:color="auto" w:fill="auto"/>
            <w:noWrap/>
            <w:vAlign w:val="bottom"/>
            <w:hideMark/>
          </w:tcPr>
          <w:p w14:paraId="090C0410"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gridSpan w:val="3"/>
            <w:tcBorders>
              <w:top w:val="nil"/>
              <w:left w:val="nil"/>
              <w:bottom w:val="single" w:sz="4" w:space="0" w:color="auto"/>
              <w:right w:val="single" w:sz="4" w:space="0" w:color="auto"/>
            </w:tcBorders>
            <w:shd w:val="clear" w:color="auto" w:fill="auto"/>
            <w:noWrap/>
            <w:vAlign w:val="bottom"/>
            <w:hideMark/>
          </w:tcPr>
          <w:p w14:paraId="2D04930F"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gridSpan w:val="2"/>
            <w:tcBorders>
              <w:top w:val="nil"/>
              <w:left w:val="nil"/>
              <w:bottom w:val="single" w:sz="4" w:space="0" w:color="auto"/>
              <w:right w:val="single" w:sz="4" w:space="0" w:color="auto"/>
            </w:tcBorders>
            <w:shd w:val="clear" w:color="auto" w:fill="auto"/>
            <w:noWrap/>
            <w:vAlign w:val="bottom"/>
            <w:hideMark/>
          </w:tcPr>
          <w:p w14:paraId="238A7799"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94" w:type="dxa"/>
            <w:tcBorders>
              <w:top w:val="nil"/>
              <w:left w:val="nil"/>
              <w:bottom w:val="single" w:sz="4" w:space="0" w:color="auto"/>
              <w:right w:val="single" w:sz="4" w:space="0" w:color="auto"/>
            </w:tcBorders>
            <w:shd w:val="clear" w:color="auto" w:fill="auto"/>
            <w:noWrap/>
            <w:vAlign w:val="bottom"/>
            <w:hideMark/>
          </w:tcPr>
          <w:p w14:paraId="121AF78F"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73" w:type="dxa"/>
            <w:gridSpan w:val="2"/>
            <w:tcBorders>
              <w:top w:val="nil"/>
              <w:left w:val="nil"/>
              <w:bottom w:val="single" w:sz="4" w:space="0" w:color="auto"/>
              <w:right w:val="single" w:sz="4" w:space="0" w:color="auto"/>
            </w:tcBorders>
            <w:shd w:val="clear" w:color="000000" w:fill="9BC2E6"/>
            <w:noWrap/>
            <w:vAlign w:val="bottom"/>
            <w:hideMark/>
          </w:tcPr>
          <w:p w14:paraId="2F97EDA9"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23</w:t>
            </w:r>
          </w:p>
        </w:tc>
        <w:tc>
          <w:tcPr>
            <w:tcW w:w="236" w:type="dxa"/>
            <w:tcBorders>
              <w:top w:val="nil"/>
              <w:left w:val="nil"/>
              <w:bottom w:val="single" w:sz="4" w:space="0" w:color="auto"/>
              <w:right w:val="single" w:sz="4" w:space="0" w:color="auto"/>
            </w:tcBorders>
            <w:shd w:val="clear" w:color="auto" w:fill="auto"/>
            <w:noWrap/>
            <w:vAlign w:val="bottom"/>
            <w:hideMark/>
          </w:tcPr>
          <w:p w14:paraId="72853586"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7B633A4E"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28C0C071"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05A37D81"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C127828"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B987C83"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3ED694F"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5EDCCA0"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0ECFD033"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5572DF3C"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32EAEF2B"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7" w:type="dxa"/>
            <w:tcBorders>
              <w:top w:val="nil"/>
              <w:left w:val="nil"/>
              <w:bottom w:val="single" w:sz="4" w:space="0" w:color="auto"/>
              <w:right w:val="single" w:sz="4" w:space="0" w:color="auto"/>
            </w:tcBorders>
            <w:shd w:val="clear" w:color="auto" w:fill="auto"/>
            <w:noWrap/>
            <w:vAlign w:val="bottom"/>
            <w:hideMark/>
          </w:tcPr>
          <w:p w14:paraId="79E60D73"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r>
      <w:tr w:rsidR="009A500F" w:rsidRPr="00CD0ACC" w14:paraId="0CDCA661" w14:textId="77777777" w:rsidTr="009A500F">
        <w:trPr>
          <w:trHeight w:val="1155"/>
          <w:jc w:val="center"/>
        </w:trPr>
        <w:tc>
          <w:tcPr>
            <w:tcW w:w="577" w:type="dxa"/>
            <w:gridSpan w:val="2"/>
            <w:vMerge/>
            <w:tcBorders>
              <w:top w:val="nil"/>
              <w:left w:val="single" w:sz="4" w:space="0" w:color="auto"/>
              <w:bottom w:val="single" w:sz="4" w:space="0" w:color="auto"/>
              <w:right w:val="single" w:sz="4" w:space="0" w:color="auto"/>
            </w:tcBorders>
            <w:vAlign w:val="center"/>
            <w:hideMark/>
          </w:tcPr>
          <w:p w14:paraId="2F99B06B" w14:textId="77777777" w:rsidR="00CD0ACC" w:rsidRPr="00CD0ACC" w:rsidRDefault="00CD0ACC" w:rsidP="00CD0ACC">
            <w:pPr>
              <w:spacing w:after="0" w:line="240" w:lineRule="auto"/>
              <w:rPr>
                <w:rFonts w:ascii="Arial Narrow" w:eastAsia="Times New Roman" w:hAnsi="Arial Narrow" w:cs="Calibri"/>
                <w:color w:val="000000"/>
                <w:sz w:val="16"/>
                <w:szCs w:val="16"/>
              </w:rPr>
            </w:pPr>
          </w:p>
        </w:tc>
        <w:tc>
          <w:tcPr>
            <w:tcW w:w="1545" w:type="dxa"/>
            <w:gridSpan w:val="2"/>
            <w:tcBorders>
              <w:top w:val="nil"/>
              <w:left w:val="nil"/>
              <w:bottom w:val="single" w:sz="4" w:space="0" w:color="auto"/>
              <w:right w:val="single" w:sz="4" w:space="0" w:color="auto"/>
            </w:tcBorders>
            <w:shd w:val="clear" w:color="auto" w:fill="auto"/>
            <w:vAlign w:val="center"/>
            <w:hideMark/>
          </w:tcPr>
          <w:p w14:paraId="3611C5C0" w14:textId="79FEEB3D" w:rsidR="00CD0ACC" w:rsidRPr="00CD0ACC" w:rsidRDefault="00CD0ACC" w:rsidP="00CD0ACC">
            <w:pPr>
              <w:spacing w:after="0" w:line="240" w:lineRule="auto"/>
              <w:rPr>
                <w:rFonts w:ascii="Arial Narrow" w:eastAsia="Times New Roman" w:hAnsi="Arial Narrow" w:cs="Calibri"/>
                <w:color w:val="000000"/>
                <w:sz w:val="14"/>
                <w:szCs w:val="14"/>
              </w:rPr>
            </w:pPr>
            <w:r w:rsidRPr="00CD0ACC">
              <w:rPr>
                <w:rFonts w:ascii="Arial Narrow" w:eastAsia="Times New Roman" w:hAnsi="Arial Narrow" w:cs="Calibri"/>
                <w:color w:val="000000"/>
                <w:sz w:val="14"/>
                <w:szCs w:val="14"/>
              </w:rPr>
              <w:t xml:space="preserve">Realización "Viernes de Intercambio de experiencias" a nivel nacional -(1) Experiencias en las vivencias del talento humano desde las </w:t>
            </w:r>
            <w:r w:rsidR="005A2039" w:rsidRPr="00CD0ACC">
              <w:rPr>
                <w:rFonts w:ascii="Arial Narrow" w:eastAsia="Times New Roman" w:hAnsi="Arial Narrow" w:cs="Calibri"/>
                <w:color w:val="000000"/>
                <w:sz w:val="14"/>
                <w:szCs w:val="14"/>
              </w:rPr>
              <w:t>Áreas</w:t>
            </w:r>
            <w:r w:rsidRPr="00CD0ACC">
              <w:rPr>
                <w:rFonts w:ascii="Arial Narrow" w:eastAsia="Times New Roman" w:hAnsi="Arial Narrow" w:cs="Calibri"/>
                <w:color w:val="000000"/>
                <w:sz w:val="14"/>
                <w:szCs w:val="14"/>
              </w:rPr>
              <w:t xml:space="preserve"> protegidas, para generar conocimiento. Evento A.</w:t>
            </w:r>
          </w:p>
        </w:tc>
        <w:tc>
          <w:tcPr>
            <w:tcW w:w="708" w:type="dxa"/>
            <w:gridSpan w:val="2"/>
            <w:tcBorders>
              <w:top w:val="nil"/>
              <w:left w:val="nil"/>
              <w:bottom w:val="single" w:sz="4" w:space="0" w:color="auto"/>
              <w:right w:val="single" w:sz="4" w:space="0" w:color="auto"/>
            </w:tcBorders>
            <w:shd w:val="clear" w:color="auto" w:fill="auto"/>
            <w:vAlign w:val="center"/>
            <w:hideMark/>
          </w:tcPr>
          <w:p w14:paraId="62DC1829" w14:textId="77777777" w:rsidR="00CD0ACC" w:rsidRPr="00CD0ACC" w:rsidRDefault="00CD0ACC" w:rsidP="00CD0ACC">
            <w:pPr>
              <w:spacing w:after="0" w:line="240" w:lineRule="auto"/>
              <w:rPr>
                <w:rFonts w:ascii="Arial Narrow" w:eastAsia="Times New Roman" w:hAnsi="Arial Narrow" w:cs="Calibri"/>
                <w:color w:val="000000"/>
                <w:sz w:val="14"/>
                <w:szCs w:val="14"/>
              </w:rPr>
            </w:pPr>
            <w:proofErr w:type="spellStart"/>
            <w:r w:rsidRPr="00CD0ACC">
              <w:rPr>
                <w:rFonts w:ascii="Arial Narrow" w:eastAsia="Times New Roman" w:hAnsi="Arial Narrow" w:cs="Calibri"/>
                <w:color w:val="000000"/>
                <w:sz w:val="14"/>
                <w:szCs w:val="14"/>
              </w:rPr>
              <w:t>DT´s</w:t>
            </w:r>
            <w:proofErr w:type="spellEnd"/>
            <w:r w:rsidRPr="00CD0ACC">
              <w:rPr>
                <w:rFonts w:ascii="Arial Narrow" w:eastAsia="Times New Roman" w:hAnsi="Arial Narrow" w:cs="Calibri"/>
                <w:color w:val="000000"/>
                <w:sz w:val="14"/>
                <w:szCs w:val="14"/>
              </w:rPr>
              <w:t xml:space="preserve"> y GGH</w:t>
            </w:r>
          </w:p>
        </w:tc>
        <w:tc>
          <w:tcPr>
            <w:tcW w:w="585" w:type="dxa"/>
            <w:gridSpan w:val="2"/>
            <w:tcBorders>
              <w:top w:val="nil"/>
              <w:left w:val="nil"/>
              <w:bottom w:val="single" w:sz="4" w:space="0" w:color="auto"/>
              <w:right w:val="single" w:sz="4" w:space="0" w:color="auto"/>
            </w:tcBorders>
            <w:shd w:val="clear" w:color="auto" w:fill="auto"/>
            <w:noWrap/>
            <w:vAlign w:val="bottom"/>
            <w:hideMark/>
          </w:tcPr>
          <w:p w14:paraId="3097CCB0"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21</w:t>
            </w:r>
          </w:p>
        </w:tc>
        <w:tc>
          <w:tcPr>
            <w:tcW w:w="691" w:type="dxa"/>
            <w:gridSpan w:val="2"/>
            <w:tcBorders>
              <w:top w:val="nil"/>
              <w:left w:val="nil"/>
              <w:bottom w:val="single" w:sz="4" w:space="0" w:color="auto"/>
              <w:right w:val="single" w:sz="4" w:space="0" w:color="auto"/>
            </w:tcBorders>
            <w:shd w:val="clear" w:color="auto" w:fill="auto"/>
            <w:noWrap/>
            <w:vAlign w:val="bottom"/>
            <w:hideMark/>
          </w:tcPr>
          <w:p w14:paraId="4A945613"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21</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37B70473"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33278B0"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24CA14C"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0D4C4A5"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D88A4DD"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0E299199"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6BC34FDB"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7" w:type="dxa"/>
            <w:tcBorders>
              <w:top w:val="nil"/>
              <w:left w:val="nil"/>
              <w:bottom w:val="single" w:sz="4" w:space="0" w:color="auto"/>
              <w:right w:val="single" w:sz="4" w:space="0" w:color="auto"/>
            </w:tcBorders>
            <w:shd w:val="clear" w:color="auto" w:fill="auto"/>
            <w:noWrap/>
            <w:vAlign w:val="bottom"/>
            <w:hideMark/>
          </w:tcPr>
          <w:p w14:paraId="3EDB6405"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gridSpan w:val="3"/>
            <w:tcBorders>
              <w:top w:val="nil"/>
              <w:left w:val="nil"/>
              <w:bottom w:val="single" w:sz="4" w:space="0" w:color="auto"/>
              <w:right w:val="single" w:sz="4" w:space="0" w:color="auto"/>
            </w:tcBorders>
            <w:shd w:val="clear" w:color="auto" w:fill="auto"/>
            <w:noWrap/>
            <w:vAlign w:val="bottom"/>
            <w:hideMark/>
          </w:tcPr>
          <w:p w14:paraId="0198D72E"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gridSpan w:val="3"/>
            <w:tcBorders>
              <w:top w:val="nil"/>
              <w:left w:val="nil"/>
              <w:bottom w:val="single" w:sz="4" w:space="0" w:color="auto"/>
              <w:right w:val="single" w:sz="4" w:space="0" w:color="auto"/>
            </w:tcBorders>
            <w:shd w:val="clear" w:color="auto" w:fill="auto"/>
            <w:noWrap/>
            <w:vAlign w:val="bottom"/>
            <w:hideMark/>
          </w:tcPr>
          <w:p w14:paraId="5F83BE80"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gridSpan w:val="2"/>
            <w:tcBorders>
              <w:top w:val="nil"/>
              <w:left w:val="nil"/>
              <w:bottom w:val="single" w:sz="4" w:space="0" w:color="auto"/>
              <w:right w:val="single" w:sz="4" w:space="0" w:color="auto"/>
            </w:tcBorders>
            <w:shd w:val="clear" w:color="auto" w:fill="auto"/>
            <w:noWrap/>
            <w:vAlign w:val="bottom"/>
            <w:hideMark/>
          </w:tcPr>
          <w:p w14:paraId="5C301695"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94" w:type="dxa"/>
            <w:tcBorders>
              <w:top w:val="nil"/>
              <w:left w:val="nil"/>
              <w:bottom w:val="single" w:sz="4" w:space="0" w:color="auto"/>
              <w:right w:val="single" w:sz="4" w:space="0" w:color="auto"/>
            </w:tcBorders>
            <w:shd w:val="clear" w:color="auto" w:fill="auto"/>
            <w:noWrap/>
            <w:vAlign w:val="bottom"/>
            <w:hideMark/>
          </w:tcPr>
          <w:p w14:paraId="3BDF2E84"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73" w:type="dxa"/>
            <w:gridSpan w:val="2"/>
            <w:tcBorders>
              <w:top w:val="nil"/>
              <w:left w:val="nil"/>
              <w:bottom w:val="single" w:sz="4" w:space="0" w:color="auto"/>
              <w:right w:val="single" w:sz="4" w:space="0" w:color="auto"/>
            </w:tcBorders>
            <w:shd w:val="clear" w:color="auto" w:fill="auto"/>
            <w:noWrap/>
            <w:vAlign w:val="bottom"/>
            <w:hideMark/>
          </w:tcPr>
          <w:p w14:paraId="7C08565D"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66E63AE0"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296D7E6A"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68977695"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000000" w:fill="9BC2E6"/>
            <w:noWrap/>
            <w:vAlign w:val="bottom"/>
            <w:hideMark/>
          </w:tcPr>
          <w:p w14:paraId="15AD1650"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21</w:t>
            </w:r>
          </w:p>
        </w:tc>
        <w:tc>
          <w:tcPr>
            <w:tcW w:w="284" w:type="dxa"/>
            <w:tcBorders>
              <w:top w:val="nil"/>
              <w:left w:val="nil"/>
              <w:bottom w:val="single" w:sz="4" w:space="0" w:color="auto"/>
              <w:right w:val="single" w:sz="4" w:space="0" w:color="auto"/>
            </w:tcBorders>
            <w:shd w:val="clear" w:color="auto" w:fill="auto"/>
            <w:noWrap/>
            <w:vAlign w:val="bottom"/>
            <w:hideMark/>
          </w:tcPr>
          <w:p w14:paraId="2C3DA8EC"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4861F81"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873736D"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01FF517"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250A3AB0"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147A48C8"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3246E824"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7" w:type="dxa"/>
            <w:tcBorders>
              <w:top w:val="nil"/>
              <w:left w:val="nil"/>
              <w:bottom w:val="single" w:sz="4" w:space="0" w:color="auto"/>
              <w:right w:val="single" w:sz="4" w:space="0" w:color="auto"/>
            </w:tcBorders>
            <w:shd w:val="clear" w:color="auto" w:fill="auto"/>
            <w:noWrap/>
            <w:vAlign w:val="bottom"/>
            <w:hideMark/>
          </w:tcPr>
          <w:p w14:paraId="65446B7E"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r>
      <w:tr w:rsidR="009A500F" w:rsidRPr="00CD0ACC" w14:paraId="513DEC49" w14:textId="77777777" w:rsidTr="009A500F">
        <w:trPr>
          <w:trHeight w:val="1185"/>
          <w:jc w:val="center"/>
        </w:trPr>
        <w:tc>
          <w:tcPr>
            <w:tcW w:w="577" w:type="dxa"/>
            <w:gridSpan w:val="2"/>
            <w:vMerge/>
            <w:tcBorders>
              <w:top w:val="nil"/>
              <w:left w:val="single" w:sz="4" w:space="0" w:color="auto"/>
              <w:bottom w:val="single" w:sz="4" w:space="0" w:color="auto"/>
              <w:right w:val="single" w:sz="4" w:space="0" w:color="auto"/>
            </w:tcBorders>
            <w:vAlign w:val="center"/>
            <w:hideMark/>
          </w:tcPr>
          <w:p w14:paraId="07E79668" w14:textId="77777777" w:rsidR="00CD0ACC" w:rsidRPr="00CD0ACC" w:rsidRDefault="00CD0ACC" w:rsidP="00CD0ACC">
            <w:pPr>
              <w:spacing w:after="0" w:line="240" w:lineRule="auto"/>
              <w:rPr>
                <w:rFonts w:ascii="Arial Narrow" w:eastAsia="Times New Roman" w:hAnsi="Arial Narrow" w:cs="Calibri"/>
                <w:color w:val="000000"/>
                <w:sz w:val="16"/>
                <w:szCs w:val="16"/>
              </w:rPr>
            </w:pPr>
          </w:p>
        </w:tc>
        <w:tc>
          <w:tcPr>
            <w:tcW w:w="1545" w:type="dxa"/>
            <w:gridSpan w:val="2"/>
            <w:tcBorders>
              <w:top w:val="nil"/>
              <w:left w:val="nil"/>
              <w:bottom w:val="single" w:sz="4" w:space="0" w:color="auto"/>
              <w:right w:val="single" w:sz="4" w:space="0" w:color="auto"/>
            </w:tcBorders>
            <w:shd w:val="clear" w:color="auto" w:fill="auto"/>
            <w:vAlign w:val="center"/>
            <w:hideMark/>
          </w:tcPr>
          <w:p w14:paraId="5A81CBFA" w14:textId="0D515677" w:rsidR="00CD0ACC" w:rsidRPr="00CD0ACC" w:rsidRDefault="00CD0ACC" w:rsidP="00CD0ACC">
            <w:pPr>
              <w:spacing w:after="0" w:line="240" w:lineRule="auto"/>
              <w:rPr>
                <w:rFonts w:ascii="Arial Narrow" w:eastAsia="Times New Roman" w:hAnsi="Arial Narrow" w:cs="Calibri"/>
                <w:color w:val="000000"/>
                <w:sz w:val="14"/>
                <w:szCs w:val="14"/>
              </w:rPr>
            </w:pPr>
            <w:r w:rsidRPr="00CD0ACC">
              <w:rPr>
                <w:rFonts w:ascii="Arial Narrow" w:eastAsia="Times New Roman" w:hAnsi="Arial Narrow" w:cs="Calibri"/>
                <w:color w:val="000000"/>
                <w:sz w:val="14"/>
                <w:szCs w:val="14"/>
              </w:rPr>
              <w:t xml:space="preserve">Realización "Viernes de Intercambio de experiencias" a nivel nacional -(1) Experiencias en Monitoreo desde las </w:t>
            </w:r>
            <w:r w:rsidR="005A2039" w:rsidRPr="00CD0ACC">
              <w:rPr>
                <w:rFonts w:ascii="Arial Narrow" w:eastAsia="Times New Roman" w:hAnsi="Arial Narrow" w:cs="Calibri"/>
                <w:color w:val="000000"/>
                <w:sz w:val="14"/>
                <w:szCs w:val="14"/>
              </w:rPr>
              <w:t>Áreas</w:t>
            </w:r>
            <w:r w:rsidRPr="00CD0ACC">
              <w:rPr>
                <w:rFonts w:ascii="Arial Narrow" w:eastAsia="Times New Roman" w:hAnsi="Arial Narrow" w:cs="Calibri"/>
                <w:color w:val="000000"/>
                <w:sz w:val="14"/>
                <w:szCs w:val="14"/>
              </w:rPr>
              <w:t xml:space="preserve"> protegidas, para generar conocimiento. Evento A.</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407B1880"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585" w:type="dxa"/>
            <w:gridSpan w:val="2"/>
            <w:tcBorders>
              <w:top w:val="nil"/>
              <w:left w:val="nil"/>
              <w:bottom w:val="single" w:sz="4" w:space="0" w:color="auto"/>
              <w:right w:val="single" w:sz="4" w:space="0" w:color="auto"/>
            </w:tcBorders>
            <w:shd w:val="clear" w:color="auto" w:fill="auto"/>
            <w:noWrap/>
            <w:vAlign w:val="bottom"/>
            <w:hideMark/>
          </w:tcPr>
          <w:p w14:paraId="4D67C8CE"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25</w:t>
            </w:r>
          </w:p>
        </w:tc>
        <w:tc>
          <w:tcPr>
            <w:tcW w:w="691" w:type="dxa"/>
            <w:gridSpan w:val="2"/>
            <w:tcBorders>
              <w:top w:val="nil"/>
              <w:left w:val="nil"/>
              <w:bottom w:val="single" w:sz="4" w:space="0" w:color="auto"/>
              <w:right w:val="single" w:sz="4" w:space="0" w:color="auto"/>
            </w:tcBorders>
            <w:shd w:val="clear" w:color="auto" w:fill="auto"/>
            <w:noWrap/>
            <w:vAlign w:val="bottom"/>
            <w:hideMark/>
          </w:tcPr>
          <w:p w14:paraId="218F6CAA"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25</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164889D5"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7DC5C35"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BCA676C"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EEE71F9"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C975233"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74392200"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4EDA5209"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7" w:type="dxa"/>
            <w:tcBorders>
              <w:top w:val="nil"/>
              <w:left w:val="nil"/>
              <w:bottom w:val="single" w:sz="4" w:space="0" w:color="auto"/>
              <w:right w:val="single" w:sz="4" w:space="0" w:color="auto"/>
            </w:tcBorders>
            <w:shd w:val="clear" w:color="auto" w:fill="auto"/>
            <w:noWrap/>
            <w:vAlign w:val="bottom"/>
            <w:hideMark/>
          </w:tcPr>
          <w:p w14:paraId="2889FCD0"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gridSpan w:val="3"/>
            <w:tcBorders>
              <w:top w:val="nil"/>
              <w:left w:val="nil"/>
              <w:bottom w:val="single" w:sz="4" w:space="0" w:color="auto"/>
              <w:right w:val="single" w:sz="4" w:space="0" w:color="auto"/>
            </w:tcBorders>
            <w:shd w:val="clear" w:color="auto" w:fill="auto"/>
            <w:noWrap/>
            <w:vAlign w:val="bottom"/>
            <w:hideMark/>
          </w:tcPr>
          <w:p w14:paraId="50B46D5C"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gridSpan w:val="3"/>
            <w:tcBorders>
              <w:top w:val="nil"/>
              <w:left w:val="nil"/>
              <w:bottom w:val="single" w:sz="4" w:space="0" w:color="auto"/>
              <w:right w:val="single" w:sz="4" w:space="0" w:color="auto"/>
            </w:tcBorders>
            <w:shd w:val="clear" w:color="auto" w:fill="auto"/>
            <w:noWrap/>
            <w:vAlign w:val="bottom"/>
            <w:hideMark/>
          </w:tcPr>
          <w:p w14:paraId="34D44C4C"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gridSpan w:val="2"/>
            <w:tcBorders>
              <w:top w:val="nil"/>
              <w:left w:val="nil"/>
              <w:bottom w:val="single" w:sz="4" w:space="0" w:color="auto"/>
              <w:right w:val="single" w:sz="4" w:space="0" w:color="auto"/>
            </w:tcBorders>
            <w:shd w:val="clear" w:color="auto" w:fill="auto"/>
            <w:noWrap/>
            <w:vAlign w:val="bottom"/>
            <w:hideMark/>
          </w:tcPr>
          <w:p w14:paraId="4F7FCC56"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94" w:type="dxa"/>
            <w:tcBorders>
              <w:top w:val="nil"/>
              <w:left w:val="nil"/>
              <w:bottom w:val="single" w:sz="4" w:space="0" w:color="auto"/>
              <w:right w:val="single" w:sz="4" w:space="0" w:color="auto"/>
            </w:tcBorders>
            <w:shd w:val="clear" w:color="auto" w:fill="auto"/>
            <w:noWrap/>
            <w:vAlign w:val="bottom"/>
            <w:hideMark/>
          </w:tcPr>
          <w:p w14:paraId="74CED914"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73" w:type="dxa"/>
            <w:gridSpan w:val="2"/>
            <w:tcBorders>
              <w:top w:val="nil"/>
              <w:left w:val="nil"/>
              <w:bottom w:val="single" w:sz="4" w:space="0" w:color="auto"/>
              <w:right w:val="single" w:sz="4" w:space="0" w:color="auto"/>
            </w:tcBorders>
            <w:shd w:val="clear" w:color="auto" w:fill="auto"/>
            <w:noWrap/>
            <w:vAlign w:val="bottom"/>
            <w:hideMark/>
          </w:tcPr>
          <w:p w14:paraId="3E6ACC4D"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222C7F84"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2024A0C1"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3837CFA0"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5024F9DA"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591FA09"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C31FCF1"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4C182F0"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3" w:type="dxa"/>
            <w:tcBorders>
              <w:top w:val="nil"/>
              <w:left w:val="nil"/>
              <w:bottom w:val="single" w:sz="4" w:space="0" w:color="auto"/>
              <w:right w:val="single" w:sz="4" w:space="0" w:color="auto"/>
            </w:tcBorders>
            <w:shd w:val="clear" w:color="000000" w:fill="9BC2E6"/>
            <w:noWrap/>
            <w:vAlign w:val="bottom"/>
            <w:hideMark/>
          </w:tcPr>
          <w:p w14:paraId="6EC925C6" w14:textId="77777777" w:rsidR="00CD0ACC" w:rsidRPr="00CD0ACC" w:rsidRDefault="00CD0ACC" w:rsidP="00CD0ACC">
            <w:pPr>
              <w:spacing w:after="0" w:line="240" w:lineRule="auto"/>
              <w:jc w:val="right"/>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25</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35BB0F0C"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643D0B69"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14EBA300"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c>
          <w:tcPr>
            <w:tcW w:w="287" w:type="dxa"/>
            <w:tcBorders>
              <w:top w:val="nil"/>
              <w:left w:val="nil"/>
              <w:bottom w:val="single" w:sz="4" w:space="0" w:color="auto"/>
              <w:right w:val="single" w:sz="4" w:space="0" w:color="auto"/>
            </w:tcBorders>
            <w:shd w:val="clear" w:color="auto" w:fill="auto"/>
            <w:noWrap/>
            <w:vAlign w:val="bottom"/>
            <w:hideMark/>
          </w:tcPr>
          <w:p w14:paraId="2ED8E109" w14:textId="77777777" w:rsidR="00CD0ACC" w:rsidRPr="00CD0ACC" w:rsidRDefault="00CD0ACC" w:rsidP="00CD0ACC">
            <w:pPr>
              <w:spacing w:after="0" w:line="240" w:lineRule="auto"/>
              <w:rPr>
                <w:rFonts w:ascii="Arial Narrow" w:eastAsia="Times New Roman" w:hAnsi="Arial Narrow" w:cs="Calibri"/>
                <w:color w:val="000000"/>
                <w:sz w:val="16"/>
                <w:szCs w:val="16"/>
              </w:rPr>
            </w:pPr>
            <w:r w:rsidRPr="00CD0ACC">
              <w:rPr>
                <w:rFonts w:ascii="Arial Narrow" w:eastAsia="Times New Roman" w:hAnsi="Arial Narrow" w:cs="Calibri"/>
                <w:color w:val="000000"/>
                <w:sz w:val="16"/>
                <w:szCs w:val="16"/>
              </w:rPr>
              <w:t> </w:t>
            </w:r>
          </w:p>
        </w:tc>
      </w:tr>
    </w:tbl>
    <w:p w14:paraId="26DE0A27" w14:textId="089717E7" w:rsidR="00CD0ACC" w:rsidRDefault="00CD0ACC" w:rsidP="003B7EBF">
      <w:pPr>
        <w:pStyle w:val="Prrafodelista"/>
        <w:ind w:left="851"/>
        <w:jc w:val="both"/>
        <w:rPr>
          <w:rFonts w:ascii="Arial Narrow" w:eastAsia="Times New Roman" w:hAnsi="Arial Narrow" w:cstheme="majorHAnsi"/>
          <w:sz w:val="24"/>
          <w:lang w:val="es-MX" w:eastAsia="es-ES"/>
        </w:rPr>
      </w:pPr>
    </w:p>
    <w:p w14:paraId="277CA25B" w14:textId="736D41B1" w:rsidR="009A500F" w:rsidRDefault="009A500F" w:rsidP="003B7EBF">
      <w:pPr>
        <w:pStyle w:val="Prrafodelista"/>
        <w:ind w:left="851"/>
        <w:jc w:val="both"/>
        <w:rPr>
          <w:rFonts w:ascii="Arial Narrow" w:eastAsia="Times New Roman" w:hAnsi="Arial Narrow" w:cstheme="majorHAnsi"/>
          <w:sz w:val="24"/>
          <w:lang w:val="es-MX" w:eastAsia="es-ES"/>
        </w:rPr>
      </w:pPr>
    </w:p>
    <w:p w14:paraId="417E0BD3" w14:textId="1B98867B" w:rsidR="009A500F" w:rsidRDefault="009A500F" w:rsidP="003B7EBF">
      <w:pPr>
        <w:pStyle w:val="Prrafodelista"/>
        <w:ind w:left="851"/>
        <w:jc w:val="both"/>
        <w:rPr>
          <w:rFonts w:ascii="Arial Narrow" w:eastAsia="Times New Roman" w:hAnsi="Arial Narrow" w:cstheme="majorHAnsi"/>
          <w:sz w:val="24"/>
          <w:lang w:val="es-MX" w:eastAsia="es-ES"/>
        </w:rPr>
      </w:pPr>
    </w:p>
    <w:p w14:paraId="456BD495" w14:textId="54C71EEF" w:rsidR="009A500F" w:rsidRDefault="009A500F" w:rsidP="003B7EBF">
      <w:pPr>
        <w:pStyle w:val="Prrafodelista"/>
        <w:ind w:left="851"/>
        <w:jc w:val="both"/>
        <w:rPr>
          <w:rFonts w:ascii="Arial Narrow" w:eastAsia="Times New Roman" w:hAnsi="Arial Narrow" w:cstheme="majorHAnsi"/>
          <w:sz w:val="24"/>
          <w:lang w:val="es-MX" w:eastAsia="es-ES"/>
        </w:rPr>
      </w:pPr>
    </w:p>
    <w:p w14:paraId="75FAA99D" w14:textId="77777777" w:rsidR="009A500F" w:rsidRPr="003B7EBF" w:rsidRDefault="009A500F" w:rsidP="003B7EBF">
      <w:pPr>
        <w:pStyle w:val="Prrafodelista"/>
        <w:ind w:left="851"/>
        <w:jc w:val="both"/>
        <w:rPr>
          <w:rFonts w:ascii="Arial Narrow" w:eastAsia="Times New Roman" w:hAnsi="Arial Narrow" w:cstheme="majorHAnsi"/>
          <w:sz w:val="24"/>
          <w:lang w:val="es-MX" w:eastAsia="es-ES"/>
        </w:rPr>
      </w:pPr>
    </w:p>
    <w:p w14:paraId="707F2C88" w14:textId="69C96D72" w:rsidR="00EB027C" w:rsidRPr="00E17ABC" w:rsidRDefault="00EB027C" w:rsidP="00E17ABC">
      <w:pPr>
        <w:pStyle w:val="Ttulo2"/>
        <w:numPr>
          <w:ilvl w:val="1"/>
          <w:numId w:val="2"/>
        </w:numPr>
        <w:rPr>
          <w:rFonts w:eastAsia="Times New Roman"/>
          <w:b/>
          <w:lang w:val="es-MX" w:eastAsia="es-ES"/>
        </w:rPr>
      </w:pPr>
      <w:bookmarkStart w:id="26" w:name="_Toc91413010"/>
      <w:r w:rsidRPr="00E17ABC">
        <w:rPr>
          <w:rFonts w:eastAsia="Times New Roman"/>
          <w:b/>
          <w:lang w:val="es-MX" w:eastAsia="es-ES"/>
        </w:rPr>
        <w:lastRenderedPageBreak/>
        <w:t>Marco de Implementación</w:t>
      </w:r>
      <w:bookmarkEnd w:id="26"/>
    </w:p>
    <w:p w14:paraId="1D553B1C" w14:textId="77777777" w:rsidR="00E17ABC" w:rsidRPr="00E17ABC" w:rsidRDefault="00E17ABC" w:rsidP="00E17ABC">
      <w:pPr>
        <w:pStyle w:val="Sinespaciado"/>
        <w:rPr>
          <w:lang w:val="es-MX"/>
        </w:rPr>
      </w:pPr>
    </w:p>
    <w:p w14:paraId="110DBAA8" w14:textId="2285135B" w:rsidR="00A0283E" w:rsidRPr="005243BF" w:rsidRDefault="00CF1B34" w:rsidP="00CF1B34">
      <w:pPr>
        <w:pStyle w:val="Sinespaciado"/>
        <w:jc w:val="both"/>
        <w:rPr>
          <w:rFonts w:ascii="Arial Narrow" w:hAnsi="Arial Narrow"/>
        </w:rPr>
      </w:pPr>
      <w:r w:rsidRPr="005243BF">
        <w:rPr>
          <w:rFonts w:ascii="Arial Narrow" w:hAnsi="Arial Narrow"/>
        </w:rPr>
        <w:t xml:space="preserve">En el Diagnostico del presente plan </w:t>
      </w:r>
      <w:r w:rsidR="00104225" w:rsidRPr="005243BF">
        <w:rPr>
          <w:rFonts w:ascii="Arial Narrow" w:hAnsi="Arial Narrow"/>
        </w:rPr>
        <w:t>se describe</w:t>
      </w:r>
      <w:r w:rsidRPr="005243BF">
        <w:rPr>
          <w:rFonts w:ascii="Arial Narrow" w:hAnsi="Arial Narrow"/>
        </w:rPr>
        <w:t xml:space="preserve"> el enfoque de ejecución del presente plan</w:t>
      </w:r>
      <w:r w:rsidR="00CA0BFB" w:rsidRPr="005243BF">
        <w:rPr>
          <w:rFonts w:ascii="Arial Narrow" w:hAnsi="Arial Narrow"/>
        </w:rPr>
        <w:t xml:space="preserve"> y lo or</w:t>
      </w:r>
      <w:r w:rsidR="00A0283E" w:rsidRPr="005243BF">
        <w:rPr>
          <w:rFonts w:ascii="Arial Narrow" w:hAnsi="Arial Narrow"/>
        </w:rPr>
        <w:t>ientado en el componente estratégico del mismo</w:t>
      </w:r>
      <w:r w:rsidRPr="005243BF">
        <w:rPr>
          <w:rFonts w:ascii="Arial Narrow" w:hAnsi="Arial Narrow"/>
        </w:rPr>
        <w:t>.</w:t>
      </w:r>
      <w:r w:rsidR="00B5368D" w:rsidRPr="005243BF">
        <w:rPr>
          <w:rFonts w:ascii="Arial Narrow" w:hAnsi="Arial Narrow"/>
        </w:rPr>
        <w:t xml:space="preserve"> </w:t>
      </w:r>
      <w:r w:rsidR="00A0283E" w:rsidRPr="005243BF">
        <w:rPr>
          <w:rFonts w:ascii="Arial Narrow" w:hAnsi="Arial Narrow"/>
        </w:rPr>
        <w:t xml:space="preserve">Lógicamente, se tiene como base o columna vertebral </w:t>
      </w:r>
      <w:r w:rsidRPr="005243BF">
        <w:rPr>
          <w:rFonts w:ascii="Arial Narrow" w:hAnsi="Arial Narrow"/>
        </w:rPr>
        <w:t xml:space="preserve">la identificación de necesidades de aprendizaje priorizadas por </w:t>
      </w:r>
      <w:r w:rsidR="00CA0BFB" w:rsidRPr="005243BF">
        <w:rPr>
          <w:rFonts w:ascii="Arial Narrow" w:hAnsi="Arial Narrow"/>
        </w:rPr>
        <w:t>a) funcionarios (asesores, profesionales especializados, profesionales universitarios, técnicos administrativos, operarios calificados, secretaria ejecutiva, conductores mecánicos, entre otros)</w:t>
      </w:r>
      <w:r w:rsidR="00A0283E" w:rsidRPr="005243BF">
        <w:rPr>
          <w:rFonts w:ascii="Arial Narrow" w:hAnsi="Arial Narrow"/>
        </w:rPr>
        <w:t xml:space="preserve"> desde la visión a partir de sus funciones </w:t>
      </w:r>
      <w:r w:rsidR="00CA0BFB" w:rsidRPr="005243BF">
        <w:rPr>
          <w:rFonts w:ascii="Arial Narrow" w:hAnsi="Arial Narrow"/>
        </w:rPr>
        <w:t xml:space="preserve">y b) los </w:t>
      </w:r>
      <w:r w:rsidRPr="005243BF">
        <w:rPr>
          <w:rFonts w:ascii="Arial Narrow" w:hAnsi="Arial Narrow"/>
        </w:rPr>
        <w:t xml:space="preserve">jefes de </w:t>
      </w:r>
      <w:r w:rsidR="00CA0BFB" w:rsidRPr="005243BF">
        <w:rPr>
          <w:rFonts w:ascii="Arial Narrow" w:hAnsi="Arial Narrow"/>
        </w:rPr>
        <w:t>Área</w:t>
      </w:r>
      <w:r w:rsidRPr="005243BF">
        <w:rPr>
          <w:rFonts w:ascii="Arial Narrow" w:hAnsi="Arial Narrow"/>
        </w:rPr>
        <w:t xml:space="preserve"> protegida, jefes de oficina, coordinadores de grupo, entre otros</w:t>
      </w:r>
      <w:r w:rsidR="00A0283E" w:rsidRPr="005243BF">
        <w:rPr>
          <w:rFonts w:ascii="Arial Narrow" w:hAnsi="Arial Narrow"/>
        </w:rPr>
        <w:t>, la visión desde la dependencia o unidad de decisión respectiva</w:t>
      </w:r>
      <w:r w:rsidRPr="005243BF">
        <w:rPr>
          <w:rFonts w:ascii="Arial Narrow" w:hAnsi="Arial Narrow"/>
        </w:rPr>
        <w:t>; revisadas las evaluaciones y recogidas las recomendaciones y sugerencias en los procesos de capacitación realizados en la vigencia anterior, se propone con</w:t>
      </w:r>
      <w:r w:rsidR="00A0283E" w:rsidRPr="005243BF">
        <w:rPr>
          <w:rFonts w:ascii="Arial Narrow" w:hAnsi="Arial Narrow"/>
        </w:rPr>
        <w:t xml:space="preserve">solidar </w:t>
      </w:r>
      <w:r w:rsidRPr="005243BF">
        <w:rPr>
          <w:rFonts w:ascii="Arial Narrow" w:hAnsi="Arial Narrow"/>
        </w:rPr>
        <w:t xml:space="preserve">la información en un </w:t>
      </w:r>
      <w:r w:rsidRPr="005243BF">
        <w:rPr>
          <w:rFonts w:ascii="Arial Narrow" w:hAnsi="Arial Narrow"/>
          <w:b/>
          <w:i/>
        </w:rPr>
        <w:t>marco de ejecución</w:t>
      </w:r>
      <w:r w:rsidRPr="005243BF">
        <w:rPr>
          <w:rFonts w:ascii="Arial Narrow" w:hAnsi="Arial Narrow"/>
        </w:rPr>
        <w:t xml:space="preserve"> que guie la acción de capacitación y formación de los servidores públicos y en general de todos los miembros del equipo de trabajo que tiene Parques Nacionales en sus diferentes unidades de decisión. </w:t>
      </w:r>
    </w:p>
    <w:p w14:paraId="62DCDB2A" w14:textId="77777777" w:rsidR="00A0283E" w:rsidRPr="005243BF" w:rsidRDefault="00A0283E" w:rsidP="00CF1B34">
      <w:pPr>
        <w:pStyle w:val="Sinespaciado"/>
        <w:jc w:val="both"/>
        <w:rPr>
          <w:rFonts w:ascii="Arial Narrow" w:hAnsi="Arial Narrow"/>
        </w:rPr>
      </w:pPr>
    </w:p>
    <w:p w14:paraId="2DF8DED0" w14:textId="1B6038D2" w:rsidR="00CF1B34" w:rsidRPr="005243BF" w:rsidRDefault="00CF1B34" w:rsidP="00CF1B34">
      <w:pPr>
        <w:pStyle w:val="Sinespaciado"/>
        <w:jc w:val="both"/>
        <w:rPr>
          <w:rFonts w:ascii="Arial Narrow" w:hAnsi="Arial Narrow"/>
        </w:rPr>
      </w:pPr>
      <w:r w:rsidRPr="005243BF">
        <w:rPr>
          <w:rFonts w:ascii="Arial Narrow" w:hAnsi="Arial Narrow"/>
        </w:rPr>
        <w:t xml:space="preserve">También, se tiene presente la experiencia recorrida en la vigencia anterior de todo lo ejecutado desde las áreas protegidas, las direcciones territoriales y </w:t>
      </w:r>
      <w:r w:rsidR="00A0283E" w:rsidRPr="005243BF">
        <w:rPr>
          <w:rFonts w:ascii="Arial Narrow" w:hAnsi="Arial Narrow"/>
        </w:rPr>
        <w:t>la oficina central en Bogotá</w:t>
      </w:r>
      <w:r w:rsidRPr="005243BF">
        <w:rPr>
          <w:rFonts w:ascii="Arial Narrow" w:hAnsi="Arial Narrow"/>
        </w:rPr>
        <w:t>, que entre todos adaptamos las acciones de entrenamiento y capacitación</w:t>
      </w:r>
      <w:r w:rsidR="005243BF">
        <w:rPr>
          <w:rFonts w:ascii="Arial Narrow" w:hAnsi="Arial Narrow"/>
        </w:rPr>
        <w:t>,</w:t>
      </w:r>
      <w:r w:rsidRPr="005243BF">
        <w:rPr>
          <w:rFonts w:ascii="Arial Narrow" w:hAnsi="Arial Narrow"/>
        </w:rPr>
        <w:t xml:space="preserve"> a las exigencias con motivo de la pandemia que azota al país y al mundo.</w:t>
      </w:r>
    </w:p>
    <w:p w14:paraId="3F8893E0" w14:textId="77777777" w:rsidR="00CF1B34" w:rsidRPr="005243BF" w:rsidRDefault="00CF1B34" w:rsidP="00CF1B34">
      <w:pPr>
        <w:pStyle w:val="Sinespaciado"/>
        <w:jc w:val="both"/>
        <w:rPr>
          <w:rFonts w:ascii="Arial Narrow" w:hAnsi="Arial Narrow"/>
        </w:rPr>
      </w:pPr>
    </w:p>
    <w:p w14:paraId="759DC8B2" w14:textId="118ABA68" w:rsidR="00CF1B34" w:rsidRPr="005243BF" w:rsidRDefault="00CF1B34" w:rsidP="00CF1B34">
      <w:pPr>
        <w:pStyle w:val="Sinespaciado"/>
        <w:jc w:val="both"/>
        <w:rPr>
          <w:rFonts w:ascii="Arial Narrow" w:hAnsi="Arial Narrow"/>
        </w:rPr>
      </w:pPr>
      <w:r w:rsidRPr="005243BF">
        <w:rPr>
          <w:rFonts w:ascii="Arial Narrow" w:hAnsi="Arial Narrow"/>
        </w:rPr>
        <w:t>El marco de ejecución también es el resultado de al menos los últimos cinco (5) años de formulación y ejecución del Plan Institucional de Capacitación PIC, para cada vigencia y donde los actores principales ha sido la identificación de necesidades de aprendizaje individual y col</w:t>
      </w:r>
      <w:r w:rsidR="00A0283E" w:rsidRPr="005243BF">
        <w:rPr>
          <w:rFonts w:ascii="Arial Narrow" w:hAnsi="Arial Narrow"/>
        </w:rPr>
        <w:t xml:space="preserve">ectivo </w:t>
      </w:r>
      <w:r w:rsidR="005243BF">
        <w:rPr>
          <w:rFonts w:ascii="Arial Narrow" w:hAnsi="Arial Narrow"/>
        </w:rPr>
        <w:t>de los funcionarios que con sus respuestas invitan y proponen temáticas</w:t>
      </w:r>
      <w:r w:rsidR="00A0283E" w:rsidRPr="005243BF">
        <w:rPr>
          <w:rFonts w:ascii="Arial Narrow" w:hAnsi="Arial Narrow"/>
        </w:rPr>
        <w:t xml:space="preserve"> que transcienda a la</w:t>
      </w:r>
      <w:r w:rsidRPr="005243BF">
        <w:rPr>
          <w:rFonts w:ascii="Arial Narrow" w:hAnsi="Arial Narrow"/>
        </w:rPr>
        <w:t xml:space="preserve"> </w:t>
      </w:r>
      <w:r w:rsidR="00A0283E" w:rsidRPr="005243BF">
        <w:rPr>
          <w:rFonts w:ascii="Arial Narrow" w:hAnsi="Arial Narrow"/>
        </w:rPr>
        <w:t xml:space="preserve">cultura </w:t>
      </w:r>
      <w:r w:rsidRPr="005243BF">
        <w:rPr>
          <w:rFonts w:ascii="Arial Narrow" w:hAnsi="Arial Narrow"/>
        </w:rPr>
        <w:t>organizacional de Parques Nacionales Naturales de Colombia.</w:t>
      </w:r>
    </w:p>
    <w:p w14:paraId="41294A14" w14:textId="77777777" w:rsidR="00CF1B34" w:rsidRPr="005243BF" w:rsidRDefault="00CF1B34" w:rsidP="00CF1B34">
      <w:pPr>
        <w:pStyle w:val="Sinespaciado"/>
        <w:jc w:val="both"/>
        <w:rPr>
          <w:rFonts w:ascii="Arial Narrow" w:hAnsi="Arial Narrow"/>
        </w:rPr>
      </w:pPr>
    </w:p>
    <w:p w14:paraId="680BAD04" w14:textId="77777777" w:rsidR="00CF1B34" w:rsidRPr="005243BF" w:rsidRDefault="00CF1B34" w:rsidP="00CF1B34">
      <w:pPr>
        <w:pStyle w:val="Sinespaciado"/>
        <w:jc w:val="both"/>
        <w:rPr>
          <w:rFonts w:ascii="Arial Narrow" w:hAnsi="Arial Narrow"/>
        </w:rPr>
      </w:pPr>
      <w:r w:rsidRPr="005243BF">
        <w:rPr>
          <w:rFonts w:ascii="Arial Narrow" w:hAnsi="Arial Narrow"/>
        </w:rPr>
        <w:t>En ese contexto se propone esta vez el marco de ejecución que se sustenta en lo siguiente aspectos y sugerencias:</w:t>
      </w:r>
    </w:p>
    <w:p w14:paraId="22F964CC" w14:textId="77777777" w:rsidR="00CF1B34" w:rsidRPr="005243BF" w:rsidRDefault="00CF1B34" w:rsidP="00CF1B34">
      <w:pPr>
        <w:pStyle w:val="Sinespaciado"/>
        <w:jc w:val="both"/>
        <w:rPr>
          <w:rFonts w:ascii="Arial Narrow" w:hAnsi="Arial Narrow"/>
        </w:rPr>
      </w:pPr>
    </w:p>
    <w:p w14:paraId="549CA0A1" w14:textId="77777777" w:rsidR="00CF1B34" w:rsidRPr="005243BF" w:rsidRDefault="00CF1B34" w:rsidP="00CF1B34">
      <w:pPr>
        <w:pStyle w:val="Sinespaciado"/>
        <w:numPr>
          <w:ilvl w:val="0"/>
          <w:numId w:val="38"/>
        </w:numPr>
        <w:jc w:val="both"/>
        <w:rPr>
          <w:rFonts w:ascii="Arial Narrow" w:hAnsi="Arial Narrow"/>
        </w:rPr>
      </w:pPr>
      <w:r w:rsidRPr="005243BF">
        <w:rPr>
          <w:rFonts w:ascii="Arial Narrow" w:hAnsi="Arial Narrow"/>
        </w:rPr>
        <w:t>La tabla donde se resumen los núcleos temáticos, las actividades de capacitación y gestión se denomina Marco de ejecución, el cual está compuesto por las actividades de capacitación y gestión que identificaron los funcionarios de Parques Nacionales</w:t>
      </w:r>
    </w:p>
    <w:p w14:paraId="17CB1503" w14:textId="77777777" w:rsidR="00CF1B34" w:rsidRPr="005243BF" w:rsidRDefault="00CF1B34" w:rsidP="00CF1B34">
      <w:pPr>
        <w:pStyle w:val="Sinespaciado"/>
        <w:ind w:left="720"/>
        <w:jc w:val="both"/>
        <w:rPr>
          <w:rFonts w:ascii="Arial Narrow" w:hAnsi="Arial Narrow"/>
        </w:rPr>
      </w:pPr>
    </w:p>
    <w:p w14:paraId="64F1C35E" w14:textId="77777777" w:rsidR="00CF1B34" w:rsidRPr="005243BF" w:rsidRDefault="00CF1B34" w:rsidP="00CF1B34">
      <w:pPr>
        <w:pStyle w:val="Sinespaciado"/>
        <w:numPr>
          <w:ilvl w:val="0"/>
          <w:numId w:val="38"/>
        </w:numPr>
        <w:jc w:val="both"/>
        <w:rPr>
          <w:rFonts w:ascii="Arial Narrow" w:hAnsi="Arial Narrow"/>
        </w:rPr>
      </w:pPr>
      <w:r w:rsidRPr="005243BF">
        <w:rPr>
          <w:rFonts w:ascii="Arial Narrow" w:hAnsi="Arial Narrow"/>
        </w:rPr>
        <w:t>¿Por qué se establecen núcleo temático? El núcleo temático es el nombre que se le da al eje de capacitación bajo el cual se despliegan unos subtemas que se describen en la columna de actividad de capacitación y gestión; dichas actividades se compilan a partir de lo identificado por los funcionarios y que se puede observar son descritos casi textualmente como lo sugieren, proponen, recomiendan.</w:t>
      </w:r>
    </w:p>
    <w:p w14:paraId="29E0DE97" w14:textId="77777777" w:rsidR="00CF1B34" w:rsidRPr="005243BF" w:rsidRDefault="00CF1B34" w:rsidP="00CF1B34">
      <w:pPr>
        <w:pStyle w:val="Sinespaciado"/>
        <w:rPr>
          <w:rFonts w:ascii="Arial Narrow" w:hAnsi="Arial Narrow"/>
        </w:rPr>
      </w:pPr>
    </w:p>
    <w:p w14:paraId="32C820D8" w14:textId="5802B382" w:rsidR="00CF1B34" w:rsidRPr="005243BF" w:rsidRDefault="00CF1B34" w:rsidP="00CF1B34">
      <w:pPr>
        <w:pStyle w:val="Sinespaciado"/>
        <w:numPr>
          <w:ilvl w:val="0"/>
          <w:numId w:val="38"/>
        </w:numPr>
        <w:jc w:val="both"/>
        <w:rPr>
          <w:rFonts w:ascii="Arial Narrow" w:hAnsi="Arial Narrow"/>
        </w:rPr>
      </w:pPr>
      <w:r w:rsidRPr="005243BF">
        <w:rPr>
          <w:rFonts w:ascii="Arial Narrow" w:hAnsi="Arial Narrow"/>
        </w:rPr>
        <w:t xml:space="preserve">¿Por qué se resumen las actividades de capacitación en los núcleos temáticos? Sencillamente para poder planear y manejar de mejor manera las diferentes temáticas y se puedan observar al momento de definir un núcleo temático para implementar en la jurisdicción de una dirección territorial y </w:t>
      </w:r>
      <w:r w:rsidR="00D14063">
        <w:rPr>
          <w:rFonts w:ascii="Arial Narrow" w:hAnsi="Arial Narrow"/>
        </w:rPr>
        <w:t>la misma oficina central</w:t>
      </w:r>
      <w:r w:rsidRPr="005243BF">
        <w:rPr>
          <w:rFonts w:ascii="Arial Narrow" w:hAnsi="Arial Narrow"/>
        </w:rPr>
        <w:t>, las actividades de capacitación que más se ajustan o se adaptan al c</w:t>
      </w:r>
      <w:r w:rsidR="00D14063">
        <w:rPr>
          <w:rFonts w:ascii="Arial Narrow" w:hAnsi="Arial Narrow"/>
        </w:rPr>
        <w:t>ontexto en que se desea aplicar y además porque obedece a lo que los funcionarios están priorizando.</w:t>
      </w:r>
    </w:p>
    <w:p w14:paraId="42A0DE14" w14:textId="77777777" w:rsidR="00CF1B34" w:rsidRPr="005243BF" w:rsidRDefault="00CF1B34" w:rsidP="00CF1B34">
      <w:pPr>
        <w:pStyle w:val="Sinespaciado"/>
        <w:rPr>
          <w:rFonts w:ascii="Arial Narrow" w:hAnsi="Arial Narrow"/>
        </w:rPr>
      </w:pPr>
    </w:p>
    <w:p w14:paraId="3074766A" w14:textId="0C904017" w:rsidR="00CF1B34" w:rsidRPr="005243BF" w:rsidRDefault="00CF1B34" w:rsidP="00CF1B34">
      <w:pPr>
        <w:pStyle w:val="Sinespaciado"/>
        <w:numPr>
          <w:ilvl w:val="0"/>
          <w:numId w:val="38"/>
        </w:numPr>
        <w:jc w:val="both"/>
        <w:rPr>
          <w:rFonts w:ascii="Arial Narrow" w:hAnsi="Arial Narrow"/>
        </w:rPr>
      </w:pPr>
      <w:r w:rsidRPr="005243BF">
        <w:rPr>
          <w:rFonts w:ascii="Arial Narrow" w:hAnsi="Arial Narrow"/>
        </w:rPr>
        <w:t>Es de anotar que al revisar en el diagnostico las propuestas de los funcionarios, estas se pueden contrastar con las actividades de capacitación y gestión que tiene cada núcleo temático y se observara que lo identificado</w:t>
      </w:r>
      <w:r w:rsidR="00D14063">
        <w:rPr>
          <w:rFonts w:ascii="Arial Narrow" w:hAnsi="Arial Narrow"/>
        </w:rPr>
        <w:t xml:space="preserve"> está vinculado </w:t>
      </w:r>
      <w:r w:rsidRPr="005243BF">
        <w:rPr>
          <w:rFonts w:ascii="Arial Narrow" w:hAnsi="Arial Narrow"/>
        </w:rPr>
        <w:t xml:space="preserve">directamente </w:t>
      </w:r>
      <w:r w:rsidR="00D14063">
        <w:rPr>
          <w:rFonts w:ascii="Arial Narrow" w:hAnsi="Arial Narrow"/>
        </w:rPr>
        <w:t xml:space="preserve">o </w:t>
      </w:r>
      <w:r w:rsidRPr="005243BF">
        <w:rPr>
          <w:rFonts w:ascii="Arial Narrow" w:hAnsi="Arial Narrow"/>
        </w:rPr>
        <w:t>relacionado con la dependencia que lo prioriza.</w:t>
      </w:r>
    </w:p>
    <w:p w14:paraId="7EEF8F7B" w14:textId="77777777" w:rsidR="00CF1B34" w:rsidRPr="005243BF" w:rsidRDefault="00CF1B34" w:rsidP="00CF1B34">
      <w:pPr>
        <w:pStyle w:val="Sinespaciado"/>
        <w:rPr>
          <w:rFonts w:ascii="Arial Narrow" w:hAnsi="Arial Narrow"/>
        </w:rPr>
      </w:pPr>
    </w:p>
    <w:p w14:paraId="47604CC2" w14:textId="236132C5" w:rsidR="00CF1B34" w:rsidRPr="005243BF" w:rsidRDefault="00CF1B34" w:rsidP="00CF1B34">
      <w:pPr>
        <w:pStyle w:val="Sinespaciado"/>
        <w:numPr>
          <w:ilvl w:val="0"/>
          <w:numId w:val="38"/>
        </w:numPr>
        <w:jc w:val="both"/>
        <w:rPr>
          <w:rFonts w:ascii="Arial Narrow" w:hAnsi="Arial Narrow"/>
        </w:rPr>
      </w:pPr>
      <w:r w:rsidRPr="005243BF">
        <w:rPr>
          <w:rFonts w:ascii="Arial Narrow" w:hAnsi="Arial Narrow"/>
        </w:rPr>
        <w:t xml:space="preserve">Si por algún motivo hay algún núcleo temático que las direcciones territoriales o </w:t>
      </w:r>
      <w:r w:rsidR="00D14063">
        <w:rPr>
          <w:rFonts w:ascii="Arial Narrow" w:hAnsi="Arial Narrow"/>
        </w:rPr>
        <w:t xml:space="preserve">la oficina central </w:t>
      </w:r>
      <w:r w:rsidRPr="005243BF">
        <w:rPr>
          <w:rFonts w:ascii="Arial Narrow" w:hAnsi="Arial Narrow"/>
        </w:rPr>
        <w:t xml:space="preserve">no lo priorizaron pero lo hizo otra dependencia, al momento de la implementación se puede ejecutar, pero se sugiere hacer el énfasis principal en lo resaltado en la matriz “marco de ejecución” por la dependencia pertinente, es decir, si priorizo actividades PVC, en mi jurisdicción lo clave de lo que se </w:t>
      </w:r>
      <w:r w:rsidRPr="005243BF">
        <w:rPr>
          <w:rFonts w:ascii="Arial Narrow" w:hAnsi="Arial Narrow"/>
        </w:rPr>
        <w:lastRenderedPageBreak/>
        <w:t>ejecute coincida con actividades de PVC, es lo ideal y hay si</w:t>
      </w:r>
      <w:r w:rsidR="00D14063">
        <w:rPr>
          <w:rFonts w:ascii="Arial Narrow" w:hAnsi="Arial Narrow"/>
        </w:rPr>
        <w:t>,</w:t>
      </w:r>
      <w:r w:rsidRPr="005243BF">
        <w:rPr>
          <w:rFonts w:ascii="Arial Narrow" w:hAnsi="Arial Narrow"/>
        </w:rPr>
        <w:t xml:space="preserve"> se puede agregar otras actividades que consideren conveniente y que puedan ejecutar.</w:t>
      </w:r>
    </w:p>
    <w:p w14:paraId="546D77AE" w14:textId="77777777" w:rsidR="00CF1B34" w:rsidRPr="005243BF" w:rsidRDefault="00CF1B34" w:rsidP="00CF1B34">
      <w:pPr>
        <w:pStyle w:val="Sinespaciado"/>
        <w:rPr>
          <w:rFonts w:ascii="Arial Narrow" w:hAnsi="Arial Narrow"/>
        </w:rPr>
      </w:pPr>
    </w:p>
    <w:p w14:paraId="069539D0" w14:textId="4E879E9E" w:rsidR="00CF1B34" w:rsidRPr="005243BF" w:rsidRDefault="00CF1B34" w:rsidP="00CF1B34">
      <w:pPr>
        <w:pStyle w:val="Sinespaciado"/>
        <w:numPr>
          <w:ilvl w:val="0"/>
          <w:numId w:val="38"/>
        </w:numPr>
        <w:jc w:val="both"/>
        <w:rPr>
          <w:rFonts w:ascii="Arial Narrow" w:hAnsi="Arial Narrow"/>
        </w:rPr>
      </w:pPr>
      <w:r w:rsidRPr="005243BF">
        <w:rPr>
          <w:rFonts w:ascii="Arial Narrow" w:hAnsi="Arial Narrow"/>
        </w:rPr>
        <w:t>Para la vigencia 202</w:t>
      </w:r>
      <w:r w:rsidR="00D14063">
        <w:rPr>
          <w:rFonts w:ascii="Arial Narrow" w:hAnsi="Arial Narrow"/>
        </w:rPr>
        <w:t>2</w:t>
      </w:r>
      <w:r w:rsidRPr="005243BF">
        <w:rPr>
          <w:rFonts w:ascii="Arial Narrow" w:hAnsi="Arial Narrow"/>
        </w:rPr>
        <w:t xml:space="preserve">, las direcciones territoriales y </w:t>
      </w:r>
      <w:r w:rsidR="00D14063">
        <w:rPr>
          <w:rFonts w:ascii="Arial Narrow" w:hAnsi="Arial Narrow"/>
        </w:rPr>
        <w:t>la oficina central</w:t>
      </w:r>
      <w:r w:rsidRPr="005243BF">
        <w:rPr>
          <w:rFonts w:ascii="Arial Narrow" w:hAnsi="Arial Narrow"/>
        </w:rPr>
        <w:t>, deben escoger como mínimo cuatro (4) núcleos temáticos y de cada núcleo temático definir en el marco de sus prioridades los subtemas que según su gestión puedan desarrollar; se parte de que la ejecución mínima será de un núcleo temático por trimestre y máximo será de acuerdo a la capacidad de gestión de cada unidad de decisión.</w:t>
      </w:r>
    </w:p>
    <w:p w14:paraId="25D78DBF" w14:textId="77777777" w:rsidR="00CF1B34" w:rsidRPr="00D14063" w:rsidRDefault="00CF1B34" w:rsidP="00D14063">
      <w:pPr>
        <w:pStyle w:val="Sinespaciado"/>
        <w:rPr>
          <w:rFonts w:ascii="Arial Narrow" w:hAnsi="Arial Narrow"/>
        </w:rPr>
      </w:pPr>
    </w:p>
    <w:p w14:paraId="5965A02B" w14:textId="5F9C1706" w:rsidR="00CF1B34" w:rsidRPr="005243BF" w:rsidRDefault="00CF1B34" w:rsidP="00CF1B34">
      <w:pPr>
        <w:pStyle w:val="Sinespaciado"/>
        <w:numPr>
          <w:ilvl w:val="0"/>
          <w:numId w:val="38"/>
        </w:numPr>
        <w:jc w:val="both"/>
        <w:rPr>
          <w:rFonts w:ascii="Arial Narrow" w:hAnsi="Arial Narrow"/>
        </w:rPr>
      </w:pPr>
      <w:r w:rsidRPr="005243BF">
        <w:rPr>
          <w:rFonts w:ascii="Arial Narrow" w:hAnsi="Arial Narrow"/>
        </w:rPr>
        <w:t>Las evaluaciones a las capacitaciones se harán de acuerdo al sistema de evaluación que Parques Nacionales Naturales aplica y en específico se hará lo que establezca la Oficina Asesora de Planeación para la presente vigencia 202</w:t>
      </w:r>
      <w:r w:rsidR="00D14063">
        <w:rPr>
          <w:rFonts w:ascii="Arial Narrow" w:hAnsi="Arial Narrow"/>
        </w:rPr>
        <w:t>2</w:t>
      </w:r>
      <w:r w:rsidRPr="005243BF">
        <w:rPr>
          <w:rFonts w:ascii="Arial Narrow" w:hAnsi="Arial Narrow"/>
        </w:rPr>
        <w:t>.</w:t>
      </w:r>
    </w:p>
    <w:p w14:paraId="2ABE6BE9" w14:textId="77777777" w:rsidR="00CF1B34" w:rsidRPr="005243BF" w:rsidRDefault="00CF1B34" w:rsidP="00CF1B34">
      <w:pPr>
        <w:pStyle w:val="Sinespaciado"/>
        <w:jc w:val="both"/>
        <w:rPr>
          <w:rFonts w:ascii="Arial Narrow" w:hAnsi="Arial Narrow"/>
        </w:rPr>
      </w:pPr>
    </w:p>
    <w:p w14:paraId="663E9EC3" w14:textId="1E9CEFCA" w:rsidR="00CF1B34" w:rsidRPr="005243BF" w:rsidRDefault="00CF1B34" w:rsidP="00CF1B34">
      <w:pPr>
        <w:pStyle w:val="Sinespaciado"/>
        <w:jc w:val="both"/>
        <w:rPr>
          <w:rFonts w:ascii="Arial Narrow" w:hAnsi="Arial Narrow"/>
        </w:rPr>
      </w:pPr>
      <w:r w:rsidRPr="005243BF">
        <w:rPr>
          <w:rFonts w:ascii="Arial Narrow" w:hAnsi="Arial Narrow"/>
        </w:rPr>
        <w:t>El marco de ejecución 202</w:t>
      </w:r>
      <w:r w:rsidR="00BD7255">
        <w:rPr>
          <w:rFonts w:ascii="Arial Narrow" w:hAnsi="Arial Narrow"/>
        </w:rPr>
        <w:t>2</w:t>
      </w:r>
      <w:r w:rsidRPr="005243BF">
        <w:rPr>
          <w:rFonts w:ascii="Arial Narrow" w:hAnsi="Arial Narrow"/>
        </w:rPr>
        <w:t xml:space="preserve"> es el siguiente:</w:t>
      </w:r>
    </w:p>
    <w:p w14:paraId="437B5C31" w14:textId="6E8C8BCE" w:rsidR="00BA5638" w:rsidRPr="00CF1B34" w:rsidRDefault="00BA5638" w:rsidP="00EB027C">
      <w:pPr>
        <w:pStyle w:val="Prrafodelista"/>
        <w:ind w:left="1080"/>
        <w:jc w:val="both"/>
        <w:rPr>
          <w:rFonts w:ascii="Arial Narrow" w:eastAsia="Times New Roman" w:hAnsi="Arial Narrow" w:cstheme="majorHAnsi"/>
          <w:sz w:val="24"/>
          <w:lang w:eastAsia="es-ES"/>
        </w:rPr>
      </w:pPr>
    </w:p>
    <w:p w14:paraId="20DC4D08" w14:textId="3E83F4A9" w:rsidR="00BA5638" w:rsidRDefault="00BA5638" w:rsidP="00EB027C">
      <w:pPr>
        <w:pStyle w:val="Prrafodelista"/>
        <w:ind w:left="1080"/>
        <w:jc w:val="both"/>
        <w:rPr>
          <w:rFonts w:ascii="Arial Narrow" w:eastAsia="Times New Roman" w:hAnsi="Arial Narrow" w:cstheme="majorHAnsi"/>
          <w:sz w:val="24"/>
          <w:lang w:val="es-MX" w:eastAsia="es-ES"/>
        </w:rPr>
      </w:pPr>
    </w:p>
    <w:p w14:paraId="674DDF8B" w14:textId="3185C3C5" w:rsidR="00BA5638" w:rsidRDefault="00BA5638" w:rsidP="00EB027C">
      <w:pPr>
        <w:pStyle w:val="Prrafodelista"/>
        <w:ind w:left="1080"/>
        <w:jc w:val="both"/>
        <w:rPr>
          <w:rFonts w:ascii="Arial Narrow" w:eastAsia="Times New Roman" w:hAnsi="Arial Narrow" w:cstheme="majorHAnsi"/>
          <w:sz w:val="24"/>
          <w:lang w:val="es-MX" w:eastAsia="es-ES"/>
        </w:rPr>
      </w:pPr>
    </w:p>
    <w:p w14:paraId="73B42219" w14:textId="608D0880" w:rsidR="00BA5638" w:rsidRDefault="00BA5638" w:rsidP="00EB027C">
      <w:pPr>
        <w:pStyle w:val="Prrafodelista"/>
        <w:ind w:left="1080"/>
        <w:jc w:val="both"/>
        <w:rPr>
          <w:rFonts w:ascii="Arial Narrow" w:eastAsia="Times New Roman" w:hAnsi="Arial Narrow" w:cstheme="majorHAnsi"/>
          <w:sz w:val="24"/>
          <w:lang w:val="es-MX" w:eastAsia="es-ES"/>
        </w:rPr>
      </w:pPr>
    </w:p>
    <w:p w14:paraId="1D8BF43D" w14:textId="1D25848E" w:rsidR="00BA5638" w:rsidRDefault="00BA5638" w:rsidP="00EB027C">
      <w:pPr>
        <w:pStyle w:val="Prrafodelista"/>
        <w:ind w:left="1080"/>
        <w:jc w:val="both"/>
        <w:rPr>
          <w:rFonts w:ascii="Arial Narrow" w:eastAsia="Times New Roman" w:hAnsi="Arial Narrow" w:cstheme="majorHAnsi"/>
          <w:sz w:val="24"/>
          <w:lang w:val="es-MX" w:eastAsia="es-ES"/>
        </w:rPr>
      </w:pPr>
    </w:p>
    <w:p w14:paraId="435AFE7F" w14:textId="14E22FD9" w:rsidR="00BA5638" w:rsidRDefault="00BA5638" w:rsidP="00EB027C">
      <w:pPr>
        <w:pStyle w:val="Prrafodelista"/>
        <w:ind w:left="1080"/>
        <w:jc w:val="both"/>
        <w:rPr>
          <w:rFonts w:ascii="Arial Narrow" w:eastAsia="Times New Roman" w:hAnsi="Arial Narrow" w:cstheme="majorHAnsi"/>
          <w:sz w:val="24"/>
          <w:lang w:val="es-MX" w:eastAsia="es-ES"/>
        </w:rPr>
      </w:pPr>
    </w:p>
    <w:p w14:paraId="445245EA" w14:textId="2350F0AF" w:rsidR="00BA5638" w:rsidRDefault="00BA5638" w:rsidP="00EB027C">
      <w:pPr>
        <w:pStyle w:val="Prrafodelista"/>
        <w:ind w:left="1080"/>
        <w:jc w:val="both"/>
        <w:rPr>
          <w:rFonts w:ascii="Arial Narrow" w:eastAsia="Times New Roman" w:hAnsi="Arial Narrow" w:cstheme="majorHAnsi"/>
          <w:sz w:val="24"/>
          <w:lang w:val="es-MX" w:eastAsia="es-ES"/>
        </w:rPr>
      </w:pPr>
    </w:p>
    <w:p w14:paraId="732E38C5" w14:textId="4F44DD8B" w:rsidR="00BA5638" w:rsidRDefault="00BA5638" w:rsidP="00EB027C">
      <w:pPr>
        <w:pStyle w:val="Prrafodelista"/>
        <w:ind w:left="1080"/>
        <w:jc w:val="both"/>
        <w:rPr>
          <w:rFonts w:ascii="Arial Narrow" w:eastAsia="Times New Roman" w:hAnsi="Arial Narrow" w:cstheme="majorHAnsi"/>
          <w:sz w:val="24"/>
          <w:lang w:val="es-MX" w:eastAsia="es-ES"/>
        </w:rPr>
      </w:pPr>
    </w:p>
    <w:p w14:paraId="1FF400A1" w14:textId="6EC8DFE0" w:rsidR="00BA5638" w:rsidRDefault="00BA5638" w:rsidP="00EB027C">
      <w:pPr>
        <w:pStyle w:val="Prrafodelista"/>
        <w:ind w:left="1080"/>
        <w:jc w:val="both"/>
        <w:rPr>
          <w:rFonts w:ascii="Arial Narrow" w:eastAsia="Times New Roman" w:hAnsi="Arial Narrow" w:cstheme="majorHAnsi"/>
          <w:sz w:val="24"/>
          <w:lang w:val="es-MX" w:eastAsia="es-ES"/>
        </w:rPr>
      </w:pPr>
    </w:p>
    <w:p w14:paraId="2B4187D7" w14:textId="0C051980" w:rsidR="00BA5638" w:rsidRDefault="00BA5638" w:rsidP="00EB027C">
      <w:pPr>
        <w:pStyle w:val="Prrafodelista"/>
        <w:ind w:left="1080"/>
        <w:jc w:val="both"/>
        <w:rPr>
          <w:rFonts w:ascii="Arial Narrow" w:eastAsia="Times New Roman" w:hAnsi="Arial Narrow" w:cstheme="majorHAnsi"/>
          <w:sz w:val="24"/>
          <w:lang w:val="es-MX" w:eastAsia="es-ES"/>
        </w:rPr>
      </w:pPr>
    </w:p>
    <w:p w14:paraId="3AB00789" w14:textId="0E1DE9EA" w:rsidR="00BA5638" w:rsidRDefault="00BA5638" w:rsidP="00EB027C">
      <w:pPr>
        <w:pStyle w:val="Prrafodelista"/>
        <w:ind w:left="1080"/>
        <w:jc w:val="both"/>
        <w:rPr>
          <w:rFonts w:ascii="Arial Narrow" w:eastAsia="Times New Roman" w:hAnsi="Arial Narrow" w:cstheme="majorHAnsi"/>
          <w:sz w:val="24"/>
          <w:lang w:val="es-MX" w:eastAsia="es-ES"/>
        </w:rPr>
      </w:pPr>
    </w:p>
    <w:p w14:paraId="2CA37300" w14:textId="157F9B4C" w:rsidR="00BA5638" w:rsidRDefault="00BA5638" w:rsidP="00EB027C">
      <w:pPr>
        <w:pStyle w:val="Prrafodelista"/>
        <w:ind w:left="1080"/>
        <w:jc w:val="both"/>
        <w:rPr>
          <w:rFonts w:ascii="Arial Narrow" w:eastAsia="Times New Roman" w:hAnsi="Arial Narrow" w:cstheme="majorHAnsi"/>
          <w:sz w:val="24"/>
          <w:lang w:val="es-MX" w:eastAsia="es-ES"/>
        </w:rPr>
      </w:pPr>
    </w:p>
    <w:p w14:paraId="5B757359" w14:textId="43D6F4C6" w:rsidR="00BA5638" w:rsidRDefault="00BA5638" w:rsidP="00EB027C">
      <w:pPr>
        <w:pStyle w:val="Prrafodelista"/>
        <w:ind w:left="1080"/>
        <w:jc w:val="both"/>
        <w:rPr>
          <w:rFonts w:ascii="Arial Narrow" w:eastAsia="Times New Roman" w:hAnsi="Arial Narrow" w:cstheme="majorHAnsi"/>
          <w:sz w:val="24"/>
          <w:lang w:val="es-MX" w:eastAsia="es-ES"/>
        </w:rPr>
      </w:pPr>
    </w:p>
    <w:p w14:paraId="287928CC" w14:textId="4B1EDDEB" w:rsidR="00BA5638" w:rsidRDefault="00BA5638" w:rsidP="00EB027C">
      <w:pPr>
        <w:pStyle w:val="Prrafodelista"/>
        <w:ind w:left="1080"/>
        <w:jc w:val="both"/>
        <w:rPr>
          <w:rFonts w:ascii="Arial Narrow" w:eastAsia="Times New Roman" w:hAnsi="Arial Narrow" w:cstheme="majorHAnsi"/>
          <w:sz w:val="24"/>
          <w:lang w:val="es-MX" w:eastAsia="es-ES"/>
        </w:rPr>
      </w:pPr>
    </w:p>
    <w:p w14:paraId="7A3468F8" w14:textId="47ABE1D0" w:rsidR="00BA5638" w:rsidRDefault="00BA5638" w:rsidP="00EB027C">
      <w:pPr>
        <w:pStyle w:val="Prrafodelista"/>
        <w:ind w:left="1080"/>
        <w:jc w:val="both"/>
        <w:rPr>
          <w:rFonts w:ascii="Arial Narrow" w:eastAsia="Times New Roman" w:hAnsi="Arial Narrow" w:cstheme="majorHAnsi"/>
          <w:sz w:val="24"/>
          <w:lang w:val="es-MX" w:eastAsia="es-ES"/>
        </w:rPr>
      </w:pPr>
    </w:p>
    <w:p w14:paraId="2802BBCF" w14:textId="0BEBC679" w:rsidR="00BA5638" w:rsidRDefault="00BA5638" w:rsidP="00EB027C">
      <w:pPr>
        <w:pStyle w:val="Prrafodelista"/>
        <w:ind w:left="1080"/>
        <w:jc w:val="both"/>
        <w:rPr>
          <w:rFonts w:ascii="Arial Narrow" w:eastAsia="Times New Roman" w:hAnsi="Arial Narrow" w:cstheme="majorHAnsi"/>
          <w:sz w:val="24"/>
          <w:lang w:val="es-MX" w:eastAsia="es-ES"/>
        </w:rPr>
      </w:pPr>
    </w:p>
    <w:p w14:paraId="6F29D45D" w14:textId="32C4EDC5" w:rsidR="00BA5638" w:rsidRDefault="00BA5638" w:rsidP="00EB027C">
      <w:pPr>
        <w:pStyle w:val="Prrafodelista"/>
        <w:ind w:left="1080"/>
        <w:jc w:val="both"/>
        <w:rPr>
          <w:rFonts w:ascii="Arial Narrow" w:eastAsia="Times New Roman" w:hAnsi="Arial Narrow" w:cstheme="majorHAnsi"/>
          <w:sz w:val="24"/>
          <w:lang w:val="es-MX" w:eastAsia="es-ES"/>
        </w:rPr>
      </w:pPr>
    </w:p>
    <w:p w14:paraId="47E26D51" w14:textId="6144779F" w:rsidR="00BA5638" w:rsidRDefault="00BA5638" w:rsidP="00EB027C">
      <w:pPr>
        <w:pStyle w:val="Prrafodelista"/>
        <w:ind w:left="1080"/>
        <w:jc w:val="both"/>
        <w:rPr>
          <w:rFonts w:ascii="Arial Narrow" w:eastAsia="Times New Roman" w:hAnsi="Arial Narrow" w:cstheme="majorHAnsi"/>
          <w:sz w:val="24"/>
          <w:lang w:val="es-MX" w:eastAsia="es-ES"/>
        </w:rPr>
      </w:pPr>
    </w:p>
    <w:p w14:paraId="1AADF0FF" w14:textId="1E031F23" w:rsidR="00BA5638" w:rsidRDefault="00BA5638" w:rsidP="00EB027C">
      <w:pPr>
        <w:pStyle w:val="Prrafodelista"/>
        <w:ind w:left="1080"/>
        <w:jc w:val="both"/>
        <w:rPr>
          <w:rFonts w:ascii="Arial Narrow" w:eastAsia="Times New Roman" w:hAnsi="Arial Narrow" w:cstheme="majorHAnsi"/>
          <w:sz w:val="24"/>
          <w:lang w:val="es-MX" w:eastAsia="es-ES"/>
        </w:rPr>
      </w:pPr>
    </w:p>
    <w:p w14:paraId="78CE338A" w14:textId="199C2D52" w:rsidR="00BA5638" w:rsidRDefault="00BA5638" w:rsidP="00EB027C">
      <w:pPr>
        <w:pStyle w:val="Prrafodelista"/>
        <w:ind w:left="1080"/>
        <w:jc w:val="both"/>
        <w:rPr>
          <w:rFonts w:ascii="Arial Narrow" w:eastAsia="Times New Roman" w:hAnsi="Arial Narrow" w:cstheme="majorHAnsi"/>
          <w:sz w:val="24"/>
          <w:lang w:val="es-MX" w:eastAsia="es-ES"/>
        </w:rPr>
      </w:pPr>
    </w:p>
    <w:p w14:paraId="178363C1" w14:textId="2696A919" w:rsidR="00BA5638" w:rsidRDefault="00BA5638" w:rsidP="00EB027C">
      <w:pPr>
        <w:pStyle w:val="Prrafodelista"/>
        <w:ind w:left="1080"/>
        <w:jc w:val="both"/>
        <w:rPr>
          <w:rFonts w:ascii="Arial Narrow" w:eastAsia="Times New Roman" w:hAnsi="Arial Narrow" w:cstheme="majorHAnsi"/>
          <w:sz w:val="24"/>
          <w:lang w:val="es-MX" w:eastAsia="es-ES"/>
        </w:rPr>
      </w:pPr>
    </w:p>
    <w:p w14:paraId="7CE1F095" w14:textId="02D76F6E" w:rsidR="00BA5638" w:rsidRDefault="00BA5638" w:rsidP="00EB027C">
      <w:pPr>
        <w:pStyle w:val="Prrafodelista"/>
        <w:ind w:left="1080"/>
        <w:jc w:val="both"/>
        <w:rPr>
          <w:rFonts w:ascii="Arial Narrow" w:eastAsia="Times New Roman" w:hAnsi="Arial Narrow" w:cstheme="majorHAnsi"/>
          <w:sz w:val="24"/>
          <w:lang w:val="es-MX" w:eastAsia="es-ES"/>
        </w:rPr>
      </w:pPr>
    </w:p>
    <w:p w14:paraId="1DDA86A3" w14:textId="636BCD1E" w:rsidR="00BA5638" w:rsidRDefault="00BA5638" w:rsidP="00EB027C">
      <w:pPr>
        <w:pStyle w:val="Prrafodelista"/>
        <w:ind w:left="1080"/>
        <w:jc w:val="both"/>
        <w:rPr>
          <w:rFonts w:ascii="Arial Narrow" w:eastAsia="Times New Roman" w:hAnsi="Arial Narrow" w:cstheme="majorHAnsi"/>
          <w:sz w:val="24"/>
          <w:lang w:val="es-MX" w:eastAsia="es-ES"/>
        </w:rPr>
      </w:pPr>
    </w:p>
    <w:p w14:paraId="39A8E7B1" w14:textId="1FCD4B71" w:rsidR="00BA5638" w:rsidRDefault="00BA5638" w:rsidP="00EB027C">
      <w:pPr>
        <w:pStyle w:val="Prrafodelista"/>
        <w:ind w:left="1080"/>
        <w:jc w:val="both"/>
        <w:rPr>
          <w:rFonts w:ascii="Arial Narrow" w:eastAsia="Times New Roman" w:hAnsi="Arial Narrow" w:cstheme="majorHAnsi"/>
          <w:sz w:val="24"/>
          <w:lang w:val="es-MX" w:eastAsia="es-ES"/>
        </w:rPr>
      </w:pPr>
    </w:p>
    <w:p w14:paraId="21D3F53C" w14:textId="5B73C7B3" w:rsidR="00BA5638" w:rsidRDefault="00BA5638" w:rsidP="00EB027C">
      <w:pPr>
        <w:pStyle w:val="Prrafodelista"/>
        <w:ind w:left="1080"/>
        <w:jc w:val="both"/>
        <w:rPr>
          <w:rFonts w:ascii="Arial Narrow" w:eastAsia="Times New Roman" w:hAnsi="Arial Narrow" w:cstheme="majorHAnsi"/>
          <w:sz w:val="24"/>
          <w:lang w:val="es-MX" w:eastAsia="es-ES"/>
        </w:rPr>
      </w:pPr>
    </w:p>
    <w:p w14:paraId="03C1141E" w14:textId="212D8091" w:rsidR="00BA5638" w:rsidRDefault="00BA5638" w:rsidP="00EB027C">
      <w:pPr>
        <w:pStyle w:val="Prrafodelista"/>
        <w:ind w:left="1080"/>
        <w:jc w:val="both"/>
        <w:rPr>
          <w:rFonts w:ascii="Arial Narrow" w:eastAsia="Times New Roman" w:hAnsi="Arial Narrow" w:cstheme="majorHAnsi"/>
          <w:sz w:val="24"/>
          <w:lang w:val="es-MX" w:eastAsia="es-ES"/>
        </w:rPr>
      </w:pPr>
    </w:p>
    <w:p w14:paraId="69AA00F5" w14:textId="0284FD43" w:rsidR="00BA5638" w:rsidRDefault="00BA5638" w:rsidP="00EB027C">
      <w:pPr>
        <w:pStyle w:val="Prrafodelista"/>
        <w:ind w:left="1080"/>
        <w:jc w:val="both"/>
        <w:rPr>
          <w:rFonts w:ascii="Arial Narrow" w:eastAsia="Times New Roman" w:hAnsi="Arial Narrow" w:cstheme="majorHAnsi"/>
          <w:sz w:val="24"/>
          <w:lang w:val="es-MX" w:eastAsia="es-ES"/>
        </w:rPr>
      </w:pPr>
    </w:p>
    <w:p w14:paraId="42F49728" w14:textId="3C57ACA1" w:rsidR="00BA5638" w:rsidRDefault="00BA5638" w:rsidP="00EB027C">
      <w:pPr>
        <w:pStyle w:val="Prrafodelista"/>
        <w:ind w:left="1080"/>
        <w:jc w:val="both"/>
        <w:rPr>
          <w:rFonts w:ascii="Arial Narrow" w:eastAsia="Times New Roman" w:hAnsi="Arial Narrow" w:cstheme="majorHAnsi"/>
          <w:sz w:val="24"/>
          <w:lang w:val="es-MX" w:eastAsia="es-ES"/>
        </w:rPr>
      </w:pPr>
    </w:p>
    <w:p w14:paraId="0A8677D4" w14:textId="63AFC399" w:rsidR="00BA5638" w:rsidRDefault="00BA5638" w:rsidP="00EB027C">
      <w:pPr>
        <w:pStyle w:val="Prrafodelista"/>
        <w:ind w:left="1080"/>
        <w:jc w:val="both"/>
        <w:rPr>
          <w:rFonts w:ascii="Arial Narrow" w:eastAsia="Times New Roman" w:hAnsi="Arial Narrow" w:cstheme="majorHAnsi"/>
          <w:sz w:val="24"/>
          <w:lang w:val="es-MX" w:eastAsia="es-ES"/>
        </w:rPr>
      </w:pPr>
    </w:p>
    <w:p w14:paraId="68EFBEA3" w14:textId="50716F4C" w:rsidR="00BA5638" w:rsidRDefault="00BA5638" w:rsidP="00EB027C">
      <w:pPr>
        <w:pStyle w:val="Prrafodelista"/>
        <w:ind w:left="1080"/>
        <w:jc w:val="both"/>
        <w:rPr>
          <w:rFonts w:ascii="Arial Narrow" w:eastAsia="Times New Roman" w:hAnsi="Arial Narrow" w:cstheme="majorHAnsi"/>
          <w:sz w:val="24"/>
          <w:lang w:val="es-MX" w:eastAsia="es-ES"/>
        </w:rPr>
      </w:pPr>
    </w:p>
    <w:p w14:paraId="2AC788A8" w14:textId="43D26AE6" w:rsidR="00BA5638" w:rsidRDefault="00BA5638" w:rsidP="00EB027C">
      <w:pPr>
        <w:pStyle w:val="Prrafodelista"/>
        <w:ind w:left="1080"/>
        <w:jc w:val="both"/>
        <w:rPr>
          <w:rFonts w:ascii="Arial Narrow" w:eastAsia="Times New Roman" w:hAnsi="Arial Narrow" w:cstheme="majorHAnsi"/>
          <w:sz w:val="24"/>
          <w:lang w:val="es-MX" w:eastAsia="es-ES"/>
        </w:rPr>
      </w:pPr>
    </w:p>
    <w:p w14:paraId="4D11B8CF" w14:textId="77777777" w:rsidR="008A3C93" w:rsidRDefault="008A3C93" w:rsidP="00EB027C">
      <w:pPr>
        <w:pStyle w:val="Prrafodelista"/>
        <w:ind w:left="1080"/>
        <w:jc w:val="both"/>
        <w:rPr>
          <w:rFonts w:ascii="Arial Narrow" w:eastAsia="Times New Roman" w:hAnsi="Arial Narrow" w:cstheme="majorHAnsi"/>
          <w:sz w:val="24"/>
          <w:lang w:val="es-MX" w:eastAsia="es-ES"/>
        </w:rPr>
        <w:sectPr w:rsidR="008A3C93" w:rsidSect="00BB416E">
          <w:footerReference w:type="default" r:id="rId89"/>
          <w:pgSz w:w="12240" w:h="15840" w:code="1"/>
          <w:pgMar w:top="1701" w:right="1701" w:bottom="1134" w:left="1701" w:header="709" w:footer="709" w:gutter="0"/>
          <w:pgNumType w:start="0"/>
          <w:cols w:space="708"/>
          <w:titlePg/>
          <w:docGrid w:linePitch="360"/>
        </w:sectPr>
      </w:pPr>
    </w:p>
    <w:tbl>
      <w:tblPr>
        <w:tblW w:w="12264" w:type="dxa"/>
        <w:tblInd w:w="-5" w:type="dxa"/>
        <w:tblLook w:val="04A0" w:firstRow="1" w:lastRow="0" w:firstColumn="1" w:lastColumn="0" w:noHBand="0" w:noVBand="1"/>
      </w:tblPr>
      <w:tblGrid>
        <w:gridCol w:w="709"/>
        <w:gridCol w:w="1680"/>
        <w:gridCol w:w="730"/>
        <w:gridCol w:w="3685"/>
        <w:gridCol w:w="690"/>
        <w:gridCol w:w="12"/>
        <w:gridCol w:w="660"/>
        <w:gridCol w:w="12"/>
        <w:gridCol w:w="669"/>
        <w:gridCol w:w="12"/>
        <w:gridCol w:w="660"/>
        <w:gridCol w:w="12"/>
        <w:gridCol w:w="669"/>
        <w:gridCol w:w="12"/>
        <w:gridCol w:w="651"/>
        <w:gridCol w:w="12"/>
        <w:gridCol w:w="769"/>
        <w:gridCol w:w="12"/>
        <w:gridCol w:w="596"/>
        <w:gridCol w:w="12"/>
      </w:tblGrid>
      <w:tr w:rsidR="008A3C93" w:rsidRPr="008A3C93" w14:paraId="381DA67B" w14:textId="77777777" w:rsidTr="009E1210">
        <w:trPr>
          <w:trHeight w:val="315"/>
        </w:trPr>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9B4C8" w14:textId="77777777" w:rsidR="008A3C93" w:rsidRPr="008A3C93" w:rsidRDefault="008A3C93" w:rsidP="008A3C93">
            <w:pPr>
              <w:spacing w:after="0" w:line="240" w:lineRule="auto"/>
              <w:jc w:val="center"/>
              <w:rPr>
                <w:rFonts w:ascii="Calibri" w:eastAsia="Times New Roman" w:hAnsi="Calibri" w:cs="Calibri"/>
                <w:b/>
                <w:bCs/>
                <w:i/>
                <w:iCs/>
                <w:color w:val="000000"/>
                <w:sz w:val="24"/>
                <w:szCs w:val="24"/>
              </w:rPr>
            </w:pPr>
            <w:r w:rsidRPr="008A3C93">
              <w:rPr>
                <w:rFonts w:ascii="Calibri" w:eastAsia="Times New Roman" w:hAnsi="Calibri" w:cs="Calibri"/>
                <w:b/>
                <w:bCs/>
                <w:i/>
                <w:iCs/>
                <w:color w:val="000000"/>
                <w:sz w:val="24"/>
                <w:szCs w:val="24"/>
              </w:rPr>
              <w:lastRenderedPageBreak/>
              <w:t>Marco general de Ejecución PIC 2022</w:t>
            </w:r>
          </w:p>
        </w:tc>
        <w:tc>
          <w:tcPr>
            <w:tcW w:w="5460" w:type="dxa"/>
            <w:gridSpan w:val="16"/>
            <w:tcBorders>
              <w:top w:val="single" w:sz="4" w:space="0" w:color="auto"/>
              <w:left w:val="nil"/>
              <w:bottom w:val="single" w:sz="4" w:space="0" w:color="auto"/>
              <w:right w:val="single" w:sz="4" w:space="0" w:color="auto"/>
            </w:tcBorders>
            <w:shd w:val="clear" w:color="auto" w:fill="auto"/>
            <w:noWrap/>
            <w:vAlign w:val="bottom"/>
            <w:hideMark/>
          </w:tcPr>
          <w:p w14:paraId="40A94089" w14:textId="77777777" w:rsidR="008A3C93" w:rsidRPr="008A3C93" w:rsidRDefault="008A3C93" w:rsidP="008A3C93">
            <w:pPr>
              <w:spacing w:after="0" w:line="240" w:lineRule="auto"/>
              <w:jc w:val="center"/>
              <w:rPr>
                <w:rFonts w:ascii="Arial Narrow" w:eastAsia="Times New Roman" w:hAnsi="Arial Narrow" w:cs="Calibri"/>
                <w:b/>
                <w:bCs/>
                <w:i/>
                <w:iCs/>
                <w:color w:val="000000"/>
                <w:sz w:val="18"/>
                <w:szCs w:val="18"/>
              </w:rPr>
            </w:pPr>
            <w:r w:rsidRPr="008A3C93">
              <w:rPr>
                <w:rFonts w:ascii="Arial Narrow" w:eastAsia="Times New Roman" w:hAnsi="Arial Narrow" w:cs="Calibri"/>
                <w:b/>
                <w:bCs/>
                <w:i/>
                <w:iCs/>
                <w:color w:val="000000"/>
                <w:sz w:val="18"/>
                <w:szCs w:val="18"/>
              </w:rPr>
              <w:t xml:space="preserve"> Priorizada por Funcionarios y Dependencias</w:t>
            </w:r>
          </w:p>
        </w:tc>
      </w:tr>
      <w:tr w:rsidR="009E1210" w:rsidRPr="009E1210" w14:paraId="28687EC5" w14:textId="77777777" w:rsidTr="009E1210">
        <w:trPr>
          <w:gridAfter w:val="1"/>
          <w:wAfter w:w="12" w:type="dxa"/>
          <w:trHeight w:val="6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48886F0" w14:textId="77777777" w:rsidR="008A3C93" w:rsidRPr="008A3C93" w:rsidRDefault="008A3C93" w:rsidP="008A3C93">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No</w:t>
            </w:r>
          </w:p>
        </w:tc>
        <w:tc>
          <w:tcPr>
            <w:tcW w:w="1680" w:type="dxa"/>
            <w:tcBorders>
              <w:top w:val="nil"/>
              <w:left w:val="nil"/>
              <w:bottom w:val="single" w:sz="4" w:space="0" w:color="auto"/>
              <w:right w:val="single" w:sz="4" w:space="0" w:color="auto"/>
            </w:tcBorders>
            <w:shd w:val="clear" w:color="auto" w:fill="auto"/>
            <w:noWrap/>
            <w:vAlign w:val="center"/>
            <w:hideMark/>
          </w:tcPr>
          <w:p w14:paraId="64AD7F40" w14:textId="77777777" w:rsidR="008A3C93" w:rsidRPr="008A3C93" w:rsidRDefault="008A3C93" w:rsidP="008A3C93">
            <w:pPr>
              <w:spacing w:after="0" w:line="240" w:lineRule="auto"/>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Núcleo Temático</w:t>
            </w:r>
          </w:p>
        </w:tc>
        <w:tc>
          <w:tcPr>
            <w:tcW w:w="4415" w:type="dxa"/>
            <w:gridSpan w:val="2"/>
            <w:tcBorders>
              <w:top w:val="single" w:sz="4" w:space="0" w:color="auto"/>
              <w:left w:val="nil"/>
              <w:bottom w:val="single" w:sz="4" w:space="0" w:color="auto"/>
              <w:right w:val="single" w:sz="4" w:space="0" w:color="auto"/>
            </w:tcBorders>
            <w:shd w:val="clear" w:color="auto" w:fill="auto"/>
            <w:vAlign w:val="center"/>
            <w:hideMark/>
          </w:tcPr>
          <w:p w14:paraId="6EF7A0D3" w14:textId="77777777" w:rsidR="008A3C93" w:rsidRPr="008A3C93" w:rsidRDefault="008A3C93" w:rsidP="008A3C93">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 xml:space="preserve">Actividad Priorizada </w:t>
            </w:r>
          </w:p>
        </w:tc>
        <w:tc>
          <w:tcPr>
            <w:tcW w:w="690" w:type="dxa"/>
            <w:tcBorders>
              <w:top w:val="nil"/>
              <w:left w:val="nil"/>
              <w:bottom w:val="single" w:sz="4" w:space="0" w:color="auto"/>
              <w:right w:val="single" w:sz="4" w:space="0" w:color="auto"/>
            </w:tcBorders>
            <w:shd w:val="clear" w:color="auto" w:fill="auto"/>
            <w:noWrap/>
            <w:vAlign w:val="center"/>
            <w:hideMark/>
          </w:tcPr>
          <w:p w14:paraId="2CE1B20B" w14:textId="77777777" w:rsidR="008A3C93" w:rsidRPr="008A3C93" w:rsidRDefault="008A3C93" w:rsidP="008A3C93">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DTAM</w:t>
            </w:r>
          </w:p>
        </w:tc>
        <w:tc>
          <w:tcPr>
            <w:tcW w:w="672" w:type="dxa"/>
            <w:gridSpan w:val="2"/>
            <w:tcBorders>
              <w:top w:val="nil"/>
              <w:left w:val="nil"/>
              <w:bottom w:val="single" w:sz="4" w:space="0" w:color="auto"/>
              <w:right w:val="single" w:sz="4" w:space="0" w:color="auto"/>
            </w:tcBorders>
            <w:shd w:val="clear" w:color="auto" w:fill="auto"/>
            <w:vAlign w:val="center"/>
            <w:hideMark/>
          </w:tcPr>
          <w:p w14:paraId="69781F58" w14:textId="77777777" w:rsidR="008A3C93" w:rsidRPr="008A3C93" w:rsidRDefault="008A3C93" w:rsidP="008A3C93">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DTAN</w:t>
            </w:r>
          </w:p>
        </w:tc>
        <w:tc>
          <w:tcPr>
            <w:tcW w:w="681" w:type="dxa"/>
            <w:gridSpan w:val="2"/>
            <w:tcBorders>
              <w:top w:val="nil"/>
              <w:left w:val="nil"/>
              <w:bottom w:val="single" w:sz="4" w:space="0" w:color="auto"/>
              <w:right w:val="single" w:sz="4" w:space="0" w:color="auto"/>
            </w:tcBorders>
            <w:shd w:val="clear" w:color="auto" w:fill="auto"/>
            <w:vAlign w:val="center"/>
            <w:hideMark/>
          </w:tcPr>
          <w:p w14:paraId="40575A85" w14:textId="77777777" w:rsidR="008A3C93" w:rsidRPr="008A3C93" w:rsidRDefault="008A3C93" w:rsidP="008A3C93">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DTAO</w:t>
            </w:r>
          </w:p>
        </w:tc>
        <w:tc>
          <w:tcPr>
            <w:tcW w:w="672" w:type="dxa"/>
            <w:gridSpan w:val="2"/>
            <w:tcBorders>
              <w:top w:val="nil"/>
              <w:left w:val="nil"/>
              <w:bottom w:val="single" w:sz="4" w:space="0" w:color="auto"/>
              <w:right w:val="single" w:sz="4" w:space="0" w:color="auto"/>
            </w:tcBorders>
            <w:shd w:val="clear" w:color="auto" w:fill="auto"/>
            <w:vAlign w:val="center"/>
            <w:hideMark/>
          </w:tcPr>
          <w:p w14:paraId="72387B34" w14:textId="77777777" w:rsidR="008A3C93" w:rsidRPr="008A3C93" w:rsidRDefault="008A3C93" w:rsidP="008A3C93">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DTCA</w:t>
            </w:r>
          </w:p>
        </w:tc>
        <w:tc>
          <w:tcPr>
            <w:tcW w:w="681" w:type="dxa"/>
            <w:gridSpan w:val="2"/>
            <w:tcBorders>
              <w:top w:val="nil"/>
              <w:left w:val="nil"/>
              <w:bottom w:val="single" w:sz="4" w:space="0" w:color="auto"/>
              <w:right w:val="single" w:sz="4" w:space="0" w:color="auto"/>
            </w:tcBorders>
            <w:shd w:val="clear" w:color="auto" w:fill="auto"/>
            <w:vAlign w:val="center"/>
            <w:hideMark/>
          </w:tcPr>
          <w:p w14:paraId="7BDB6064" w14:textId="77777777" w:rsidR="008A3C93" w:rsidRPr="008A3C93" w:rsidRDefault="008A3C93" w:rsidP="008A3C93">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DTOR</w:t>
            </w:r>
          </w:p>
        </w:tc>
        <w:tc>
          <w:tcPr>
            <w:tcW w:w="663" w:type="dxa"/>
            <w:gridSpan w:val="2"/>
            <w:tcBorders>
              <w:top w:val="nil"/>
              <w:left w:val="nil"/>
              <w:bottom w:val="single" w:sz="4" w:space="0" w:color="auto"/>
              <w:right w:val="single" w:sz="4" w:space="0" w:color="auto"/>
            </w:tcBorders>
            <w:shd w:val="clear" w:color="auto" w:fill="auto"/>
            <w:vAlign w:val="center"/>
            <w:hideMark/>
          </w:tcPr>
          <w:p w14:paraId="2A0DC8C0" w14:textId="77777777" w:rsidR="008A3C93" w:rsidRPr="008A3C93" w:rsidRDefault="008A3C93" w:rsidP="008A3C93">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DTPA</w:t>
            </w:r>
          </w:p>
        </w:tc>
        <w:tc>
          <w:tcPr>
            <w:tcW w:w="781" w:type="dxa"/>
            <w:gridSpan w:val="2"/>
            <w:tcBorders>
              <w:top w:val="nil"/>
              <w:left w:val="nil"/>
              <w:bottom w:val="single" w:sz="4" w:space="0" w:color="auto"/>
              <w:right w:val="single" w:sz="4" w:space="0" w:color="auto"/>
            </w:tcBorders>
            <w:shd w:val="clear" w:color="auto" w:fill="auto"/>
            <w:vAlign w:val="center"/>
            <w:hideMark/>
          </w:tcPr>
          <w:p w14:paraId="6DDB414B" w14:textId="77777777" w:rsidR="008A3C93" w:rsidRPr="008A3C93" w:rsidRDefault="008A3C93" w:rsidP="008A3C93">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Oficina Central</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0F64C865" w14:textId="77777777" w:rsidR="008A3C93" w:rsidRPr="008A3C93" w:rsidRDefault="008A3C93" w:rsidP="008A3C93">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Total</w:t>
            </w:r>
          </w:p>
        </w:tc>
      </w:tr>
      <w:tr w:rsidR="009E1210" w:rsidRPr="009E1210" w14:paraId="112B8BA8" w14:textId="77777777" w:rsidTr="009E1210">
        <w:trPr>
          <w:trHeight w:val="720"/>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D4084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1680" w:type="dxa"/>
            <w:vMerge w:val="restart"/>
            <w:tcBorders>
              <w:top w:val="nil"/>
              <w:left w:val="single" w:sz="4" w:space="0" w:color="auto"/>
              <w:bottom w:val="single" w:sz="4" w:space="0" w:color="auto"/>
              <w:right w:val="single" w:sz="4" w:space="0" w:color="auto"/>
            </w:tcBorders>
            <w:shd w:val="clear" w:color="000000" w:fill="A9D08E"/>
            <w:vAlign w:val="center"/>
            <w:hideMark/>
          </w:tcPr>
          <w:p w14:paraId="204DAAC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Estrategia Especial de manejo con comunidades étnicas</w:t>
            </w:r>
          </w:p>
        </w:tc>
        <w:tc>
          <w:tcPr>
            <w:tcW w:w="730" w:type="dxa"/>
            <w:tcBorders>
              <w:top w:val="nil"/>
              <w:left w:val="nil"/>
              <w:bottom w:val="single" w:sz="4" w:space="0" w:color="auto"/>
              <w:right w:val="single" w:sz="4" w:space="0" w:color="auto"/>
            </w:tcBorders>
            <w:shd w:val="clear" w:color="auto" w:fill="auto"/>
            <w:vAlign w:val="center"/>
            <w:hideMark/>
          </w:tcPr>
          <w:p w14:paraId="5E9CCC1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3685" w:type="dxa"/>
            <w:tcBorders>
              <w:top w:val="nil"/>
              <w:left w:val="nil"/>
              <w:bottom w:val="single" w:sz="4" w:space="0" w:color="auto"/>
              <w:right w:val="single" w:sz="4" w:space="0" w:color="auto"/>
            </w:tcBorders>
            <w:shd w:val="clear" w:color="auto" w:fill="auto"/>
            <w:vAlign w:val="center"/>
            <w:hideMark/>
          </w:tcPr>
          <w:p w14:paraId="404D57C1"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Contexto sobre políticas constitucionales con comunidades indígenas y Régimen Especial de Manejo</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722C6E1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2D874BA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3A6F336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571373B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04B455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02B0F3B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781" w:type="dxa"/>
            <w:gridSpan w:val="2"/>
            <w:tcBorders>
              <w:top w:val="nil"/>
              <w:left w:val="nil"/>
              <w:bottom w:val="single" w:sz="4" w:space="0" w:color="auto"/>
              <w:right w:val="single" w:sz="4" w:space="0" w:color="auto"/>
            </w:tcBorders>
            <w:shd w:val="clear" w:color="auto" w:fill="auto"/>
            <w:vAlign w:val="center"/>
            <w:hideMark/>
          </w:tcPr>
          <w:p w14:paraId="5982F27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0F9CE5E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r>
      <w:tr w:rsidR="009E1210" w:rsidRPr="009E1210" w14:paraId="473C8716" w14:textId="77777777" w:rsidTr="009E1210">
        <w:trPr>
          <w:trHeight w:val="544"/>
        </w:trPr>
        <w:tc>
          <w:tcPr>
            <w:tcW w:w="709" w:type="dxa"/>
            <w:vMerge/>
            <w:tcBorders>
              <w:top w:val="nil"/>
              <w:left w:val="single" w:sz="4" w:space="0" w:color="auto"/>
              <w:bottom w:val="single" w:sz="4" w:space="0" w:color="auto"/>
              <w:right w:val="single" w:sz="4" w:space="0" w:color="auto"/>
            </w:tcBorders>
            <w:vAlign w:val="center"/>
            <w:hideMark/>
          </w:tcPr>
          <w:p w14:paraId="4E99783C"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70A66538"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3A8603D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3685" w:type="dxa"/>
            <w:tcBorders>
              <w:top w:val="nil"/>
              <w:left w:val="nil"/>
              <w:bottom w:val="single" w:sz="4" w:space="0" w:color="auto"/>
              <w:right w:val="single" w:sz="4" w:space="0" w:color="auto"/>
            </w:tcBorders>
            <w:shd w:val="clear" w:color="auto" w:fill="auto"/>
            <w:vAlign w:val="center"/>
            <w:hideMark/>
          </w:tcPr>
          <w:p w14:paraId="424F0C21"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Fortalecer habilidades para coordinar la gestión con los resguardos traslapados con área protegida</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6D91157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71F1815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8FCFF3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7CD6C10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5B74B2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73CA364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2F916DA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79297A0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70970CCC" w14:textId="77777777" w:rsidTr="009E1210">
        <w:trPr>
          <w:trHeight w:val="720"/>
        </w:trPr>
        <w:tc>
          <w:tcPr>
            <w:tcW w:w="709" w:type="dxa"/>
            <w:vMerge/>
            <w:tcBorders>
              <w:top w:val="nil"/>
              <w:left w:val="single" w:sz="4" w:space="0" w:color="auto"/>
              <w:bottom w:val="single" w:sz="4" w:space="0" w:color="auto"/>
              <w:right w:val="single" w:sz="4" w:space="0" w:color="auto"/>
            </w:tcBorders>
            <w:vAlign w:val="center"/>
            <w:hideMark/>
          </w:tcPr>
          <w:p w14:paraId="781737B9"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2DC1A127"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7850333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c>
          <w:tcPr>
            <w:tcW w:w="3685" w:type="dxa"/>
            <w:tcBorders>
              <w:top w:val="nil"/>
              <w:left w:val="nil"/>
              <w:bottom w:val="single" w:sz="4" w:space="0" w:color="auto"/>
              <w:right w:val="single" w:sz="4" w:space="0" w:color="auto"/>
            </w:tcBorders>
            <w:shd w:val="clear" w:color="auto" w:fill="auto"/>
            <w:vAlign w:val="center"/>
            <w:hideMark/>
          </w:tcPr>
          <w:p w14:paraId="37C92A28"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Entrenamiento a través de intercambios entre funcionarios de las áreas Protegidas con experiencias en el REM</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3B63197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63D501B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7DB06DC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7470350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0FAEF6D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4640002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2052A98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1E3EF70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5F722399"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6DD2DEB9"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4DB75FB5"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0EDF906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w:t>
            </w:r>
          </w:p>
        </w:tc>
        <w:tc>
          <w:tcPr>
            <w:tcW w:w="3685" w:type="dxa"/>
            <w:tcBorders>
              <w:top w:val="nil"/>
              <w:left w:val="nil"/>
              <w:bottom w:val="single" w:sz="4" w:space="0" w:color="auto"/>
              <w:right w:val="single" w:sz="4" w:space="0" w:color="auto"/>
            </w:tcBorders>
            <w:shd w:val="clear" w:color="auto" w:fill="auto"/>
            <w:vAlign w:val="center"/>
            <w:hideMark/>
          </w:tcPr>
          <w:p w14:paraId="31B282C0"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Metodologías participativas para el trabajo con las comunidades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284ECB5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72" w:type="dxa"/>
            <w:gridSpan w:val="2"/>
            <w:tcBorders>
              <w:top w:val="nil"/>
              <w:left w:val="nil"/>
              <w:bottom w:val="single" w:sz="4" w:space="0" w:color="auto"/>
              <w:right w:val="single" w:sz="4" w:space="0" w:color="auto"/>
            </w:tcBorders>
            <w:shd w:val="clear" w:color="auto" w:fill="auto"/>
            <w:vAlign w:val="center"/>
            <w:hideMark/>
          </w:tcPr>
          <w:p w14:paraId="71DC201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4C8483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3286ED1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7D42BBB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04290B7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35A9AAE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490EFFA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r>
      <w:tr w:rsidR="009E1210" w:rsidRPr="009E1210" w14:paraId="37C0A5BD" w14:textId="77777777" w:rsidTr="00882E9B">
        <w:trPr>
          <w:trHeight w:val="900"/>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CC897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1680"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14:paraId="19C153E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Ejercicio de la Autoridad Ambiental. (PVC)</w:t>
            </w:r>
          </w:p>
        </w:tc>
        <w:tc>
          <w:tcPr>
            <w:tcW w:w="730" w:type="dxa"/>
            <w:tcBorders>
              <w:top w:val="nil"/>
              <w:left w:val="nil"/>
              <w:bottom w:val="single" w:sz="4" w:space="0" w:color="auto"/>
              <w:right w:val="single" w:sz="4" w:space="0" w:color="auto"/>
            </w:tcBorders>
            <w:shd w:val="clear" w:color="auto" w:fill="auto"/>
            <w:vAlign w:val="center"/>
            <w:hideMark/>
          </w:tcPr>
          <w:p w14:paraId="28BC599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w:t>
            </w:r>
          </w:p>
        </w:tc>
        <w:tc>
          <w:tcPr>
            <w:tcW w:w="3685" w:type="dxa"/>
            <w:tcBorders>
              <w:top w:val="nil"/>
              <w:left w:val="nil"/>
              <w:bottom w:val="single" w:sz="4" w:space="0" w:color="auto"/>
              <w:right w:val="single" w:sz="4" w:space="0" w:color="auto"/>
            </w:tcBorders>
            <w:shd w:val="clear" w:color="auto" w:fill="auto"/>
            <w:vAlign w:val="center"/>
            <w:hideMark/>
          </w:tcPr>
          <w:p w14:paraId="5CC62184"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Actualización en temas normativos especifica (funciones policivas y sancionatorias), lineamientos institucionales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3800A41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72" w:type="dxa"/>
            <w:gridSpan w:val="2"/>
            <w:tcBorders>
              <w:top w:val="nil"/>
              <w:left w:val="nil"/>
              <w:bottom w:val="single" w:sz="4" w:space="0" w:color="auto"/>
              <w:right w:val="single" w:sz="4" w:space="0" w:color="auto"/>
            </w:tcBorders>
            <w:shd w:val="clear" w:color="auto" w:fill="auto"/>
            <w:vAlign w:val="center"/>
            <w:hideMark/>
          </w:tcPr>
          <w:p w14:paraId="0BA4BA3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4989777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72" w:type="dxa"/>
            <w:gridSpan w:val="2"/>
            <w:tcBorders>
              <w:top w:val="nil"/>
              <w:left w:val="nil"/>
              <w:bottom w:val="single" w:sz="4" w:space="0" w:color="auto"/>
              <w:right w:val="single" w:sz="4" w:space="0" w:color="auto"/>
            </w:tcBorders>
            <w:shd w:val="clear" w:color="auto" w:fill="auto"/>
            <w:vAlign w:val="center"/>
            <w:hideMark/>
          </w:tcPr>
          <w:p w14:paraId="39BA2BF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36355AA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37E2994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0B1FC50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5CD6CE9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6</w:t>
            </w:r>
          </w:p>
        </w:tc>
      </w:tr>
      <w:tr w:rsidR="009E1210" w:rsidRPr="009E1210" w14:paraId="115BA1E0" w14:textId="77777777" w:rsidTr="00882E9B">
        <w:trPr>
          <w:trHeight w:val="450"/>
        </w:trPr>
        <w:tc>
          <w:tcPr>
            <w:tcW w:w="709" w:type="dxa"/>
            <w:vMerge/>
            <w:tcBorders>
              <w:top w:val="nil"/>
              <w:left w:val="single" w:sz="4" w:space="0" w:color="auto"/>
              <w:bottom w:val="single" w:sz="4" w:space="0" w:color="auto"/>
              <w:right w:val="single" w:sz="4" w:space="0" w:color="auto"/>
            </w:tcBorders>
            <w:vAlign w:val="center"/>
            <w:hideMark/>
          </w:tcPr>
          <w:p w14:paraId="74A31B8C"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shd w:val="clear" w:color="auto" w:fill="FFC000" w:themeFill="accent4"/>
            <w:vAlign w:val="center"/>
            <w:hideMark/>
          </w:tcPr>
          <w:p w14:paraId="3064CC89"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2607753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6</w:t>
            </w:r>
          </w:p>
        </w:tc>
        <w:tc>
          <w:tcPr>
            <w:tcW w:w="3685" w:type="dxa"/>
            <w:tcBorders>
              <w:top w:val="nil"/>
              <w:left w:val="nil"/>
              <w:bottom w:val="single" w:sz="4" w:space="0" w:color="auto"/>
              <w:right w:val="single" w:sz="4" w:space="0" w:color="auto"/>
            </w:tcBorders>
            <w:shd w:val="clear" w:color="auto" w:fill="auto"/>
            <w:vAlign w:val="center"/>
            <w:hideMark/>
          </w:tcPr>
          <w:p w14:paraId="0728A9D5"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 xml:space="preserve"> Entrenamiento en el Ejercicio de la Autoridad Ambiental</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3E08049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54A578F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6B1D65B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61D488E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3194FB5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3B7AB78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6DE0ADF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5F7E750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4E93A5A7" w14:textId="77777777" w:rsidTr="00882E9B">
        <w:trPr>
          <w:trHeight w:val="750"/>
        </w:trPr>
        <w:tc>
          <w:tcPr>
            <w:tcW w:w="709" w:type="dxa"/>
            <w:vMerge/>
            <w:tcBorders>
              <w:top w:val="nil"/>
              <w:left w:val="single" w:sz="4" w:space="0" w:color="auto"/>
              <w:bottom w:val="single" w:sz="4" w:space="0" w:color="auto"/>
              <w:right w:val="single" w:sz="4" w:space="0" w:color="auto"/>
            </w:tcBorders>
            <w:vAlign w:val="center"/>
            <w:hideMark/>
          </w:tcPr>
          <w:p w14:paraId="035DC12E"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shd w:val="clear" w:color="auto" w:fill="FFC000" w:themeFill="accent4"/>
            <w:vAlign w:val="center"/>
            <w:hideMark/>
          </w:tcPr>
          <w:p w14:paraId="3EC8BB08"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35BBFA0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7</w:t>
            </w:r>
          </w:p>
        </w:tc>
        <w:tc>
          <w:tcPr>
            <w:tcW w:w="3685" w:type="dxa"/>
            <w:tcBorders>
              <w:top w:val="nil"/>
              <w:left w:val="nil"/>
              <w:bottom w:val="single" w:sz="4" w:space="0" w:color="auto"/>
              <w:right w:val="single" w:sz="4" w:space="0" w:color="auto"/>
            </w:tcBorders>
            <w:shd w:val="clear" w:color="auto" w:fill="auto"/>
            <w:vAlign w:val="center"/>
            <w:hideMark/>
          </w:tcPr>
          <w:p w14:paraId="07738309"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Gestión para la Prevención, Control y Vigilancia -PVC. (normatividad y manejo de plataformas)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7576B55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c>
          <w:tcPr>
            <w:tcW w:w="672" w:type="dxa"/>
            <w:gridSpan w:val="2"/>
            <w:tcBorders>
              <w:top w:val="nil"/>
              <w:left w:val="nil"/>
              <w:bottom w:val="single" w:sz="4" w:space="0" w:color="auto"/>
              <w:right w:val="single" w:sz="4" w:space="0" w:color="auto"/>
            </w:tcBorders>
            <w:shd w:val="clear" w:color="auto" w:fill="auto"/>
            <w:vAlign w:val="center"/>
            <w:hideMark/>
          </w:tcPr>
          <w:p w14:paraId="661829A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4803553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42E925D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c>
          <w:tcPr>
            <w:tcW w:w="681" w:type="dxa"/>
            <w:gridSpan w:val="2"/>
            <w:tcBorders>
              <w:top w:val="nil"/>
              <w:left w:val="nil"/>
              <w:bottom w:val="single" w:sz="4" w:space="0" w:color="auto"/>
              <w:right w:val="single" w:sz="4" w:space="0" w:color="auto"/>
            </w:tcBorders>
            <w:shd w:val="clear" w:color="auto" w:fill="auto"/>
            <w:vAlign w:val="center"/>
            <w:hideMark/>
          </w:tcPr>
          <w:p w14:paraId="055DF43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63" w:type="dxa"/>
            <w:gridSpan w:val="2"/>
            <w:tcBorders>
              <w:top w:val="nil"/>
              <w:left w:val="nil"/>
              <w:bottom w:val="single" w:sz="4" w:space="0" w:color="auto"/>
              <w:right w:val="single" w:sz="4" w:space="0" w:color="auto"/>
            </w:tcBorders>
            <w:shd w:val="clear" w:color="auto" w:fill="auto"/>
            <w:vAlign w:val="center"/>
            <w:hideMark/>
          </w:tcPr>
          <w:p w14:paraId="006F8C0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525C719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3F7D8CE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10</w:t>
            </w:r>
          </w:p>
        </w:tc>
      </w:tr>
    </w:tbl>
    <w:p w14:paraId="40B411F0" w14:textId="5720F58F" w:rsidR="009E1210" w:rsidRDefault="009E1210"/>
    <w:p w14:paraId="267952D5" w14:textId="176B6DBA" w:rsidR="009E1210" w:rsidRDefault="009E1210"/>
    <w:p w14:paraId="0F5D42D4" w14:textId="07D972B8" w:rsidR="009E1210" w:rsidRDefault="009E1210"/>
    <w:p w14:paraId="3C12BD0F" w14:textId="35EBB57A" w:rsidR="009E1210" w:rsidRDefault="009E1210"/>
    <w:p w14:paraId="2E9DD8AC" w14:textId="788DFFAB" w:rsidR="009E1210" w:rsidRDefault="009E1210"/>
    <w:p w14:paraId="7A96445F" w14:textId="71C9D716" w:rsidR="009E1210" w:rsidRDefault="009E1210"/>
    <w:p w14:paraId="674D5A74" w14:textId="1D9410E6" w:rsidR="009E1210" w:rsidRDefault="009E1210"/>
    <w:tbl>
      <w:tblPr>
        <w:tblW w:w="12264" w:type="dxa"/>
        <w:tblInd w:w="-5" w:type="dxa"/>
        <w:tblLook w:val="04A0" w:firstRow="1" w:lastRow="0" w:firstColumn="1" w:lastColumn="0" w:noHBand="0" w:noVBand="1"/>
      </w:tblPr>
      <w:tblGrid>
        <w:gridCol w:w="709"/>
        <w:gridCol w:w="1680"/>
        <w:gridCol w:w="730"/>
        <w:gridCol w:w="3685"/>
        <w:gridCol w:w="690"/>
        <w:gridCol w:w="12"/>
        <w:gridCol w:w="660"/>
        <w:gridCol w:w="12"/>
        <w:gridCol w:w="669"/>
        <w:gridCol w:w="12"/>
        <w:gridCol w:w="660"/>
        <w:gridCol w:w="12"/>
        <w:gridCol w:w="669"/>
        <w:gridCol w:w="12"/>
        <w:gridCol w:w="651"/>
        <w:gridCol w:w="12"/>
        <w:gridCol w:w="769"/>
        <w:gridCol w:w="12"/>
        <w:gridCol w:w="596"/>
        <w:gridCol w:w="12"/>
      </w:tblGrid>
      <w:tr w:rsidR="009E1210" w:rsidRPr="008A3C93" w14:paraId="651B1782" w14:textId="77777777" w:rsidTr="00F37A69">
        <w:trPr>
          <w:trHeight w:val="315"/>
        </w:trPr>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751A8" w14:textId="77777777" w:rsidR="009E1210" w:rsidRPr="008A3C93" w:rsidRDefault="009E1210" w:rsidP="00F37A69">
            <w:pPr>
              <w:spacing w:after="0" w:line="240" w:lineRule="auto"/>
              <w:jc w:val="center"/>
              <w:rPr>
                <w:rFonts w:ascii="Calibri" w:eastAsia="Times New Roman" w:hAnsi="Calibri" w:cs="Calibri"/>
                <w:b/>
                <w:bCs/>
                <w:i/>
                <w:iCs/>
                <w:color w:val="000000"/>
                <w:sz w:val="24"/>
                <w:szCs w:val="24"/>
              </w:rPr>
            </w:pPr>
            <w:r w:rsidRPr="008A3C93">
              <w:rPr>
                <w:rFonts w:ascii="Calibri" w:eastAsia="Times New Roman" w:hAnsi="Calibri" w:cs="Calibri"/>
                <w:b/>
                <w:bCs/>
                <w:i/>
                <w:iCs/>
                <w:color w:val="000000"/>
                <w:sz w:val="24"/>
                <w:szCs w:val="24"/>
              </w:rPr>
              <w:lastRenderedPageBreak/>
              <w:t>Marco general de Ejecución PIC 2022</w:t>
            </w:r>
          </w:p>
        </w:tc>
        <w:tc>
          <w:tcPr>
            <w:tcW w:w="5460" w:type="dxa"/>
            <w:gridSpan w:val="16"/>
            <w:tcBorders>
              <w:top w:val="single" w:sz="4" w:space="0" w:color="auto"/>
              <w:left w:val="nil"/>
              <w:bottom w:val="single" w:sz="4" w:space="0" w:color="auto"/>
              <w:right w:val="single" w:sz="4" w:space="0" w:color="auto"/>
            </w:tcBorders>
            <w:shd w:val="clear" w:color="auto" w:fill="auto"/>
            <w:noWrap/>
            <w:vAlign w:val="bottom"/>
            <w:hideMark/>
          </w:tcPr>
          <w:p w14:paraId="3124A001" w14:textId="77777777" w:rsidR="009E1210" w:rsidRPr="008A3C93" w:rsidRDefault="009E1210" w:rsidP="00F37A69">
            <w:pPr>
              <w:spacing w:after="0" w:line="240" w:lineRule="auto"/>
              <w:jc w:val="center"/>
              <w:rPr>
                <w:rFonts w:ascii="Arial Narrow" w:eastAsia="Times New Roman" w:hAnsi="Arial Narrow" w:cs="Calibri"/>
                <w:b/>
                <w:bCs/>
                <w:i/>
                <w:iCs/>
                <w:color w:val="000000"/>
                <w:sz w:val="18"/>
                <w:szCs w:val="18"/>
              </w:rPr>
            </w:pPr>
            <w:r w:rsidRPr="008A3C93">
              <w:rPr>
                <w:rFonts w:ascii="Arial Narrow" w:eastAsia="Times New Roman" w:hAnsi="Arial Narrow" w:cs="Calibri"/>
                <w:b/>
                <w:bCs/>
                <w:i/>
                <w:iCs/>
                <w:color w:val="000000"/>
                <w:sz w:val="18"/>
                <w:szCs w:val="18"/>
              </w:rPr>
              <w:t xml:space="preserve"> Priorizada por Funcionarios y Dependencias</w:t>
            </w:r>
          </w:p>
        </w:tc>
      </w:tr>
      <w:tr w:rsidR="009E1210" w:rsidRPr="009E1210" w14:paraId="7ECF5089" w14:textId="77777777" w:rsidTr="00F37A69">
        <w:trPr>
          <w:gridAfter w:val="1"/>
          <w:wAfter w:w="12" w:type="dxa"/>
          <w:trHeight w:val="6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B61CB90"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No</w:t>
            </w:r>
          </w:p>
        </w:tc>
        <w:tc>
          <w:tcPr>
            <w:tcW w:w="1680" w:type="dxa"/>
            <w:tcBorders>
              <w:top w:val="nil"/>
              <w:left w:val="nil"/>
              <w:bottom w:val="single" w:sz="4" w:space="0" w:color="auto"/>
              <w:right w:val="single" w:sz="4" w:space="0" w:color="auto"/>
            </w:tcBorders>
            <w:shd w:val="clear" w:color="auto" w:fill="auto"/>
            <w:noWrap/>
            <w:vAlign w:val="center"/>
            <w:hideMark/>
          </w:tcPr>
          <w:p w14:paraId="51CB3E62" w14:textId="77777777" w:rsidR="009E1210" w:rsidRPr="008A3C93" w:rsidRDefault="009E1210" w:rsidP="00F37A69">
            <w:pPr>
              <w:spacing w:after="0" w:line="240" w:lineRule="auto"/>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Núcleo Temático</w:t>
            </w:r>
          </w:p>
        </w:tc>
        <w:tc>
          <w:tcPr>
            <w:tcW w:w="4415" w:type="dxa"/>
            <w:gridSpan w:val="2"/>
            <w:tcBorders>
              <w:top w:val="single" w:sz="4" w:space="0" w:color="auto"/>
              <w:left w:val="nil"/>
              <w:bottom w:val="single" w:sz="4" w:space="0" w:color="auto"/>
              <w:right w:val="single" w:sz="4" w:space="0" w:color="auto"/>
            </w:tcBorders>
            <w:shd w:val="clear" w:color="auto" w:fill="auto"/>
            <w:vAlign w:val="center"/>
            <w:hideMark/>
          </w:tcPr>
          <w:p w14:paraId="7D252517"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 xml:space="preserve">Actividad Priorizada </w:t>
            </w:r>
          </w:p>
        </w:tc>
        <w:tc>
          <w:tcPr>
            <w:tcW w:w="690" w:type="dxa"/>
            <w:tcBorders>
              <w:top w:val="nil"/>
              <w:left w:val="nil"/>
              <w:bottom w:val="single" w:sz="4" w:space="0" w:color="auto"/>
              <w:right w:val="single" w:sz="4" w:space="0" w:color="auto"/>
            </w:tcBorders>
            <w:shd w:val="clear" w:color="auto" w:fill="auto"/>
            <w:noWrap/>
            <w:vAlign w:val="center"/>
            <w:hideMark/>
          </w:tcPr>
          <w:p w14:paraId="150CEE5A"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DTAM</w:t>
            </w:r>
          </w:p>
        </w:tc>
        <w:tc>
          <w:tcPr>
            <w:tcW w:w="672" w:type="dxa"/>
            <w:gridSpan w:val="2"/>
            <w:tcBorders>
              <w:top w:val="nil"/>
              <w:left w:val="nil"/>
              <w:bottom w:val="single" w:sz="4" w:space="0" w:color="auto"/>
              <w:right w:val="single" w:sz="4" w:space="0" w:color="auto"/>
            </w:tcBorders>
            <w:shd w:val="clear" w:color="auto" w:fill="auto"/>
            <w:vAlign w:val="center"/>
            <w:hideMark/>
          </w:tcPr>
          <w:p w14:paraId="2C20A413"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DTAN</w:t>
            </w:r>
          </w:p>
        </w:tc>
        <w:tc>
          <w:tcPr>
            <w:tcW w:w="681" w:type="dxa"/>
            <w:gridSpan w:val="2"/>
            <w:tcBorders>
              <w:top w:val="nil"/>
              <w:left w:val="nil"/>
              <w:bottom w:val="single" w:sz="4" w:space="0" w:color="auto"/>
              <w:right w:val="single" w:sz="4" w:space="0" w:color="auto"/>
            </w:tcBorders>
            <w:shd w:val="clear" w:color="auto" w:fill="auto"/>
            <w:vAlign w:val="center"/>
            <w:hideMark/>
          </w:tcPr>
          <w:p w14:paraId="7B433B46"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DTAO</w:t>
            </w:r>
          </w:p>
        </w:tc>
        <w:tc>
          <w:tcPr>
            <w:tcW w:w="672" w:type="dxa"/>
            <w:gridSpan w:val="2"/>
            <w:tcBorders>
              <w:top w:val="nil"/>
              <w:left w:val="nil"/>
              <w:bottom w:val="single" w:sz="4" w:space="0" w:color="auto"/>
              <w:right w:val="single" w:sz="4" w:space="0" w:color="auto"/>
            </w:tcBorders>
            <w:shd w:val="clear" w:color="auto" w:fill="auto"/>
            <w:vAlign w:val="center"/>
            <w:hideMark/>
          </w:tcPr>
          <w:p w14:paraId="5D45EC7B"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DTCA</w:t>
            </w:r>
          </w:p>
        </w:tc>
        <w:tc>
          <w:tcPr>
            <w:tcW w:w="681" w:type="dxa"/>
            <w:gridSpan w:val="2"/>
            <w:tcBorders>
              <w:top w:val="nil"/>
              <w:left w:val="nil"/>
              <w:bottom w:val="single" w:sz="4" w:space="0" w:color="auto"/>
              <w:right w:val="single" w:sz="4" w:space="0" w:color="auto"/>
            </w:tcBorders>
            <w:shd w:val="clear" w:color="auto" w:fill="auto"/>
            <w:vAlign w:val="center"/>
            <w:hideMark/>
          </w:tcPr>
          <w:p w14:paraId="5E8E14DB"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DTOR</w:t>
            </w:r>
          </w:p>
        </w:tc>
        <w:tc>
          <w:tcPr>
            <w:tcW w:w="663" w:type="dxa"/>
            <w:gridSpan w:val="2"/>
            <w:tcBorders>
              <w:top w:val="nil"/>
              <w:left w:val="nil"/>
              <w:bottom w:val="single" w:sz="4" w:space="0" w:color="auto"/>
              <w:right w:val="single" w:sz="4" w:space="0" w:color="auto"/>
            </w:tcBorders>
            <w:shd w:val="clear" w:color="auto" w:fill="auto"/>
            <w:vAlign w:val="center"/>
            <w:hideMark/>
          </w:tcPr>
          <w:p w14:paraId="0BC2FE29"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DTPA</w:t>
            </w:r>
          </w:p>
        </w:tc>
        <w:tc>
          <w:tcPr>
            <w:tcW w:w="781" w:type="dxa"/>
            <w:gridSpan w:val="2"/>
            <w:tcBorders>
              <w:top w:val="nil"/>
              <w:left w:val="nil"/>
              <w:bottom w:val="single" w:sz="4" w:space="0" w:color="auto"/>
              <w:right w:val="single" w:sz="4" w:space="0" w:color="auto"/>
            </w:tcBorders>
            <w:shd w:val="clear" w:color="auto" w:fill="auto"/>
            <w:vAlign w:val="center"/>
            <w:hideMark/>
          </w:tcPr>
          <w:p w14:paraId="529D3440"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Oficina Central</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73EA4E6B"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Total</w:t>
            </w:r>
          </w:p>
        </w:tc>
      </w:tr>
      <w:tr w:rsidR="009E1210" w:rsidRPr="009E1210" w14:paraId="6A4CA59F" w14:textId="77777777" w:rsidTr="009E1210">
        <w:trPr>
          <w:trHeight w:val="450"/>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46DDC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c>
          <w:tcPr>
            <w:tcW w:w="1680" w:type="dxa"/>
            <w:vMerge w:val="restart"/>
            <w:tcBorders>
              <w:top w:val="nil"/>
              <w:left w:val="single" w:sz="4" w:space="0" w:color="auto"/>
              <w:bottom w:val="single" w:sz="4" w:space="0" w:color="auto"/>
              <w:right w:val="single" w:sz="4" w:space="0" w:color="auto"/>
            </w:tcBorders>
            <w:shd w:val="clear" w:color="000000" w:fill="A9D08E"/>
            <w:vAlign w:val="center"/>
            <w:hideMark/>
          </w:tcPr>
          <w:p w14:paraId="66B7A4B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Gestión de la Conservación y  Biodiversidad e Investigación y monitoreo</w:t>
            </w:r>
          </w:p>
        </w:tc>
        <w:tc>
          <w:tcPr>
            <w:tcW w:w="730" w:type="dxa"/>
            <w:tcBorders>
              <w:top w:val="nil"/>
              <w:left w:val="nil"/>
              <w:bottom w:val="single" w:sz="4" w:space="0" w:color="auto"/>
              <w:right w:val="single" w:sz="4" w:space="0" w:color="auto"/>
            </w:tcBorders>
            <w:shd w:val="clear" w:color="auto" w:fill="auto"/>
            <w:vAlign w:val="center"/>
            <w:hideMark/>
          </w:tcPr>
          <w:p w14:paraId="2E35DC0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8</w:t>
            </w:r>
          </w:p>
        </w:tc>
        <w:tc>
          <w:tcPr>
            <w:tcW w:w="3685" w:type="dxa"/>
            <w:tcBorders>
              <w:top w:val="nil"/>
              <w:left w:val="nil"/>
              <w:bottom w:val="single" w:sz="4" w:space="0" w:color="auto"/>
              <w:right w:val="single" w:sz="4" w:space="0" w:color="auto"/>
            </w:tcBorders>
            <w:shd w:val="clear" w:color="auto" w:fill="auto"/>
            <w:vAlign w:val="center"/>
            <w:hideMark/>
          </w:tcPr>
          <w:p w14:paraId="63464464"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Bases de información confiables para toma decisiones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19BAA05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27A63F0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FCC374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4871427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3C0F6E0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36FCCF1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1BA2A42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4980B92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7CC78E31"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197AC065"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1533B14B"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7B25527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9</w:t>
            </w:r>
          </w:p>
        </w:tc>
        <w:tc>
          <w:tcPr>
            <w:tcW w:w="3685" w:type="dxa"/>
            <w:tcBorders>
              <w:top w:val="nil"/>
              <w:left w:val="nil"/>
              <w:bottom w:val="single" w:sz="4" w:space="0" w:color="auto"/>
              <w:right w:val="single" w:sz="4" w:space="0" w:color="auto"/>
            </w:tcBorders>
            <w:shd w:val="clear" w:color="auto" w:fill="auto"/>
            <w:vAlign w:val="center"/>
            <w:hideMark/>
          </w:tcPr>
          <w:p w14:paraId="61D9F00E"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Recolección, construcción de informes y resultados y análisis de la información de monitoreo</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00DB2BE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7330A03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B8094D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7EDAB62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78BAD6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63" w:type="dxa"/>
            <w:gridSpan w:val="2"/>
            <w:tcBorders>
              <w:top w:val="nil"/>
              <w:left w:val="nil"/>
              <w:bottom w:val="single" w:sz="4" w:space="0" w:color="auto"/>
              <w:right w:val="single" w:sz="4" w:space="0" w:color="auto"/>
            </w:tcBorders>
            <w:shd w:val="clear" w:color="auto" w:fill="auto"/>
            <w:vAlign w:val="center"/>
            <w:hideMark/>
          </w:tcPr>
          <w:p w14:paraId="3488D06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7FAF631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0679769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w:t>
            </w:r>
          </w:p>
        </w:tc>
      </w:tr>
      <w:tr w:rsidR="009E1210" w:rsidRPr="009E1210" w14:paraId="1537E45F"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0EA6DA00"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3205F091"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28EAB7D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10</w:t>
            </w:r>
          </w:p>
        </w:tc>
        <w:tc>
          <w:tcPr>
            <w:tcW w:w="3685" w:type="dxa"/>
            <w:tcBorders>
              <w:top w:val="nil"/>
              <w:left w:val="nil"/>
              <w:bottom w:val="single" w:sz="4" w:space="0" w:color="auto"/>
              <w:right w:val="single" w:sz="4" w:space="0" w:color="auto"/>
            </w:tcBorders>
            <w:shd w:val="clear" w:color="auto" w:fill="auto"/>
            <w:vAlign w:val="center"/>
            <w:hideMark/>
          </w:tcPr>
          <w:p w14:paraId="4F9C037B"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 xml:space="preserve">Diseño de Hojas metodologías e indicadores y Análisis de datos </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2F3E64F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07B53FE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4F61AD1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713AA80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724C9F0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007DE03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781007A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1A038CA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r>
      <w:tr w:rsidR="009E1210" w:rsidRPr="009E1210" w14:paraId="5E90B971"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1C40D419"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7E1596C6"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1D46260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11</w:t>
            </w:r>
          </w:p>
        </w:tc>
        <w:tc>
          <w:tcPr>
            <w:tcW w:w="3685" w:type="dxa"/>
            <w:tcBorders>
              <w:top w:val="nil"/>
              <w:left w:val="nil"/>
              <w:bottom w:val="single" w:sz="4" w:space="0" w:color="auto"/>
              <w:right w:val="single" w:sz="4" w:space="0" w:color="auto"/>
            </w:tcBorders>
            <w:shd w:val="clear" w:color="auto" w:fill="auto"/>
            <w:vAlign w:val="center"/>
            <w:hideMark/>
          </w:tcPr>
          <w:p w14:paraId="272D1323"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Categorías de conservación de áreas naturales y ruta para su declaración</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0743FB9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 </w:t>
            </w:r>
          </w:p>
        </w:tc>
        <w:tc>
          <w:tcPr>
            <w:tcW w:w="672" w:type="dxa"/>
            <w:gridSpan w:val="2"/>
            <w:tcBorders>
              <w:top w:val="nil"/>
              <w:left w:val="nil"/>
              <w:bottom w:val="single" w:sz="4" w:space="0" w:color="auto"/>
              <w:right w:val="single" w:sz="4" w:space="0" w:color="auto"/>
            </w:tcBorders>
            <w:shd w:val="clear" w:color="auto" w:fill="auto"/>
            <w:vAlign w:val="center"/>
            <w:hideMark/>
          </w:tcPr>
          <w:p w14:paraId="5617631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 </w:t>
            </w:r>
          </w:p>
        </w:tc>
        <w:tc>
          <w:tcPr>
            <w:tcW w:w="681" w:type="dxa"/>
            <w:gridSpan w:val="2"/>
            <w:tcBorders>
              <w:top w:val="nil"/>
              <w:left w:val="nil"/>
              <w:bottom w:val="single" w:sz="4" w:space="0" w:color="auto"/>
              <w:right w:val="single" w:sz="4" w:space="0" w:color="auto"/>
            </w:tcBorders>
            <w:shd w:val="clear" w:color="auto" w:fill="auto"/>
            <w:vAlign w:val="center"/>
            <w:hideMark/>
          </w:tcPr>
          <w:p w14:paraId="5A421D2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35658EA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141D7D1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4A53F96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129494E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6922292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5E9E737F"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712717D0"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03C978C2"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632A570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12</w:t>
            </w:r>
          </w:p>
        </w:tc>
        <w:tc>
          <w:tcPr>
            <w:tcW w:w="3685" w:type="dxa"/>
            <w:tcBorders>
              <w:top w:val="nil"/>
              <w:left w:val="nil"/>
              <w:bottom w:val="single" w:sz="4" w:space="0" w:color="auto"/>
              <w:right w:val="single" w:sz="4" w:space="0" w:color="auto"/>
            </w:tcBorders>
            <w:shd w:val="clear" w:color="auto" w:fill="auto"/>
            <w:vAlign w:val="center"/>
            <w:hideMark/>
          </w:tcPr>
          <w:p w14:paraId="6A5AB735"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Manejo de herramientas como cuadernos de campo</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3533678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1016DEB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86AC8F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13AC148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4B9B66D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23C6097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7F67257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3315991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11B46E4F" w14:textId="77777777" w:rsidTr="009E1210">
        <w:trPr>
          <w:trHeight w:val="240"/>
        </w:trPr>
        <w:tc>
          <w:tcPr>
            <w:tcW w:w="709" w:type="dxa"/>
            <w:vMerge/>
            <w:tcBorders>
              <w:top w:val="nil"/>
              <w:left w:val="single" w:sz="4" w:space="0" w:color="auto"/>
              <w:bottom w:val="single" w:sz="4" w:space="0" w:color="auto"/>
              <w:right w:val="single" w:sz="4" w:space="0" w:color="auto"/>
            </w:tcBorders>
            <w:vAlign w:val="center"/>
            <w:hideMark/>
          </w:tcPr>
          <w:p w14:paraId="7FC1CA2A"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4875B733"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670208C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13</w:t>
            </w:r>
          </w:p>
        </w:tc>
        <w:tc>
          <w:tcPr>
            <w:tcW w:w="3685" w:type="dxa"/>
            <w:tcBorders>
              <w:top w:val="nil"/>
              <w:left w:val="nil"/>
              <w:bottom w:val="single" w:sz="4" w:space="0" w:color="auto"/>
              <w:right w:val="single" w:sz="4" w:space="0" w:color="auto"/>
            </w:tcBorders>
            <w:shd w:val="clear" w:color="auto" w:fill="auto"/>
            <w:vAlign w:val="center"/>
            <w:hideMark/>
          </w:tcPr>
          <w:p w14:paraId="5418822E"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Conocimientos en taxonomía vegetal</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4B46F32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 </w:t>
            </w:r>
          </w:p>
        </w:tc>
        <w:tc>
          <w:tcPr>
            <w:tcW w:w="672" w:type="dxa"/>
            <w:gridSpan w:val="2"/>
            <w:tcBorders>
              <w:top w:val="nil"/>
              <w:left w:val="nil"/>
              <w:bottom w:val="single" w:sz="4" w:space="0" w:color="auto"/>
              <w:right w:val="single" w:sz="4" w:space="0" w:color="auto"/>
            </w:tcBorders>
            <w:shd w:val="clear" w:color="auto" w:fill="auto"/>
            <w:vAlign w:val="center"/>
            <w:hideMark/>
          </w:tcPr>
          <w:p w14:paraId="7BEB143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 </w:t>
            </w:r>
          </w:p>
        </w:tc>
        <w:tc>
          <w:tcPr>
            <w:tcW w:w="681" w:type="dxa"/>
            <w:gridSpan w:val="2"/>
            <w:tcBorders>
              <w:top w:val="nil"/>
              <w:left w:val="nil"/>
              <w:bottom w:val="single" w:sz="4" w:space="0" w:color="auto"/>
              <w:right w:val="single" w:sz="4" w:space="0" w:color="auto"/>
            </w:tcBorders>
            <w:shd w:val="clear" w:color="auto" w:fill="auto"/>
            <w:vAlign w:val="center"/>
            <w:hideMark/>
          </w:tcPr>
          <w:p w14:paraId="0473047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4B7EAFD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62C421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7AF1342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126B231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332E490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01CBC4B7" w14:textId="77777777" w:rsidTr="009E1210">
        <w:trPr>
          <w:trHeight w:val="900"/>
        </w:trPr>
        <w:tc>
          <w:tcPr>
            <w:tcW w:w="709" w:type="dxa"/>
            <w:vMerge/>
            <w:tcBorders>
              <w:top w:val="nil"/>
              <w:left w:val="single" w:sz="4" w:space="0" w:color="auto"/>
              <w:bottom w:val="single" w:sz="4" w:space="0" w:color="auto"/>
              <w:right w:val="single" w:sz="4" w:space="0" w:color="auto"/>
            </w:tcBorders>
            <w:vAlign w:val="center"/>
            <w:hideMark/>
          </w:tcPr>
          <w:p w14:paraId="51F87B3B"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449C588E"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3CFE1C6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14</w:t>
            </w:r>
          </w:p>
        </w:tc>
        <w:tc>
          <w:tcPr>
            <w:tcW w:w="3685" w:type="dxa"/>
            <w:tcBorders>
              <w:top w:val="nil"/>
              <w:left w:val="nil"/>
              <w:bottom w:val="single" w:sz="4" w:space="0" w:color="auto"/>
              <w:right w:val="single" w:sz="4" w:space="0" w:color="auto"/>
            </w:tcBorders>
            <w:shd w:val="clear" w:color="auto" w:fill="auto"/>
            <w:vAlign w:val="center"/>
            <w:hideMark/>
          </w:tcPr>
          <w:p w14:paraId="7B953718"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Coordinación para la función pública de autoridad ambiental para la conservación y manejo de AP con comunidades Indígenas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266F881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1FC46AE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4D46725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229C691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65776A4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63" w:type="dxa"/>
            <w:gridSpan w:val="2"/>
            <w:tcBorders>
              <w:top w:val="nil"/>
              <w:left w:val="nil"/>
              <w:bottom w:val="single" w:sz="4" w:space="0" w:color="auto"/>
              <w:right w:val="single" w:sz="4" w:space="0" w:color="auto"/>
            </w:tcBorders>
            <w:shd w:val="clear" w:color="auto" w:fill="auto"/>
            <w:vAlign w:val="center"/>
            <w:hideMark/>
          </w:tcPr>
          <w:p w14:paraId="3134C2A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501BE4C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59252A1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r>
      <w:tr w:rsidR="009E1210" w:rsidRPr="009E1210" w14:paraId="3CDC54D0" w14:textId="77777777" w:rsidTr="009E1210">
        <w:trPr>
          <w:trHeight w:val="900"/>
        </w:trPr>
        <w:tc>
          <w:tcPr>
            <w:tcW w:w="709" w:type="dxa"/>
            <w:vMerge/>
            <w:tcBorders>
              <w:top w:val="nil"/>
              <w:left w:val="single" w:sz="4" w:space="0" w:color="auto"/>
              <w:bottom w:val="single" w:sz="4" w:space="0" w:color="auto"/>
              <w:right w:val="single" w:sz="4" w:space="0" w:color="auto"/>
            </w:tcBorders>
            <w:vAlign w:val="center"/>
            <w:hideMark/>
          </w:tcPr>
          <w:p w14:paraId="01466199"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041AD825"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14E2B85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15</w:t>
            </w:r>
          </w:p>
        </w:tc>
        <w:tc>
          <w:tcPr>
            <w:tcW w:w="3685" w:type="dxa"/>
            <w:tcBorders>
              <w:top w:val="nil"/>
              <w:left w:val="nil"/>
              <w:bottom w:val="single" w:sz="4" w:space="0" w:color="auto"/>
              <w:right w:val="single" w:sz="4" w:space="0" w:color="auto"/>
            </w:tcBorders>
            <w:shd w:val="clear" w:color="auto" w:fill="auto"/>
            <w:vAlign w:val="center"/>
            <w:hideMark/>
          </w:tcPr>
          <w:p w14:paraId="58C68B19"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Actualización en la normatividad ambiental (Ley 99 de 1993, Decreto ley 870 de 2017, CONPES 3886 de 2017, entre otros)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53D3118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63547D7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3B5D85F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72" w:type="dxa"/>
            <w:gridSpan w:val="2"/>
            <w:tcBorders>
              <w:top w:val="nil"/>
              <w:left w:val="nil"/>
              <w:bottom w:val="single" w:sz="4" w:space="0" w:color="auto"/>
              <w:right w:val="single" w:sz="4" w:space="0" w:color="auto"/>
            </w:tcBorders>
            <w:shd w:val="clear" w:color="auto" w:fill="auto"/>
            <w:vAlign w:val="center"/>
            <w:hideMark/>
          </w:tcPr>
          <w:p w14:paraId="0DE8F86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3D8E263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115CD88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w:t>
            </w:r>
          </w:p>
        </w:tc>
        <w:tc>
          <w:tcPr>
            <w:tcW w:w="781" w:type="dxa"/>
            <w:gridSpan w:val="2"/>
            <w:tcBorders>
              <w:top w:val="nil"/>
              <w:left w:val="nil"/>
              <w:bottom w:val="single" w:sz="4" w:space="0" w:color="auto"/>
              <w:right w:val="single" w:sz="4" w:space="0" w:color="auto"/>
            </w:tcBorders>
            <w:shd w:val="clear" w:color="auto" w:fill="auto"/>
            <w:vAlign w:val="center"/>
            <w:hideMark/>
          </w:tcPr>
          <w:p w14:paraId="31ECB1D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606FD21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10</w:t>
            </w:r>
          </w:p>
        </w:tc>
      </w:tr>
      <w:tr w:rsidR="009E1210" w:rsidRPr="009E1210" w14:paraId="212373DD"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6BAE84D4"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212AADFB"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7D613E7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16</w:t>
            </w:r>
          </w:p>
        </w:tc>
        <w:tc>
          <w:tcPr>
            <w:tcW w:w="3685" w:type="dxa"/>
            <w:tcBorders>
              <w:top w:val="nil"/>
              <w:left w:val="nil"/>
              <w:bottom w:val="single" w:sz="4" w:space="0" w:color="auto"/>
              <w:right w:val="single" w:sz="4" w:space="0" w:color="auto"/>
            </w:tcBorders>
            <w:shd w:val="clear" w:color="auto" w:fill="auto"/>
            <w:vAlign w:val="center"/>
            <w:hideMark/>
          </w:tcPr>
          <w:p w14:paraId="16A7261E" w14:textId="6B5A4050"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 xml:space="preserve">Conocer experiencias de valoración </w:t>
            </w:r>
            <w:r w:rsidR="004A33C2" w:rsidRPr="008A3C93">
              <w:rPr>
                <w:rFonts w:ascii="Calibri" w:eastAsia="Times New Roman" w:hAnsi="Calibri" w:cs="Calibri"/>
                <w:color w:val="000000"/>
                <w:sz w:val="16"/>
                <w:szCs w:val="16"/>
              </w:rPr>
              <w:t>económica</w:t>
            </w:r>
            <w:r w:rsidRPr="008A3C93">
              <w:rPr>
                <w:rFonts w:ascii="Calibri" w:eastAsia="Times New Roman" w:hAnsi="Calibri" w:cs="Calibri"/>
                <w:color w:val="000000"/>
                <w:sz w:val="16"/>
                <w:szCs w:val="16"/>
              </w:rPr>
              <w:t xml:space="preserve"> de paisajes y de ambiente sano</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256E052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08C92C4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8B4314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23D24A7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57F14B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074987E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2AEF1B8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31FF105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430F512E"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6820A1FA"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46F2D29B"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6C86558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17</w:t>
            </w:r>
          </w:p>
        </w:tc>
        <w:tc>
          <w:tcPr>
            <w:tcW w:w="3685" w:type="dxa"/>
            <w:tcBorders>
              <w:top w:val="nil"/>
              <w:left w:val="nil"/>
              <w:bottom w:val="single" w:sz="4" w:space="0" w:color="auto"/>
              <w:right w:val="single" w:sz="4" w:space="0" w:color="auto"/>
            </w:tcBorders>
            <w:shd w:val="clear" w:color="auto" w:fill="auto"/>
            <w:vAlign w:val="center"/>
            <w:hideMark/>
          </w:tcPr>
          <w:p w14:paraId="788C1859"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Identificación y valoración de costos ambientales - Tributación sectores productivos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318EF55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54679AF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5B1000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125BB20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62C9EFC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78000CA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34F1D2A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3C2A6FC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7E4C6DBF"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3DAA1F69"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4283E6D8"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593BD54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18</w:t>
            </w:r>
          </w:p>
        </w:tc>
        <w:tc>
          <w:tcPr>
            <w:tcW w:w="3685" w:type="dxa"/>
            <w:tcBorders>
              <w:top w:val="nil"/>
              <w:left w:val="nil"/>
              <w:bottom w:val="single" w:sz="4" w:space="0" w:color="auto"/>
              <w:right w:val="single" w:sz="4" w:space="0" w:color="auto"/>
            </w:tcBorders>
            <w:shd w:val="clear" w:color="auto" w:fill="auto"/>
            <w:vAlign w:val="center"/>
            <w:hideMark/>
          </w:tcPr>
          <w:p w14:paraId="67727C81"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Actualización nuevas guías de identificación de flora y fauna y colecciones Biológicas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2E1F4E0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02017BB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0DF33FF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47EAD56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170ACBD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63" w:type="dxa"/>
            <w:gridSpan w:val="2"/>
            <w:tcBorders>
              <w:top w:val="nil"/>
              <w:left w:val="nil"/>
              <w:bottom w:val="single" w:sz="4" w:space="0" w:color="auto"/>
              <w:right w:val="single" w:sz="4" w:space="0" w:color="auto"/>
            </w:tcBorders>
            <w:shd w:val="clear" w:color="auto" w:fill="auto"/>
            <w:vAlign w:val="center"/>
            <w:hideMark/>
          </w:tcPr>
          <w:p w14:paraId="143B63C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4570A81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0DEDFE9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r>
      <w:tr w:rsidR="009E1210" w:rsidRPr="009E1210" w14:paraId="2F831A1E"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551B2D80"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0EAD5DBF"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2BF21E7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19</w:t>
            </w:r>
          </w:p>
        </w:tc>
        <w:tc>
          <w:tcPr>
            <w:tcW w:w="3685" w:type="dxa"/>
            <w:tcBorders>
              <w:top w:val="nil"/>
              <w:left w:val="nil"/>
              <w:bottom w:val="single" w:sz="4" w:space="0" w:color="auto"/>
              <w:right w:val="single" w:sz="4" w:space="0" w:color="auto"/>
            </w:tcBorders>
            <w:shd w:val="clear" w:color="auto" w:fill="auto"/>
            <w:vAlign w:val="center"/>
            <w:hideMark/>
          </w:tcPr>
          <w:p w14:paraId="02885A6F"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Profundizar y Gestionar el conocimiento sobre los componentes naturales y culturales del área protegida.</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4402109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1E42660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7450820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4F99AAA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53392A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368E7C1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133B739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6ACF588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r>
      <w:tr w:rsidR="009E1210" w:rsidRPr="009E1210" w14:paraId="4ADBACAB" w14:textId="77777777" w:rsidTr="009E1210">
        <w:trPr>
          <w:trHeight w:val="900"/>
        </w:trPr>
        <w:tc>
          <w:tcPr>
            <w:tcW w:w="709" w:type="dxa"/>
            <w:vMerge/>
            <w:tcBorders>
              <w:top w:val="nil"/>
              <w:left w:val="single" w:sz="4" w:space="0" w:color="auto"/>
              <w:bottom w:val="single" w:sz="4" w:space="0" w:color="auto"/>
              <w:right w:val="single" w:sz="4" w:space="0" w:color="auto"/>
            </w:tcBorders>
            <w:vAlign w:val="center"/>
            <w:hideMark/>
          </w:tcPr>
          <w:p w14:paraId="538DAEDD"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7D7A3670"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548764F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20</w:t>
            </w:r>
          </w:p>
        </w:tc>
        <w:tc>
          <w:tcPr>
            <w:tcW w:w="3685" w:type="dxa"/>
            <w:tcBorders>
              <w:top w:val="nil"/>
              <w:left w:val="nil"/>
              <w:bottom w:val="single" w:sz="4" w:space="0" w:color="auto"/>
              <w:right w:val="single" w:sz="4" w:space="0" w:color="auto"/>
            </w:tcBorders>
            <w:shd w:val="clear" w:color="auto" w:fill="auto"/>
            <w:vAlign w:val="center"/>
            <w:hideMark/>
          </w:tcPr>
          <w:p w14:paraId="69384DEF"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Entrenar en la implementación de Metodología y estrategia de monitoreo e investigación de la biodiversidad para la conservación de los VOC</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3012C89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5BA6A2A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2BB7B7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72" w:type="dxa"/>
            <w:gridSpan w:val="2"/>
            <w:tcBorders>
              <w:top w:val="nil"/>
              <w:left w:val="nil"/>
              <w:bottom w:val="single" w:sz="4" w:space="0" w:color="auto"/>
              <w:right w:val="single" w:sz="4" w:space="0" w:color="auto"/>
            </w:tcBorders>
            <w:shd w:val="clear" w:color="auto" w:fill="auto"/>
            <w:vAlign w:val="center"/>
            <w:hideMark/>
          </w:tcPr>
          <w:p w14:paraId="0D7BB1E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D64136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63" w:type="dxa"/>
            <w:gridSpan w:val="2"/>
            <w:tcBorders>
              <w:top w:val="nil"/>
              <w:left w:val="nil"/>
              <w:bottom w:val="single" w:sz="4" w:space="0" w:color="auto"/>
              <w:right w:val="single" w:sz="4" w:space="0" w:color="auto"/>
            </w:tcBorders>
            <w:shd w:val="clear" w:color="auto" w:fill="auto"/>
            <w:vAlign w:val="center"/>
            <w:hideMark/>
          </w:tcPr>
          <w:p w14:paraId="63492A4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781" w:type="dxa"/>
            <w:gridSpan w:val="2"/>
            <w:tcBorders>
              <w:top w:val="nil"/>
              <w:left w:val="nil"/>
              <w:bottom w:val="single" w:sz="4" w:space="0" w:color="auto"/>
              <w:right w:val="single" w:sz="4" w:space="0" w:color="auto"/>
            </w:tcBorders>
            <w:shd w:val="clear" w:color="auto" w:fill="auto"/>
            <w:vAlign w:val="center"/>
            <w:hideMark/>
          </w:tcPr>
          <w:p w14:paraId="08E7300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2829137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6</w:t>
            </w:r>
          </w:p>
        </w:tc>
      </w:tr>
      <w:tr w:rsidR="009E1210" w:rsidRPr="009E1210" w14:paraId="3631D431"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687BF50F"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76753197"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08FC525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21</w:t>
            </w:r>
          </w:p>
        </w:tc>
        <w:tc>
          <w:tcPr>
            <w:tcW w:w="3685" w:type="dxa"/>
            <w:tcBorders>
              <w:top w:val="nil"/>
              <w:left w:val="nil"/>
              <w:bottom w:val="single" w:sz="4" w:space="0" w:color="auto"/>
              <w:right w:val="single" w:sz="4" w:space="0" w:color="auto"/>
            </w:tcBorders>
            <w:shd w:val="clear" w:color="auto" w:fill="auto"/>
            <w:vAlign w:val="center"/>
            <w:hideMark/>
          </w:tcPr>
          <w:p w14:paraId="52EF770C"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Entrenamiento en Planificación y Manejo de Áreas protegidas en el contexto del cambio climático</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47B6DDF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4D6E98C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26E73B9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0FE700E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2C19817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63" w:type="dxa"/>
            <w:gridSpan w:val="2"/>
            <w:tcBorders>
              <w:top w:val="nil"/>
              <w:left w:val="nil"/>
              <w:bottom w:val="single" w:sz="4" w:space="0" w:color="auto"/>
              <w:right w:val="single" w:sz="4" w:space="0" w:color="auto"/>
            </w:tcBorders>
            <w:shd w:val="clear" w:color="auto" w:fill="auto"/>
            <w:vAlign w:val="center"/>
            <w:hideMark/>
          </w:tcPr>
          <w:p w14:paraId="6988A83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3AAB2F9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544D57E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r>
      <w:tr w:rsidR="009E1210" w:rsidRPr="009E1210" w14:paraId="71819214"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30A63A23"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74111E7D"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4FCB901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22</w:t>
            </w:r>
          </w:p>
        </w:tc>
        <w:tc>
          <w:tcPr>
            <w:tcW w:w="3685" w:type="dxa"/>
            <w:tcBorders>
              <w:top w:val="nil"/>
              <w:left w:val="nil"/>
              <w:bottom w:val="single" w:sz="4" w:space="0" w:color="auto"/>
              <w:right w:val="single" w:sz="4" w:space="0" w:color="auto"/>
            </w:tcBorders>
            <w:shd w:val="clear" w:color="auto" w:fill="auto"/>
            <w:vAlign w:val="center"/>
            <w:hideMark/>
          </w:tcPr>
          <w:p w14:paraId="4F63340B"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Metodologías de Inventarios Flora y Fauna y Biología de las especies del Bosque Seco Tropical</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2BD06F9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7656261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6200DEB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566D8EC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440ABF1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6B51663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2CCB20C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07B623A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5D2547C4"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12CE0B1F"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058D4F80"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192F8D8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23</w:t>
            </w:r>
          </w:p>
        </w:tc>
        <w:tc>
          <w:tcPr>
            <w:tcW w:w="3685" w:type="dxa"/>
            <w:tcBorders>
              <w:top w:val="nil"/>
              <w:left w:val="nil"/>
              <w:bottom w:val="single" w:sz="4" w:space="0" w:color="auto"/>
              <w:right w:val="single" w:sz="4" w:space="0" w:color="auto"/>
            </w:tcBorders>
            <w:shd w:val="clear" w:color="auto" w:fill="auto"/>
            <w:vAlign w:val="center"/>
            <w:hideMark/>
          </w:tcPr>
          <w:p w14:paraId="5056794B"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Profundizar el conocimiento en Transferencias del Sector Eléctrico</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207823F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3C09706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12A3B4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5C3098B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4F5F655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19C0AC8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0FA787A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290C6FA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057D327F"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7A3F1712"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61650AD1"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7C5CE8B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24</w:t>
            </w:r>
          </w:p>
        </w:tc>
        <w:tc>
          <w:tcPr>
            <w:tcW w:w="3685" w:type="dxa"/>
            <w:tcBorders>
              <w:top w:val="nil"/>
              <w:left w:val="nil"/>
              <w:bottom w:val="single" w:sz="4" w:space="0" w:color="auto"/>
              <w:right w:val="single" w:sz="4" w:space="0" w:color="auto"/>
            </w:tcBorders>
            <w:shd w:val="clear" w:color="auto" w:fill="auto"/>
            <w:vAlign w:val="center"/>
            <w:hideMark/>
          </w:tcPr>
          <w:p w14:paraId="13597B52"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Entrenamiento en atención a la fauna herida (primeros auxilios)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6ADCB88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30A0E92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81DD87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1C06D9E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4DE31A8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1C7CDD0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7D37E2F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640A982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5665DEAB"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2F06E96F"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3736231D"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32EDD69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25</w:t>
            </w:r>
          </w:p>
        </w:tc>
        <w:tc>
          <w:tcPr>
            <w:tcW w:w="3685" w:type="dxa"/>
            <w:tcBorders>
              <w:top w:val="nil"/>
              <w:left w:val="nil"/>
              <w:bottom w:val="single" w:sz="4" w:space="0" w:color="auto"/>
              <w:right w:val="single" w:sz="4" w:space="0" w:color="auto"/>
            </w:tcBorders>
            <w:shd w:val="clear" w:color="auto" w:fill="auto"/>
            <w:vAlign w:val="center"/>
            <w:hideMark/>
          </w:tcPr>
          <w:p w14:paraId="694D5A01"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Restauración ecológica, (melíponas) Y sistemas sostenibles para la Conservación</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5782D6B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72" w:type="dxa"/>
            <w:gridSpan w:val="2"/>
            <w:tcBorders>
              <w:top w:val="nil"/>
              <w:left w:val="nil"/>
              <w:bottom w:val="single" w:sz="4" w:space="0" w:color="auto"/>
              <w:right w:val="single" w:sz="4" w:space="0" w:color="auto"/>
            </w:tcBorders>
            <w:shd w:val="clear" w:color="auto" w:fill="auto"/>
            <w:vAlign w:val="center"/>
            <w:hideMark/>
          </w:tcPr>
          <w:p w14:paraId="5173279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49C24C7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3DFBE95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04346BD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6A1A669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11DE3A8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1578CD3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w:t>
            </w:r>
          </w:p>
        </w:tc>
      </w:tr>
      <w:tr w:rsidR="009E1210" w:rsidRPr="009E1210" w14:paraId="3D4F61C7"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1D1C3398"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5DF41027"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771CA25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26</w:t>
            </w:r>
          </w:p>
        </w:tc>
        <w:tc>
          <w:tcPr>
            <w:tcW w:w="3685" w:type="dxa"/>
            <w:tcBorders>
              <w:top w:val="nil"/>
              <w:left w:val="nil"/>
              <w:bottom w:val="single" w:sz="4" w:space="0" w:color="auto"/>
              <w:right w:val="single" w:sz="4" w:space="0" w:color="auto"/>
            </w:tcBorders>
            <w:shd w:val="clear" w:color="auto" w:fill="auto"/>
            <w:vAlign w:val="center"/>
            <w:hideMark/>
          </w:tcPr>
          <w:p w14:paraId="208E2088"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Conocimientos en el marco normativo asociado al SINAP y ambiental con incidencia en el SINAP</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0782CB5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3FC06CF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5421838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24BF50D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5A8D4BE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noWrap/>
            <w:vAlign w:val="center"/>
            <w:hideMark/>
          </w:tcPr>
          <w:p w14:paraId="79A5CA2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684980A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66D966F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w:t>
            </w:r>
          </w:p>
        </w:tc>
      </w:tr>
      <w:tr w:rsidR="009E1210" w:rsidRPr="009E1210" w14:paraId="4FCB9505"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2966DF8B"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6A9A9F93"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48E8C09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27</w:t>
            </w:r>
          </w:p>
        </w:tc>
        <w:tc>
          <w:tcPr>
            <w:tcW w:w="3685" w:type="dxa"/>
            <w:tcBorders>
              <w:top w:val="nil"/>
              <w:left w:val="nil"/>
              <w:bottom w:val="single" w:sz="4" w:space="0" w:color="auto"/>
              <w:right w:val="single" w:sz="4" w:space="0" w:color="auto"/>
            </w:tcBorders>
            <w:shd w:val="clear" w:color="auto" w:fill="auto"/>
            <w:vAlign w:val="center"/>
            <w:hideMark/>
          </w:tcPr>
          <w:p w14:paraId="24303F50"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Entrenamiento Herramientas de Manejo del Paisaje y biología de la conservación</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69F9A23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28D14D7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009558C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7C7C550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48D72CB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01DA290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29653AF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2B935FB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639C5942"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5020BABB"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12A87094"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62F38CA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28</w:t>
            </w:r>
          </w:p>
        </w:tc>
        <w:tc>
          <w:tcPr>
            <w:tcW w:w="3685" w:type="dxa"/>
            <w:tcBorders>
              <w:top w:val="nil"/>
              <w:left w:val="nil"/>
              <w:bottom w:val="single" w:sz="4" w:space="0" w:color="auto"/>
              <w:right w:val="single" w:sz="4" w:space="0" w:color="auto"/>
            </w:tcBorders>
            <w:shd w:val="clear" w:color="auto" w:fill="auto"/>
            <w:vAlign w:val="center"/>
            <w:hideMark/>
          </w:tcPr>
          <w:p w14:paraId="34687116"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Ecología e Hidrología Superficial -Recurso Hídrico</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25C7213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72" w:type="dxa"/>
            <w:gridSpan w:val="2"/>
            <w:tcBorders>
              <w:top w:val="nil"/>
              <w:left w:val="nil"/>
              <w:bottom w:val="single" w:sz="4" w:space="0" w:color="auto"/>
              <w:right w:val="single" w:sz="4" w:space="0" w:color="auto"/>
            </w:tcBorders>
            <w:shd w:val="clear" w:color="auto" w:fill="auto"/>
            <w:vAlign w:val="center"/>
            <w:hideMark/>
          </w:tcPr>
          <w:p w14:paraId="6352657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6B0A82C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0D49021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44E2CDF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63" w:type="dxa"/>
            <w:gridSpan w:val="2"/>
            <w:tcBorders>
              <w:top w:val="nil"/>
              <w:left w:val="nil"/>
              <w:bottom w:val="single" w:sz="4" w:space="0" w:color="auto"/>
              <w:right w:val="single" w:sz="4" w:space="0" w:color="auto"/>
            </w:tcBorders>
            <w:shd w:val="clear" w:color="auto" w:fill="auto"/>
            <w:vAlign w:val="center"/>
            <w:hideMark/>
          </w:tcPr>
          <w:p w14:paraId="4C03E50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4C7714A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0F5FA72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w:t>
            </w:r>
          </w:p>
        </w:tc>
      </w:tr>
      <w:tr w:rsidR="009E1210" w:rsidRPr="009E1210" w14:paraId="3380BA90"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00192DDE"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61015EE9"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0CA2F28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29</w:t>
            </w:r>
          </w:p>
        </w:tc>
        <w:tc>
          <w:tcPr>
            <w:tcW w:w="3685" w:type="dxa"/>
            <w:tcBorders>
              <w:top w:val="nil"/>
              <w:left w:val="nil"/>
              <w:bottom w:val="single" w:sz="4" w:space="0" w:color="auto"/>
              <w:right w:val="single" w:sz="4" w:space="0" w:color="auto"/>
            </w:tcBorders>
            <w:shd w:val="clear" w:color="auto" w:fill="auto"/>
            <w:vAlign w:val="center"/>
            <w:hideMark/>
          </w:tcPr>
          <w:p w14:paraId="623E0884"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Conceptos de biología y botánica y actualización Normatividad Ambiental</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00D99F0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 </w:t>
            </w:r>
          </w:p>
        </w:tc>
        <w:tc>
          <w:tcPr>
            <w:tcW w:w="672" w:type="dxa"/>
            <w:gridSpan w:val="2"/>
            <w:tcBorders>
              <w:top w:val="nil"/>
              <w:left w:val="nil"/>
              <w:bottom w:val="single" w:sz="4" w:space="0" w:color="auto"/>
              <w:right w:val="single" w:sz="4" w:space="0" w:color="auto"/>
            </w:tcBorders>
            <w:shd w:val="clear" w:color="auto" w:fill="auto"/>
            <w:vAlign w:val="center"/>
            <w:hideMark/>
          </w:tcPr>
          <w:p w14:paraId="37B57DD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81" w:type="dxa"/>
            <w:gridSpan w:val="2"/>
            <w:tcBorders>
              <w:top w:val="nil"/>
              <w:left w:val="nil"/>
              <w:bottom w:val="single" w:sz="4" w:space="0" w:color="auto"/>
              <w:right w:val="single" w:sz="4" w:space="0" w:color="auto"/>
            </w:tcBorders>
            <w:shd w:val="clear" w:color="auto" w:fill="auto"/>
            <w:vAlign w:val="center"/>
            <w:hideMark/>
          </w:tcPr>
          <w:p w14:paraId="48A8AB5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09C1396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4C45C1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0C0CD9B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6409C7C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664300C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r>
      <w:tr w:rsidR="009E1210" w:rsidRPr="009E1210" w14:paraId="5E89264C"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6C8206F8"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53523E12"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15241AA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30</w:t>
            </w:r>
          </w:p>
        </w:tc>
        <w:tc>
          <w:tcPr>
            <w:tcW w:w="3685" w:type="dxa"/>
            <w:tcBorders>
              <w:top w:val="nil"/>
              <w:left w:val="nil"/>
              <w:bottom w:val="single" w:sz="4" w:space="0" w:color="auto"/>
              <w:right w:val="single" w:sz="4" w:space="0" w:color="auto"/>
            </w:tcBorders>
            <w:shd w:val="clear" w:color="auto" w:fill="auto"/>
            <w:vAlign w:val="center"/>
            <w:hideMark/>
          </w:tcPr>
          <w:p w14:paraId="251E16B0"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Conceptos, normatividad y resolución de conflictos socio ambientales -Negociación y conciliación</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0E59180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c>
          <w:tcPr>
            <w:tcW w:w="672" w:type="dxa"/>
            <w:gridSpan w:val="2"/>
            <w:tcBorders>
              <w:top w:val="nil"/>
              <w:left w:val="nil"/>
              <w:bottom w:val="single" w:sz="4" w:space="0" w:color="auto"/>
              <w:right w:val="single" w:sz="4" w:space="0" w:color="auto"/>
            </w:tcBorders>
            <w:shd w:val="clear" w:color="auto" w:fill="auto"/>
            <w:vAlign w:val="center"/>
            <w:hideMark/>
          </w:tcPr>
          <w:p w14:paraId="0AFAD5C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53E8E17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281EF48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469734B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31CDEBE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43DFE93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0001C25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w:t>
            </w:r>
          </w:p>
        </w:tc>
      </w:tr>
      <w:tr w:rsidR="009E1210" w:rsidRPr="009E1210" w14:paraId="64B740D1"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4E8F0F45"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6149B3B7"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638051A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31</w:t>
            </w:r>
          </w:p>
        </w:tc>
        <w:tc>
          <w:tcPr>
            <w:tcW w:w="3685" w:type="dxa"/>
            <w:tcBorders>
              <w:top w:val="nil"/>
              <w:left w:val="nil"/>
              <w:bottom w:val="single" w:sz="4" w:space="0" w:color="auto"/>
              <w:right w:val="single" w:sz="4" w:space="0" w:color="auto"/>
            </w:tcBorders>
            <w:shd w:val="clear" w:color="auto" w:fill="auto"/>
            <w:vAlign w:val="center"/>
            <w:hideMark/>
          </w:tcPr>
          <w:p w14:paraId="4CC9CCF6"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Servicios Ecosistémicos, Gestión para la sostenibilidad financiera</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74C8C9E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55F6F9F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 </w:t>
            </w:r>
          </w:p>
        </w:tc>
        <w:tc>
          <w:tcPr>
            <w:tcW w:w="681" w:type="dxa"/>
            <w:gridSpan w:val="2"/>
            <w:tcBorders>
              <w:top w:val="nil"/>
              <w:left w:val="nil"/>
              <w:bottom w:val="single" w:sz="4" w:space="0" w:color="auto"/>
              <w:right w:val="single" w:sz="4" w:space="0" w:color="auto"/>
            </w:tcBorders>
            <w:shd w:val="clear" w:color="auto" w:fill="auto"/>
            <w:vAlign w:val="center"/>
            <w:hideMark/>
          </w:tcPr>
          <w:p w14:paraId="7EE0383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7AD8AA3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6507922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6E7E60E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015807A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292AA98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bl>
    <w:p w14:paraId="019E717A" w14:textId="3673F697" w:rsidR="009E1210" w:rsidRDefault="009E1210"/>
    <w:p w14:paraId="19C7CB36" w14:textId="20CB9915" w:rsidR="009E1210" w:rsidRDefault="009E1210"/>
    <w:p w14:paraId="3DBC7287" w14:textId="01826BDB" w:rsidR="009E1210" w:rsidRDefault="009E1210"/>
    <w:tbl>
      <w:tblPr>
        <w:tblW w:w="12264" w:type="dxa"/>
        <w:tblInd w:w="-5" w:type="dxa"/>
        <w:tblLook w:val="04A0" w:firstRow="1" w:lastRow="0" w:firstColumn="1" w:lastColumn="0" w:noHBand="0" w:noVBand="1"/>
      </w:tblPr>
      <w:tblGrid>
        <w:gridCol w:w="709"/>
        <w:gridCol w:w="1680"/>
        <w:gridCol w:w="730"/>
        <w:gridCol w:w="3685"/>
        <w:gridCol w:w="690"/>
        <w:gridCol w:w="12"/>
        <w:gridCol w:w="660"/>
        <w:gridCol w:w="12"/>
        <w:gridCol w:w="669"/>
        <w:gridCol w:w="12"/>
        <w:gridCol w:w="660"/>
        <w:gridCol w:w="12"/>
        <w:gridCol w:w="669"/>
        <w:gridCol w:w="12"/>
        <w:gridCol w:w="651"/>
        <w:gridCol w:w="12"/>
        <w:gridCol w:w="769"/>
        <w:gridCol w:w="12"/>
        <w:gridCol w:w="596"/>
        <w:gridCol w:w="12"/>
      </w:tblGrid>
      <w:tr w:rsidR="009E1210" w:rsidRPr="008A3C93" w14:paraId="166ED5C9" w14:textId="77777777" w:rsidTr="00F37A69">
        <w:trPr>
          <w:trHeight w:val="315"/>
        </w:trPr>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E31A4" w14:textId="77777777" w:rsidR="009E1210" w:rsidRPr="008A3C93" w:rsidRDefault="009E1210" w:rsidP="00F37A69">
            <w:pPr>
              <w:spacing w:after="0" w:line="240" w:lineRule="auto"/>
              <w:jc w:val="center"/>
              <w:rPr>
                <w:rFonts w:ascii="Calibri" w:eastAsia="Times New Roman" w:hAnsi="Calibri" w:cs="Calibri"/>
                <w:b/>
                <w:bCs/>
                <w:i/>
                <w:iCs/>
                <w:color w:val="000000"/>
                <w:sz w:val="24"/>
                <w:szCs w:val="24"/>
              </w:rPr>
            </w:pPr>
            <w:r w:rsidRPr="008A3C93">
              <w:rPr>
                <w:rFonts w:ascii="Calibri" w:eastAsia="Times New Roman" w:hAnsi="Calibri" w:cs="Calibri"/>
                <w:b/>
                <w:bCs/>
                <w:i/>
                <w:iCs/>
                <w:color w:val="000000"/>
                <w:sz w:val="24"/>
                <w:szCs w:val="24"/>
              </w:rPr>
              <w:lastRenderedPageBreak/>
              <w:t>Marco general de Ejecución PIC 2022</w:t>
            </w:r>
          </w:p>
        </w:tc>
        <w:tc>
          <w:tcPr>
            <w:tcW w:w="5460" w:type="dxa"/>
            <w:gridSpan w:val="16"/>
            <w:tcBorders>
              <w:top w:val="single" w:sz="4" w:space="0" w:color="auto"/>
              <w:left w:val="nil"/>
              <w:bottom w:val="single" w:sz="4" w:space="0" w:color="auto"/>
              <w:right w:val="single" w:sz="4" w:space="0" w:color="auto"/>
            </w:tcBorders>
            <w:shd w:val="clear" w:color="auto" w:fill="auto"/>
            <w:noWrap/>
            <w:vAlign w:val="bottom"/>
            <w:hideMark/>
          </w:tcPr>
          <w:p w14:paraId="7AD3479A" w14:textId="77777777" w:rsidR="009E1210" w:rsidRPr="008A3C93" w:rsidRDefault="009E1210" w:rsidP="00F37A69">
            <w:pPr>
              <w:spacing w:after="0" w:line="240" w:lineRule="auto"/>
              <w:jc w:val="center"/>
              <w:rPr>
                <w:rFonts w:ascii="Arial Narrow" w:eastAsia="Times New Roman" w:hAnsi="Arial Narrow" w:cs="Calibri"/>
                <w:b/>
                <w:bCs/>
                <w:i/>
                <w:iCs/>
                <w:color w:val="000000"/>
                <w:sz w:val="18"/>
                <w:szCs w:val="18"/>
              </w:rPr>
            </w:pPr>
            <w:r w:rsidRPr="008A3C93">
              <w:rPr>
                <w:rFonts w:ascii="Arial Narrow" w:eastAsia="Times New Roman" w:hAnsi="Arial Narrow" w:cs="Calibri"/>
                <w:b/>
                <w:bCs/>
                <w:i/>
                <w:iCs/>
                <w:color w:val="000000"/>
                <w:sz w:val="18"/>
                <w:szCs w:val="18"/>
              </w:rPr>
              <w:t xml:space="preserve"> Priorizada por Funcionarios y Dependencias</w:t>
            </w:r>
          </w:p>
        </w:tc>
      </w:tr>
      <w:tr w:rsidR="009E1210" w:rsidRPr="009E1210" w14:paraId="1B82258F" w14:textId="77777777" w:rsidTr="00F37A69">
        <w:trPr>
          <w:gridAfter w:val="1"/>
          <w:wAfter w:w="12" w:type="dxa"/>
          <w:trHeight w:val="6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50C36CB"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No</w:t>
            </w:r>
          </w:p>
        </w:tc>
        <w:tc>
          <w:tcPr>
            <w:tcW w:w="1680" w:type="dxa"/>
            <w:tcBorders>
              <w:top w:val="nil"/>
              <w:left w:val="nil"/>
              <w:bottom w:val="single" w:sz="4" w:space="0" w:color="auto"/>
              <w:right w:val="single" w:sz="4" w:space="0" w:color="auto"/>
            </w:tcBorders>
            <w:shd w:val="clear" w:color="auto" w:fill="auto"/>
            <w:noWrap/>
            <w:vAlign w:val="center"/>
            <w:hideMark/>
          </w:tcPr>
          <w:p w14:paraId="309EDB1F" w14:textId="77777777" w:rsidR="009E1210" w:rsidRPr="008A3C93" w:rsidRDefault="009E1210" w:rsidP="00F37A69">
            <w:pPr>
              <w:spacing w:after="0" w:line="240" w:lineRule="auto"/>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Núcleo Temático</w:t>
            </w:r>
          </w:p>
        </w:tc>
        <w:tc>
          <w:tcPr>
            <w:tcW w:w="4415" w:type="dxa"/>
            <w:gridSpan w:val="2"/>
            <w:tcBorders>
              <w:top w:val="single" w:sz="4" w:space="0" w:color="auto"/>
              <w:left w:val="nil"/>
              <w:bottom w:val="single" w:sz="4" w:space="0" w:color="auto"/>
              <w:right w:val="single" w:sz="4" w:space="0" w:color="auto"/>
            </w:tcBorders>
            <w:shd w:val="clear" w:color="auto" w:fill="auto"/>
            <w:vAlign w:val="center"/>
            <w:hideMark/>
          </w:tcPr>
          <w:p w14:paraId="5948F1C7"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 xml:space="preserve">Actividad Priorizada </w:t>
            </w:r>
          </w:p>
        </w:tc>
        <w:tc>
          <w:tcPr>
            <w:tcW w:w="690" w:type="dxa"/>
            <w:tcBorders>
              <w:top w:val="nil"/>
              <w:left w:val="nil"/>
              <w:bottom w:val="single" w:sz="4" w:space="0" w:color="auto"/>
              <w:right w:val="single" w:sz="4" w:space="0" w:color="auto"/>
            </w:tcBorders>
            <w:shd w:val="clear" w:color="auto" w:fill="auto"/>
            <w:noWrap/>
            <w:vAlign w:val="center"/>
            <w:hideMark/>
          </w:tcPr>
          <w:p w14:paraId="5E703E00"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DTAM</w:t>
            </w:r>
          </w:p>
        </w:tc>
        <w:tc>
          <w:tcPr>
            <w:tcW w:w="672" w:type="dxa"/>
            <w:gridSpan w:val="2"/>
            <w:tcBorders>
              <w:top w:val="nil"/>
              <w:left w:val="nil"/>
              <w:bottom w:val="single" w:sz="4" w:space="0" w:color="auto"/>
              <w:right w:val="single" w:sz="4" w:space="0" w:color="auto"/>
            </w:tcBorders>
            <w:shd w:val="clear" w:color="auto" w:fill="auto"/>
            <w:vAlign w:val="center"/>
            <w:hideMark/>
          </w:tcPr>
          <w:p w14:paraId="1307769F"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DTAN</w:t>
            </w:r>
          </w:p>
        </w:tc>
        <w:tc>
          <w:tcPr>
            <w:tcW w:w="681" w:type="dxa"/>
            <w:gridSpan w:val="2"/>
            <w:tcBorders>
              <w:top w:val="nil"/>
              <w:left w:val="nil"/>
              <w:bottom w:val="single" w:sz="4" w:space="0" w:color="auto"/>
              <w:right w:val="single" w:sz="4" w:space="0" w:color="auto"/>
            </w:tcBorders>
            <w:shd w:val="clear" w:color="auto" w:fill="auto"/>
            <w:vAlign w:val="center"/>
            <w:hideMark/>
          </w:tcPr>
          <w:p w14:paraId="205E6577"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DTAO</w:t>
            </w:r>
          </w:p>
        </w:tc>
        <w:tc>
          <w:tcPr>
            <w:tcW w:w="672" w:type="dxa"/>
            <w:gridSpan w:val="2"/>
            <w:tcBorders>
              <w:top w:val="nil"/>
              <w:left w:val="nil"/>
              <w:bottom w:val="single" w:sz="4" w:space="0" w:color="auto"/>
              <w:right w:val="single" w:sz="4" w:space="0" w:color="auto"/>
            </w:tcBorders>
            <w:shd w:val="clear" w:color="auto" w:fill="auto"/>
            <w:vAlign w:val="center"/>
            <w:hideMark/>
          </w:tcPr>
          <w:p w14:paraId="60674671"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DTCA</w:t>
            </w:r>
          </w:p>
        </w:tc>
        <w:tc>
          <w:tcPr>
            <w:tcW w:w="681" w:type="dxa"/>
            <w:gridSpan w:val="2"/>
            <w:tcBorders>
              <w:top w:val="nil"/>
              <w:left w:val="nil"/>
              <w:bottom w:val="single" w:sz="4" w:space="0" w:color="auto"/>
              <w:right w:val="single" w:sz="4" w:space="0" w:color="auto"/>
            </w:tcBorders>
            <w:shd w:val="clear" w:color="auto" w:fill="auto"/>
            <w:vAlign w:val="center"/>
            <w:hideMark/>
          </w:tcPr>
          <w:p w14:paraId="75065070"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DTOR</w:t>
            </w:r>
          </w:p>
        </w:tc>
        <w:tc>
          <w:tcPr>
            <w:tcW w:w="663" w:type="dxa"/>
            <w:gridSpan w:val="2"/>
            <w:tcBorders>
              <w:top w:val="nil"/>
              <w:left w:val="nil"/>
              <w:bottom w:val="single" w:sz="4" w:space="0" w:color="auto"/>
              <w:right w:val="single" w:sz="4" w:space="0" w:color="auto"/>
            </w:tcBorders>
            <w:shd w:val="clear" w:color="auto" w:fill="auto"/>
            <w:vAlign w:val="center"/>
            <w:hideMark/>
          </w:tcPr>
          <w:p w14:paraId="0E48CE67"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DTPA</w:t>
            </w:r>
          </w:p>
        </w:tc>
        <w:tc>
          <w:tcPr>
            <w:tcW w:w="781" w:type="dxa"/>
            <w:gridSpan w:val="2"/>
            <w:tcBorders>
              <w:top w:val="nil"/>
              <w:left w:val="nil"/>
              <w:bottom w:val="single" w:sz="4" w:space="0" w:color="auto"/>
              <w:right w:val="single" w:sz="4" w:space="0" w:color="auto"/>
            </w:tcBorders>
            <w:shd w:val="clear" w:color="auto" w:fill="auto"/>
            <w:vAlign w:val="center"/>
            <w:hideMark/>
          </w:tcPr>
          <w:p w14:paraId="1A2306AF"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Oficina Central</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4CC42311"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Total</w:t>
            </w:r>
          </w:p>
        </w:tc>
      </w:tr>
      <w:tr w:rsidR="009E1210" w:rsidRPr="009E1210" w14:paraId="4960366B" w14:textId="77777777" w:rsidTr="00882E9B">
        <w:trPr>
          <w:trHeight w:val="675"/>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3E78E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w:t>
            </w:r>
          </w:p>
        </w:tc>
        <w:tc>
          <w:tcPr>
            <w:tcW w:w="1680"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14:paraId="28B1893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Educación Ambiental y comunicaciones</w:t>
            </w:r>
          </w:p>
        </w:tc>
        <w:tc>
          <w:tcPr>
            <w:tcW w:w="730" w:type="dxa"/>
            <w:tcBorders>
              <w:top w:val="nil"/>
              <w:left w:val="nil"/>
              <w:bottom w:val="single" w:sz="4" w:space="0" w:color="auto"/>
              <w:right w:val="single" w:sz="4" w:space="0" w:color="auto"/>
            </w:tcBorders>
            <w:shd w:val="clear" w:color="auto" w:fill="auto"/>
            <w:vAlign w:val="center"/>
            <w:hideMark/>
          </w:tcPr>
          <w:p w14:paraId="3DE9E58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32</w:t>
            </w:r>
          </w:p>
        </w:tc>
        <w:tc>
          <w:tcPr>
            <w:tcW w:w="3685" w:type="dxa"/>
            <w:tcBorders>
              <w:top w:val="nil"/>
              <w:left w:val="nil"/>
              <w:bottom w:val="single" w:sz="4" w:space="0" w:color="auto"/>
              <w:right w:val="single" w:sz="4" w:space="0" w:color="auto"/>
            </w:tcBorders>
            <w:shd w:val="clear" w:color="auto" w:fill="auto"/>
            <w:vAlign w:val="center"/>
            <w:hideMark/>
          </w:tcPr>
          <w:p w14:paraId="5116A6F5" w14:textId="3CAADAF3"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 xml:space="preserve">Metodologías  (técnicas) para el manejo de </w:t>
            </w:r>
            <w:r w:rsidR="009E1210" w:rsidRPr="008A3C93">
              <w:rPr>
                <w:rFonts w:ascii="Calibri" w:eastAsia="Times New Roman" w:hAnsi="Calibri" w:cs="Calibri"/>
                <w:color w:val="000000"/>
                <w:sz w:val="16"/>
                <w:szCs w:val="16"/>
              </w:rPr>
              <w:t>público</w:t>
            </w:r>
            <w:r w:rsidRPr="008A3C93">
              <w:rPr>
                <w:rFonts w:ascii="Calibri" w:eastAsia="Times New Roman" w:hAnsi="Calibri" w:cs="Calibri"/>
                <w:color w:val="000000"/>
                <w:sz w:val="16"/>
                <w:szCs w:val="16"/>
              </w:rPr>
              <w:t xml:space="preserve"> para la educación ambiental y comunitaria</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6D0FF31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17ECF33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783BAAF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2419EC9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c>
          <w:tcPr>
            <w:tcW w:w="681" w:type="dxa"/>
            <w:gridSpan w:val="2"/>
            <w:tcBorders>
              <w:top w:val="nil"/>
              <w:left w:val="nil"/>
              <w:bottom w:val="single" w:sz="4" w:space="0" w:color="auto"/>
              <w:right w:val="single" w:sz="4" w:space="0" w:color="auto"/>
            </w:tcBorders>
            <w:shd w:val="clear" w:color="auto" w:fill="auto"/>
            <w:vAlign w:val="center"/>
            <w:hideMark/>
          </w:tcPr>
          <w:p w14:paraId="11954AD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2764337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4A16C8D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67231EC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8</w:t>
            </w:r>
          </w:p>
        </w:tc>
      </w:tr>
      <w:tr w:rsidR="009E1210" w:rsidRPr="009E1210" w14:paraId="25B32978" w14:textId="77777777" w:rsidTr="00882E9B">
        <w:trPr>
          <w:trHeight w:val="240"/>
        </w:trPr>
        <w:tc>
          <w:tcPr>
            <w:tcW w:w="709" w:type="dxa"/>
            <w:vMerge/>
            <w:tcBorders>
              <w:top w:val="nil"/>
              <w:left w:val="single" w:sz="4" w:space="0" w:color="auto"/>
              <w:bottom w:val="single" w:sz="4" w:space="0" w:color="auto"/>
              <w:right w:val="single" w:sz="4" w:space="0" w:color="auto"/>
            </w:tcBorders>
            <w:vAlign w:val="center"/>
            <w:hideMark/>
          </w:tcPr>
          <w:p w14:paraId="0B149252"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shd w:val="clear" w:color="auto" w:fill="FFC000" w:themeFill="accent4"/>
            <w:vAlign w:val="center"/>
            <w:hideMark/>
          </w:tcPr>
          <w:p w14:paraId="2F3E1966"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7C612E1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33</w:t>
            </w:r>
          </w:p>
        </w:tc>
        <w:tc>
          <w:tcPr>
            <w:tcW w:w="3685" w:type="dxa"/>
            <w:tcBorders>
              <w:top w:val="nil"/>
              <w:left w:val="nil"/>
              <w:bottom w:val="single" w:sz="4" w:space="0" w:color="auto"/>
              <w:right w:val="single" w:sz="4" w:space="0" w:color="auto"/>
            </w:tcBorders>
            <w:shd w:val="clear" w:color="auto" w:fill="auto"/>
            <w:vAlign w:val="center"/>
            <w:hideMark/>
          </w:tcPr>
          <w:p w14:paraId="37318ECE"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Curso de fotografía y Video</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0340511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5573106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3A48483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72" w:type="dxa"/>
            <w:gridSpan w:val="2"/>
            <w:tcBorders>
              <w:top w:val="nil"/>
              <w:left w:val="nil"/>
              <w:bottom w:val="single" w:sz="4" w:space="0" w:color="auto"/>
              <w:right w:val="single" w:sz="4" w:space="0" w:color="auto"/>
            </w:tcBorders>
            <w:shd w:val="clear" w:color="auto" w:fill="auto"/>
            <w:vAlign w:val="center"/>
            <w:hideMark/>
          </w:tcPr>
          <w:p w14:paraId="02070A7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c>
          <w:tcPr>
            <w:tcW w:w="681" w:type="dxa"/>
            <w:gridSpan w:val="2"/>
            <w:tcBorders>
              <w:top w:val="nil"/>
              <w:left w:val="nil"/>
              <w:bottom w:val="single" w:sz="4" w:space="0" w:color="auto"/>
              <w:right w:val="single" w:sz="4" w:space="0" w:color="auto"/>
            </w:tcBorders>
            <w:shd w:val="clear" w:color="auto" w:fill="auto"/>
            <w:vAlign w:val="center"/>
            <w:hideMark/>
          </w:tcPr>
          <w:p w14:paraId="6329890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4B7B309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5004915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5A4860B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6</w:t>
            </w:r>
          </w:p>
        </w:tc>
      </w:tr>
      <w:tr w:rsidR="009E1210" w:rsidRPr="009E1210" w14:paraId="47A762CC" w14:textId="77777777" w:rsidTr="00882E9B">
        <w:trPr>
          <w:trHeight w:val="240"/>
        </w:trPr>
        <w:tc>
          <w:tcPr>
            <w:tcW w:w="709" w:type="dxa"/>
            <w:vMerge/>
            <w:tcBorders>
              <w:top w:val="nil"/>
              <w:left w:val="single" w:sz="4" w:space="0" w:color="auto"/>
              <w:bottom w:val="single" w:sz="4" w:space="0" w:color="auto"/>
              <w:right w:val="single" w:sz="4" w:space="0" w:color="auto"/>
            </w:tcBorders>
            <w:vAlign w:val="center"/>
            <w:hideMark/>
          </w:tcPr>
          <w:p w14:paraId="654AA407"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shd w:val="clear" w:color="auto" w:fill="FFC000" w:themeFill="accent4"/>
            <w:vAlign w:val="center"/>
            <w:hideMark/>
          </w:tcPr>
          <w:p w14:paraId="7B838CA9"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00B833B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34</w:t>
            </w:r>
          </w:p>
        </w:tc>
        <w:tc>
          <w:tcPr>
            <w:tcW w:w="3685" w:type="dxa"/>
            <w:tcBorders>
              <w:top w:val="nil"/>
              <w:left w:val="nil"/>
              <w:bottom w:val="single" w:sz="4" w:space="0" w:color="auto"/>
              <w:right w:val="single" w:sz="4" w:space="0" w:color="auto"/>
            </w:tcBorders>
            <w:shd w:val="clear" w:color="auto" w:fill="auto"/>
            <w:vAlign w:val="center"/>
            <w:hideMark/>
          </w:tcPr>
          <w:p w14:paraId="35A4EB4B"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Manejo de medios Audiovisuales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12E360B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3802CBF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E586B8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0121B98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05D6BB8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19E4AA7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746D8C8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29B609E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499BC092" w14:textId="77777777" w:rsidTr="00882E9B">
        <w:trPr>
          <w:trHeight w:val="240"/>
        </w:trPr>
        <w:tc>
          <w:tcPr>
            <w:tcW w:w="709" w:type="dxa"/>
            <w:vMerge/>
            <w:tcBorders>
              <w:top w:val="nil"/>
              <w:left w:val="single" w:sz="4" w:space="0" w:color="auto"/>
              <w:bottom w:val="single" w:sz="4" w:space="0" w:color="auto"/>
              <w:right w:val="single" w:sz="4" w:space="0" w:color="auto"/>
            </w:tcBorders>
            <w:vAlign w:val="center"/>
            <w:hideMark/>
          </w:tcPr>
          <w:p w14:paraId="7B86118F"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shd w:val="clear" w:color="auto" w:fill="FFC000" w:themeFill="accent4"/>
            <w:vAlign w:val="center"/>
            <w:hideMark/>
          </w:tcPr>
          <w:p w14:paraId="615C98E7"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3862BCC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35</w:t>
            </w:r>
          </w:p>
        </w:tc>
        <w:tc>
          <w:tcPr>
            <w:tcW w:w="3685" w:type="dxa"/>
            <w:tcBorders>
              <w:top w:val="nil"/>
              <w:left w:val="nil"/>
              <w:bottom w:val="single" w:sz="4" w:space="0" w:color="auto"/>
              <w:right w:val="single" w:sz="4" w:space="0" w:color="auto"/>
            </w:tcBorders>
            <w:shd w:val="clear" w:color="auto" w:fill="auto"/>
            <w:vAlign w:val="center"/>
            <w:hideMark/>
          </w:tcPr>
          <w:p w14:paraId="3EF1A0A5"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Elaboración y redacción de Guiones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56ACBF2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72" w:type="dxa"/>
            <w:gridSpan w:val="2"/>
            <w:tcBorders>
              <w:top w:val="nil"/>
              <w:left w:val="nil"/>
              <w:bottom w:val="single" w:sz="4" w:space="0" w:color="auto"/>
              <w:right w:val="single" w:sz="4" w:space="0" w:color="auto"/>
            </w:tcBorders>
            <w:shd w:val="clear" w:color="auto" w:fill="auto"/>
            <w:vAlign w:val="center"/>
            <w:hideMark/>
          </w:tcPr>
          <w:p w14:paraId="3C2EBDA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682F3C4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77289D5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6C286D1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65ECFF0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50000E3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2D2D9AE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r>
      <w:tr w:rsidR="009E1210" w:rsidRPr="009E1210" w14:paraId="151B8EBB" w14:textId="77777777" w:rsidTr="00882E9B">
        <w:trPr>
          <w:trHeight w:val="675"/>
        </w:trPr>
        <w:tc>
          <w:tcPr>
            <w:tcW w:w="709" w:type="dxa"/>
            <w:vMerge/>
            <w:tcBorders>
              <w:top w:val="nil"/>
              <w:left w:val="single" w:sz="4" w:space="0" w:color="auto"/>
              <w:bottom w:val="single" w:sz="4" w:space="0" w:color="auto"/>
              <w:right w:val="single" w:sz="4" w:space="0" w:color="auto"/>
            </w:tcBorders>
            <w:vAlign w:val="center"/>
            <w:hideMark/>
          </w:tcPr>
          <w:p w14:paraId="77376D2A"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shd w:val="clear" w:color="auto" w:fill="FFC000" w:themeFill="accent4"/>
            <w:vAlign w:val="center"/>
            <w:hideMark/>
          </w:tcPr>
          <w:p w14:paraId="2463D314"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24A5729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36</w:t>
            </w:r>
          </w:p>
        </w:tc>
        <w:tc>
          <w:tcPr>
            <w:tcW w:w="3685" w:type="dxa"/>
            <w:tcBorders>
              <w:top w:val="nil"/>
              <w:left w:val="nil"/>
              <w:bottom w:val="single" w:sz="4" w:space="0" w:color="auto"/>
              <w:right w:val="single" w:sz="4" w:space="0" w:color="auto"/>
            </w:tcBorders>
            <w:shd w:val="clear" w:color="auto" w:fill="auto"/>
            <w:vAlign w:val="center"/>
            <w:hideMark/>
          </w:tcPr>
          <w:p w14:paraId="7A2AF4C2"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implementación de la estrategia de comunicación y educación ambiental de PNN</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5CFC9CC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62166FB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11C8333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4860C0B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42CEAF4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noWrap/>
            <w:vAlign w:val="center"/>
            <w:hideMark/>
          </w:tcPr>
          <w:p w14:paraId="0E2745D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13AECCB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33EFE47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175AAA50" w14:textId="77777777" w:rsidTr="00882E9B">
        <w:trPr>
          <w:trHeight w:val="900"/>
        </w:trPr>
        <w:tc>
          <w:tcPr>
            <w:tcW w:w="709" w:type="dxa"/>
            <w:vMerge/>
            <w:tcBorders>
              <w:top w:val="nil"/>
              <w:left w:val="single" w:sz="4" w:space="0" w:color="auto"/>
              <w:bottom w:val="single" w:sz="4" w:space="0" w:color="auto"/>
              <w:right w:val="single" w:sz="4" w:space="0" w:color="auto"/>
            </w:tcBorders>
            <w:vAlign w:val="center"/>
            <w:hideMark/>
          </w:tcPr>
          <w:p w14:paraId="5D3F60F1"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shd w:val="clear" w:color="auto" w:fill="FFC000" w:themeFill="accent4"/>
            <w:vAlign w:val="center"/>
            <w:hideMark/>
          </w:tcPr>
          <w:p w14:paraId="6376E28D"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62DE35B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37</w:t>
            </w:r>
          </w:p>
        </w:tc>
        <w:tc>
          <w:tcPr>
            <w:tcW w:w="3685" w:type="dxa"/>
            <w:tcBorders>
              <w:top w:val="nil"/>
              <w:left w:val="nil"/>
              <w:bottom w:val="single" w:sz="4" w:space="0" w:color="auto"/>
              <w:right w:val="single" w:sz="4" w:space="0" w:color="auto"/>
            </w:tcBorders>
            <w:shd w:val="clear" w:color="auto" w:fill="auto"/>
            <w:vAlign w:val="center"/>
            <w:hideMark/>
          </w:tcPr>
          <w:p w14:paraId="01C0201A"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Implementar la “Estrategia de comunicación – educación para la conservación de la biodiversidad y la diversidad cultural en el 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429C3EC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7F20BD5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260BD4A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2EE9A07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53BE165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noWrap/>
            <w:vAlign w:val="center"/>
            <w:hideMark/>
          </w:tcPr>
          <w:p w14:paraId="3E6B5C3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37BDCA0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06FC47C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71F0264A" w14:textId="77777777" w:rsidTr="00882E9B">
        <w:trPr>
          <w:trHeight w:val="900"/>
        </w:trPr>
        <w:tc>
          <w:tcPr>
            <w:tcW w:w="709" w:type="dxa"/>
            <w:vMerge/>
            <w:tcBorders>
              <w:top w:val="nil"/>
              <w:left w:val="single" w:sz="4" w:space="0" w:color="auto"/>
              <w:bottom w:val="single" w:sz="4" w:space="0" w:color="auto"/>
              <w:right w:val="single" w:sz="4" w:space="0" w:color="auto"/>
            </w:tcBorders>
            <w:vAlign w:val="center"/>
            <w:hideMark/>
          </w:tcPr>
          <w:p w14:paraId="0C446CB3"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shd w:val="clear" w:color="auto" w:fill="FFC000" w:themeFill="accent4"/>
            <w:vAlign w:val="center"/>
            <w:hideMark/>
          </w:tcPr>
          <w:p w14:paraId="380AB3E5"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0DA419C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38</w:t>
            </w:r>
          </w:p>
        </w:tc>
        <w:tc>
          <w:tcPr>
            <w:tcW w:w="3685" w:type="dxa"/>
            <w:tcBorders>
              <w:top w:val="nil"/>
              <w:left w:val="nil"/>
              <w:bottom w:val="single" w:sz="4" w:space="0" w:color="auto"/>
              <w:right w:val="single" w:sz="4" w:space="0" w:color="auto"/>
            </w:tcBorders>
            <w:shd w:val="clear" w:color="auto" w:fill="auto"/>
            <w:vAlign w:val="center"/>
            <w:hideMark/>
          </w:tcPr>
          <w:p w14:paraId="6B7CD87A"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Propiciar el conocimiento de las dinámicas ambientales y sociales que se desarrollan en el área de influencia del SPNN</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2F89B89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517AF42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74F4AB8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6965E29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04B3894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noWrap/>
            <w:vAlign w:val="center"/>
            <w:hideMark/>
          </w:tcPr>
          <w:p w14:paraId="76A59C3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4A66D1C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6589C8F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7BB65EAD" w14:textId="77777777" w:rsidTr="00882E9B">
        <w:trPr>
          <w:trHeight w:val="675"/>
        </w:trPr>
        <w:tc>
          <w:tcPr>
            <w:tcW w:w="709" w:type="dxa"/>
            <w:vMerge/>
            <w:tcBorders>
              <w:top w:val="nil"/>
              <w:left w:val="single" w:sz="4" w:space="0" w:color="auto"/>
              <w:bottom w:val="single" w:sz="4" w:space="0" w:color="auto"/>
              <w:right w:val="single" w:sz="4" w:space="0" w:color="auto"/>
            </w:tcBorders>
            <w:vAlign w:val="center"/>
            <w:hideMark/>
          </w:tcPr>
          <w:p w14:paraId="24F9CE4F"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shd w:val="clear" w:color="auto" w:fill="FFC000" w:themeFill="accent4"/>
            <w:vAlign w:val="center"/>
            <w:hideMark/>
          </w:tcPr>
          <w:p w14:paraId="1E6C760E"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41F9CA4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39</w:t>
            </w:r>
          </w:p>
        </w:tc>
        <w:tc>
          <w:tcPr>
            <w:tcW w:w="3685" w:type="dxa"/>
            <w:tcBorders>
              <w:top w:val="nil"/>
              <w:left w:val="nil"/>
              <w:bottom w:val="single" w:sz="4" w:space="0" w:color="auto"/>
              <w:right w:val="single" w:sz="4" w:space="0" w:color="auto"/>
            </w:tcBorders>
            <w:shd w:val="clear" w:color="auto" w:fill="auto"/>
            <w:vAlign w:val="center"/>
            <w:hideMark/>
          </w:tcPr>
          <w:p w14:paraId="26D11148" w14:textId="53C0708D"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 xml:space="preserve">Capacitación en Pedagogía o diseños estratégicos y </w:t>
            </w:r>
            <w:r w:rsidR="009E1210" w:rsidRPr="008A3C93">
              <w:rPr>
                <w:rFonts w:ascii="Calibri" w:eastAsia="Times New Roman" w:hAnsi="Calibri" w:cs="Calibri"/>
                <w:color w:val="000000"/>
                <w:sz w:val="16"/>
                <w:szCs w:val="16"/>
              </w:rPr>
              <w:t>didácticos</w:t>
            </w:r>
            <w:r w:rsidRPr="008A3C93">
              <w:rPr>
                <w:rFonts w:ascii="Calibri" w:eastAsia="Times New Roman" w:hAnsi="Calibri" w:cs="Calibri"/>
                <w:color w:val="000000"/>
                <w:sz w:val="16"/>
                <w:szCs w:val="16"/>
              </w:rPr>
              <w:t xml:space="preserve"> para llegar a la comunidad </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3D90BFB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7516962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7E8C5B5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c>
          <w:tcPr>
            <w:tcW w:w="672" w:type="dxa"/>
            <w:gridSpan w:val="2"/>
            <w:tcBorders>
              <w:top w:val="nil"/>
              <w:left w:val="nil"/>
              <w:bottom w:val="single" w:sz="4" w:space="0" w:color="auto"/>
              <w:right w:val="single" w:sz="4" w:space="0" w:color="auto"/>
            </w:tcBorders>
            <w:shd w:val="clear" w:color="auto" w:fill="auto"/>
            <w:vAlign w:val="center"/>
            <w:hideMark/>
          </w:tcPr>
          <w:p w14:paraId="699929E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33E8F17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0A84095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781" w:type="dxa"/>
            <w:gridSpan w:val="2"/>
            <w:tcBorders>
              <w:top w:val="nil"/>
              <w:left w:val="nil"/>
              <w:bottom w:val="single" w:sz="4" w:space="0" w:color="auto"/>
              <w:right w:val="single" w:sz="4" w:space="0" w:color="auto"/>
            </w:tcBorders>
            <w:shd w:val="clear" w:color="auto" w:fill="auto"/>
            <w:vAlign w:val="center"/>
            <w:hideMark/>
          </w:tcPr>
          <w:p w14:paraId="066747C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4338F90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6</w:t>
            </w:r>
          </w:p>
        </w:tc>
      </w:tr>
      <w:tr w:rsidR="009E1210" w:rsidRPr="009E1210" w14:paraId="47C8BD16" w14:textId="77777777" w:rsidTr="00882E9B">
        <w:trPr>
          <w:trHeight w:val="450"/>
        </w:trPr>
        <w:tc>
          <w:tcPr>
            <w:tcW w:w="709" w:type="dxa"/>
            <w:vMerge/>
            <w:tcBorders>
              <w:top w:val="nil"/>
              <w:left w:val="single" w:sz="4" w:space="0" w:color="auto"/>
              <w:bottom w:val="single" w:sz="4" w:space="0" w:color="auto"/>
              <w:right w:val="single" w:sz="4" w:space="0" w:color="auto"/>
            </w:tcBorders>
            <w:vAlign w:val="center"/>
            <w:hideMark/>
          </w:tcPr>
          <w:p w14:paraId="1E5B0A96"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shd w:val="clear" w:color="auto" w:fill="FFC000" w:themeFill="accent4"/>
            <w:vAlign w:val="center"/>
            <w:hideMark/>
          </w:tcPr>
          <w:p w14:paraId="25B1DA29"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330B1D2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40</w:t>
            </w:r>
          </w:p>
        </w:tc>
        <w:tc>
          <w:tcPr>
            <w:tcW w:w="3685" w:type="dxa"/>
            <w:tcBorders>
              <w:top w:val="nil"/>
              <w:left w:val="nil"/>
              <w:bottom w:val="single" w:sz="4" w:space="0" w:color="auto"/>
              <w:right w:val="single" w:sz="4" w:space="0" w:color="auto"/>
            </w:tcBorders>
            <w:shd w:val="clear" w:color="auto" w:fill="auto"/>
            <w:vAlign w:val="center"/>
            <w:hideMark/>
          </w:tcPr>
          <w:p w14:paraId="4C6B2FB9"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 xml:space="preserve">Elaboración e implementación de proyectos de educación ambiental </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4712A70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319E4A5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209728E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6207EC7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6507A24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70E9E3E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781" w:type="dxa"/>
            <w:gridSpan w:val="2"/>
            <w:tcBorders>
              <w:top w:val="nil"/>
              <w:left w:val="nil"/>
              <w:bottom w:val="single" w:sz="4" w:space="0" w:color="auto"/>
              <w:right w:val="single" w:sz="4" w:space="0" w:color="auto"/>
            </w:tcBorders>
            <w:shd w:val="clear" w:color="auto" w:fill="auto"/>
            <w:vAlign w:val="center"/>
            <w:hideMark/>
          </w:tcPr>
          <w:p w14:paraId="57D8C16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3181488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r>
      <w:tr w:rsidR="009E1210" w:rsidRPr="009E1210" w14:paraId="1BC4F7A3" w14:textId="77777777" w:rsidTr="00882E9B">
        <w:trPr>
          <w:trHeight w:val="795"/>
        </w:trPr>
        <w:tc>
          <w:tcPr>
            <w:tcW w:w="709" w:type="dxa"/>
            <w:vMerge/>
            <w:tcBorders>
              <w:top w:val="nil"/>
              <w:left w:val="single" w:sz="4" w:space="0" w:color="auto"/>
              <w:bottom w:val="single" w:sz="4" w:space="0" w:color="auto"/>
              <w:right w:val="single" w:sz="4" w:space="0" w:color="auto"/>
            </w:tcBorders>
            <w:vAlign w:val="center"/>
            <w:hideMark/>
          </w:tcPr>
          <w:p w14:paraId="7B0ABE7E"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shd w:val="clear" w:color="auto" w:fill="FFC000" w:themeFill="accent4"/>
            <w:vAlign w:val="center"/>
            <w:hideMark/>
          </w:tcPr>
          <w:p w14:paraId="663AEF3E"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7DF906F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41</w:t>
            </w:r>
          </w:p>
        </w:tc>
        <w:tc>
          <w:tcPr>
            <w:tcW w:w="3685" w:type="dxa"/>
            <w:tcBorders>
              <w:top w:val="nil"/>
              <w:left w:val="nil"/>
              <w:bottom w:val="single" w:sz="4" w:space="0" w:color="auto"/>
              <w:right w:val="single" w:sz="4" w:space="0" w:color="auto"/>
            </w:tcBorders>
            <w:shd w:val="clear" w:color="auto" w:fill="auto"/>
            <w:vAlign w:val="center"/>
            <w:hideMark/>
          </w:tcPr>
          <w:p w14:paraId="558C618E"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 xml:space="preserve">Entrenamiento en planificación y desarrollo de la actividad ecoturística como estrategia de Educación Ambiental </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0587774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38F8A25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35787D2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6A663F0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6F8D8F3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63" w:type="dxa"/>
            <w:gridSpan w:val="2"/>
            <w:tcBorders>
              <w:top w:val="nil"/>
              <w:left w:val="nil"/>
              <w:bottom w:val="single" w:sz="4" w:space="0" w:color="auto"/>
              <w:right w:val="single" w:sz="4" w:space="0" w:color="auto"/>
            </w:tcBorders>
            <w:shd w:val="clear" w:color="auto" w:fill="auto"/>
            <w:vAlign w:val="center"/>
            <w:hideMark/>
          </w:tcPr>
          <w:p w14:paraId="24BB30D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3C4E045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1808919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r>
      <w:tr w:rsidR="009E1210" w:rsidRPr="009E1210" w14:paraId="3B56B7B9" w14:textId="77777777" w:rsidTr="00882E9B">
        <w:trPr>
          <w:trHeight w:val="675"/>
        </w:trPr>
        <w:tc>
          <w:tcPr>
            <w:tcW w:w="709" w:type="dxa"/>
            <w:vMerge/>
            <w:tcBorders>
              <w:top w:val="nil"/>
              <w:left w:val="single" w:sz="4" w:space="0" w:color="auto"/>
              <w:bottom w:val="single" w:sz="4" w:space="0" w:color="auto"/>
              <w:right w:val="single" w:sz="4" w:space="0" w:color="auto"/>
            </w:tcBorders>
            <w:vAlign w:val="center"/>
            <w:hideMark/>
          </w:tcPr>
          <w:p w14:paraId="6E5CF623"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shd w:val="clear" w:color="auto" w:fill="FFC000" w:themeFill="accent4"/>
            <w:vAlign w:val="center"/>
            <w:hideMark/>
          </w:tcPr>
          <w:p w14:paraId="7F5B9951"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7815BB5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42</w:t>
            </w:r>
          </w:p>
        </w:tc>
        <w:tc>
          <w:tcPr>
            <w:tcW w:w="3685" w:type="dxa"/>
            <w:tcBorders>
              <w:top w:val="nil"/>
              <w:left w:val="nil"/>
              <w:bottom w:val="single" w:sz="4" w:space="0" w:color="auto"/>
              <w:right w:val="single" w:sz="4" w:space="0" w:color="auto"/>
            </w:tcBorders>
            <w:shd w:val="clear" w:color="auto" w:fill="auto"/>
            <w:vAlign w:val="center"/>
            <w:hideMark/>
          </w:tcPr>
          <w:p w14:paraId="74C04594"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Capacitación en Pedagogía o diseños estratégicos y didácticos para llegar al estudiante (Elaboración murales)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0F3A244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448F2FE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442CB46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w:t>
            </w:r>
          </w:p>
        </w:tc>
        <w:tc>
          <w:tcPr>
            <w:tcW w:w="672" w:type="dxa"/>
            <w:gridSpan w:val="2"/>
            <w:tcBorders>
              <w:top w:val="nil"/>
              <w:left w:val="nil"/>
              <w:bottom w:val="single" w:sz="4" w:space="0" w:color="auto"/>
              <w:right w:val="single" w:sz="4" w:space="0" w:color="auto"/>
            </w:tcBorders>
            <w:shd w:val="clear" w:color="auto" w:fill="auto"/>
            <w:vAlign w:val="center"/>
            <w:hideMark/>
          </w:tcPr>
          <w:p w14:paraId="0211182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64D8500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59822D4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720FD16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63E09F9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w:t>
            </w:r>
          </w:p>
        </w:tc>
      </w:tr>
    </w:tbl>
    <w:p w14:paraId="18AAA3DF" w14:textId="655D62E6" w:rsidR="009E1210" w:rsidRDefault="009E1210"/>
    <w:p w14:paraId="4AA7F6EF" w14:textId="28B8FF73" w:rsidR="009E1210" w:rsidRDefault="009E1210"/>
    <w:p w14:paraId="5C2CA356" w14:textId="3782FBCD" w:rsidR="009E1210" w:rsidRDefault="009E1210"/>
    <w:tbl>
      <w:tblPr>
        <w:tblW w:w="12264" w:type="dxa"/>
        <w:tblInd w:w="-5" w:type="dxa"/>
        <w:tblLook w:val="04A0" w:firstRow="1" w:lastRow="0" w:firstColumn="1" w:lastColumn="0" w:noHBand="0" w:noVBand="1"/>
      </w:tblPr>
      <w:tblGrid>
        <w:gridCol w:w="709"/>
        <w:gridCol w:w="1680"/>
        <w:gridCol w:w="730"/>
        <w:gridCol w:w="3685"/>
        <w:gridCol w:w="690"/>
        <w:gridCol w:w="12"/>
        <w:gridCol w:w="660"/>
        <w:gridCol w:w="12"/>
        <w:gridCol w:w="669"/>
        <w:gridCol w:w="12"/>
        <w:gridCol w:w="660"/>
        <w:gridCol w:w="12"/>
        <w:gridCol w:w="669"/>
        <w:gridCol w:w="12"/>
        <w:gridCol w:w="651"/>
        <w:gridCol w:w="12"/>
        <w:gridCol w:w="769"/>
        <w:gridCol w:w="12"/>
        <w:gridCol w:w="596"/>
        <w:gridCol w:w="12"/>
      </w:tblGrid>
      <w:tr w:rsidR="009E1210" w:rsidRPr="008A3C93" w14:paraId="5248ADEC" w14:textId="77777777" w:rsidTr="00F37A69">
        <w:trPr>
          <w:trHeight w:val="315"/>
        </w:trPr>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94D19" w14:textId="77777777" w:rsidR="009E1210" w:rsidRPr="008A3C93" w:rsidRDefault="009E1210" w:rsidP="00F37A69">
            <w:pPr>
              <w:spacing w:after="0" w:line="240" w:lineRule="auto"/>
              <w:jc w:val="center"/>
              <w:rPr>
                <w:rFonts w:ascii="Calibri" w:eastAsia="Times New Roman" w:hAnsi="Calibri" w:cs="Calibri"/>
                <w:b/>
                <w:bCs/>
                <w:i/>
                <w:iCs/>
                <w:color w:val="000000"/>
                <w:sz w:val="24"/>
                <w:szCs w:val="24"/>
              </w:rPr>
            </w:pPr>
            <w:r w:rsidRPr="008A3C93">
              <w:rPr>
                <w:rFonts w:ascii="Calibri" w:eastAsia="Times New Roman" w:hAnsi="Calibri" w:cs="Calibri"/>
                <w:b/>
                <w:bCs/>
                <w:i/>
                <w:iCs/>
                <w:color w:val="000000"/>
                <w:sz w:val="24"/>
                <w:szCs w:val="24"/>
              </w:rPr>
              <w:lastRenderedPageBreak/>
              <w:t>Marco general de Ejecución PIC 2022</w:t>
            </w:r>
          </w:p>
        </w:tc>
        <w:tc>
          <w:tcPr>
            <w:tcW w:w="5460" w:type="dxa"/>
            <w:gridSpan w:val="16"/>
            <w:tcBorders>
              <w:top w:val="single" w:sz="4" w:space="0" w:color="auto"/>
              <w:left w:val="nil"/>
              <w:bottom w:val="single" w:sz="4" w:space="0" w:color="auto"/>
              <w:right w:val="single" w:sz="4" w:space="0" w:color="auto"/>
            </w:tcBorders>
            <w:shd w:val="clear" w:color="auto" w:fill="auto"/>
            <w:noWrap/>
            <w:vAlign w:val="bottom"/>
            <w:hideMark/>
          </w:tcPr>
          <w:p w14:paraId="376FACE5" w14:textId="77777777" w:rsidR="009E1210" w:rsidRPr="008A3C93" w:rsidRDefault="009E1210" w:rsidP="00F37A69">
            <w:pPr>
              <w:spacing w:after="0" w:line="240" w:lineRule="auto"/>
              <w:jc w:val="center"/>
              <w:rPr>
                <w:rFonts w:ascii="Arial Narrow" w:eastAsia="Times New Roman" w:hAnsi="Arial Narrow" w:cs="Calibri"/>
                <w:b/>
                <w:bCs/>
                <w:i/>
                <w:iCs/>
                <w:color w:val="000000"/>
                <w:sz w:val="18"/>
                <w:szCs w:val="18"/>
              </w:rPr>
            </w:pPr>
            <w:r w:rsidRPr="008A3C93">
              <w:rPr>
                <w:rFonts w:ascii="Arial Narrow" w:eastAsia="Times New Roman" w:hAnsi="Arial Narrow" w:cs="Calibri"/>
                <w:b/>
                <w:bCs/>
                <w:i/>
                <w:iCs/>
                <w:color w:val="000000"/>
                <w:sz w:val="18"/>
                <w:szCs w:val="18"/>
              </w:rPr>
              <w:t xml:space="preserve"> Priorizada por Funcionarios y Dependencias</w:t>
            </w:r>
          </w:p>
        </w:tc>
      </w:tr>
      <w:tr w:rsidR="009E1210" w:rsidRPr="009E1210" w14:paraId="5A6DF29F" w14:textId="77777777" w:rsidTr="00F37A69">
        <w:trPr>
          <w:gridAfter w:val="1"/>
          <w:wAfter w:w="12" w:type="dxa"/>
          <w:trHeight w:val="6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94523AE"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No</w:t>
            </w:r>
          </w:p>
        </w:tc>
        <w:tc>
          <w:tcPr>
            <w:tcW w:w="1680" w:type="dxa"/>
            <w:tcBorders>
              <w:top w:val="nil"/>
              <w:left w:val="nil"/>
              <w:bottom w:val="single" w:sz="4" w:space="0" w:color="auto"/>
              <w:right w:val="single" w:sz="4" w:space="0" w:color="auto"/>
            </w:tcBorders>
            <w:shd w:val="clear" w:color="auto" w:fill="auto"/>
            <w:noWrap/>
            <w:vAlign w:val="center"/>
            <w:hideMark/>
          </w:tcPr>
          <w:p w14:paraId="7C76A818" w14:textId="77777777" w:rsidR="009E1210" w:rsidRPr="008A3C93" w:rsidRDefault="009E1210" w:rsidP="00F37A69">
            <w:pPr>
              <w:spacing w:after="0" w:line="240" w:lineRule="auto"/>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Núcleo Temático</w:t>
            </w:r>
          </w:p>
        </w:tc>
        <w:tc>
          <w:tcPr>
            <w:tcW w:w="4415" w:type="dxa"/>
            <w:gridSpan w:val="2"/>
            <w:tcBorders>
              <w:top w:val="single" w:sz="4" w:space="0" w:color="auto"/>
              <w:left w:val="nil"/>
              <w:bottom w:val="single" w:sz="4" w:space="0" w:color="auto"/>
              <w:right w:val="single" w:sz="4" w:space="0" w:color="auto"/>
            </w:tcBorders>
            <w:shd w:val="clear" w:color="auto" w:fill="auto"/>
            <w:vAlign w:val="center"/>
            <w:hideMark/>
          </w:tcPr>
          <w:p w14:paraId="6F1B9169"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 xml:space="preserve">Actividad Priorizada </w:t>
            </w:r>
          </w:p>
        </w:tc>
        <w:tc>
          <w:tcPr>
            <w:tcW w:w="690" w:type="dxa"/>
            <w:tcBorders>
              <w:top w:val="nil"/>
              <w:left w:val="nil"/>
              <w:bottom w:val="single" w:sz="4" w:space="0" w:color="auto"/>
              <w:right w:val="single" w:sz="4" w:space="0" w:color="auto"/>
            </w:tcBorders>
            <w:shd w:val="clear" w:color="auto" w:fill="auto"/>
            <w:noWrap/>
            <w:vAlign w:val="center"/>
            <w:hideMark/>
          </w:tcPr>
          <w:p w14:paraId="0FA64A2E"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DTAM</w:t>
            </w:r>
          </w:p>
        </w:tc>
        <w:tc>
          <w:tcPr>
            <w:tcW w:w="672" w:type="dxa"/>
            <w:gridSpan w:val="2"/>
            <w:tcBorders>
              <w:top w:val="nil"/>
              <w:left w:val="nil"/>
              <w:bottom w:val="single" w:sz="4" w:space="0" w:color="auto"/>
              <w:right w:val="single" w:sz="4" w:space="0" w:color="auto"/>
            </w:tcBorders>
            <w:shd w:val="clear" w:color="auto" w:fill="auto"/>
            <w:vAlign w:val="center"/>
            <w:hideMark/>
          </w:tcPr>
          <w:p w14:paraId="797882E0"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DTAN</w:t>
            </w:r>
          </w:p>
        </w:tc>
        <w:tc>
          <w:tcPr>
            <w:tcW w:w="681" w:type="dxa"/>
            <w:gridSpan w:val="2"/>
            <w:tcBorders>
              <w:top w:val="nil"/>
              <w:left w:val="nil"/>
              <w:bottom w:val="single" w:sz="4" w:space="0" w:color="auto"/>
              <w:right w:val="single" w:sz="4" w:space="0" w:color="auto"/>
            </w:tcBorders>
            <w:shd w:val="clear" w:color="auto" w:fill="auto"/>
            <w:vAlign w:val="center"/>
            <w:hideMark/>
          </w:tcPr>
          <w:p w14:paraId="1F41C61C"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DTAO</w:t>
            </w:r>
          </w:p>
        </w:tc>
        <w:tc>
          <w:tcPr>
            <w:tcW w:w="672" w:type="dxa"/>
            <w:gridSpan w:val="2"/>
            <w:tcBorders>
              <w:top w:val="nil"/>
              <w:left w:val="nil"/>
              <w:bottom w:val="single" w:sz="4" w:space="0" w:color="auto"/>
              <w:right w:val="single" w:sz="4" w:space="0" w:color="auto"/>
            </w:tcBorders>
            <w:shd w:val="clear" w:color="auto" w:fill="auto"/>
            <w:vAlign w:val="center"/>
            <w:hideMark/>
          </w:tcPr>
          <w:p w14:paraId="3959E807"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DTCA</w:t>
            </w:r>
          </w:p>
        </w:tc>
        <w:tc>
          <w:tcPr>
            <w:tcW w:w="681" w:type="dxa"/>
            <w:gridSpan w:val="2"/>
            <w:tcBorders>
              <w:top w:val="nil"/>
              <w:left w:val="nil"/>
              <w:bottom w:val="single" w:sz="4" w:space="0" w:color="auto"/>
              <w:right w:val="single" w:sz="4" w:space="0" w:color="auto"/>
            </w:tcBorders>
            <w:shd w:val="clear" w:color="auto" w:fill="auto"/>
            <w:vAlign w:val="center"/>
            <w:hideMark/>
          </w:tcPr>
          <w:p w14:paraId="492735CD"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DTOR</w:t>
            </w:r>
          </w:p>
        </w:tc>
        <w:tc>
          <w:tcPr>
            <w:tcW w:w="663" w:type="dxa"/>
            <w:gridSpan w:val="2"/>
            <w:tcBorders>
              <w:top w:val="nil"/>
              <w:left w:val="nil"/>
              <w:bottom w:val="single" w:sz="4" w:space="0" w:color="auto"/>
              <w:right w:val="single" w:sz="4" w:space="0" w:color="auto"/>
            </w:tcBorders>
            <w:shd w:val="clear" w:color="auto" w:fill="auto"/>
            <w:vAlign w:val="center"/>
            <w:hideMark/>
          </w:tcPr>
          <w:p w14:paraId="0047CA79"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DTPA</w:t>
            </w:r>
          </w:p>
        </w:tc>
        <w:tc>
          <w:tcPr>
            <w:tcW w:w="781" w:type="dxa"/>
            <w:gridSpan w:val="2"/>
            <w:tcBorders>
              <w:top w:val="nil"/>
              <w:left w:val="nil"/>
              <w:bottom w:val="single" w:sz="4" w:space="0" w:color="auto"/>
              <w:right w:val="single" w:sz="4" w:space="0" w:color="auto"/>
            </w:tcBorders>
            <w:shd w:val="clear" w:color="auto" w:fill="auto"/>
            <w:vAlign w:val="center"/>
            <w:hideMark/>
          </w:tcPr>
          <w:p w14:paraId="5D2F44FE"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Oficina Central</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7976B796"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Total</w:t>
            </w:r>
          </w:p>
        </w:tc>
      </w:tr>
      <w:tr w:rsidR="009E1210" w:rsidRPr="009E1210" w14:paraId="1C1EAE64" w14:textId="77777777" w:rsidTr="009E1210">
        <w:trPr>
          <w:trHeight w:val="645"/>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D30E9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w:t>
            </w:r>
          </w:p>
        </w:tc>
        <w:tc>
          <w:tcPr>
            <w:tcW w:w="1680" w:type="dxa"/>
            <w:vMerge w:val="restart"/>
            <w:tcBorders>
              <w:top w:val="nil"/>
              <w:left w:val="single" w:sz="4" w:space="0" w:color="auto"/>
              <w:bottom w:val="single" w:sz="4" w:space="0" w:color="auto"/>
              <w:right w:val="single" w:sz="4" w:space="0" w:color="auto"/>
            </w:tcBorders>
            <w:shd w:val="clear" w:color="000000" w:fill="A9D08E"/>
            <w:vAlign w:val="center"/>
            <w:hideMark/>
          </w:tcPr>
          <w:p w14:paraId="23E2D32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Gestión Administrativa y contratación Publica</w:t>
            </w:r>
          </w:p>
        </w:tc>
        <w:tc>
          <w:tcPr>
            <w:tcW w:w="730" w:type="dxa"/>
            <w:tcBorders>
              <w:top w:val="nil"/>
              <w:left w:val="nil"/>
              <w:bottom w:val="single" w:sz="4" w:space="0" w:color="auto"/>
              <w:right w:val="single" w:sz="4" w:space="0" w:color="auto"/>
            </w:tcBorders>
            <w:shd w:val="clear" w:color="auto" w:fill="auto"/>
            <w:vAlign w:val="center"/>
            <w:hideMark/>
          </w:tcPr>
          <w:p w14:paraId="4FCA558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43</w:t>
            </w:r>
          </w:p>
        </w:tc>
        <w:tc>
          <w:tcPr>
            <w:tcW w:w="3685" w:type="dxa"/>
            <w:tcBorders>
              <w:top w:val="nil"/>
              <w:left w:val="nil"/>
              <w:bottom w:val="single" w:sz="4" w:space="0" w:color="auto"/>
              <w:right w:val="single" w:sz="4" w:space="0" w:color="auto"/>
            </w:tcBorders>
            <w:shd w:val="clear" w:color="auto" w:fill="auto"/>
            <w:vAlign w:val="center"/>
            <w:hideMark/>
          </w:tcPr>
          <w:p w14:paraId="20401342"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Entrenamiento en Procedimientos administrativos y de contratación-supervisión</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552F7E1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1A049A7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3DA6688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3403C2D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81" w:type="dxa"/>
            <w:gridSpan w:val="2"/>
            <w:tcBorders>
              <w:top w:val="nil"/>
              <w:left w:val="nil"/>
              <w:bottom w:val="single" w:sz="4" w:space="0" w:color="auto"/>
              <w:right w:val="single" w:sz="4" w:space="0" w:color="auto"/>
            </w:tcBorders>
            <w:shd w:val="clear" w:color="auto" w:fill="auto"/>
            <w:vAlign w:val="center"/>
            <w:hideMark/>
          </w:tcPr>
          <w:p w14:paraId="0F57028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1809E7D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4F10E0C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558CF84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6</w:t>
            </w:r>
          </w:p>
        </w:tc>
      </w:tr>
      <w:tr w:rsidR="009E1210" w:rsidRPr="009E1210" w14:paraId="148DE519" w14:textId="77777777" w:rsidTr="009E1210">
        <w:trPr>
          <w:trHeight w:val="555"/>
        </w:trPr>
        <w:tc>
          <w:tcPr>
            <w:tcW w:w="709" w:type="dxa"/>
            <w:vMerge/>
            <w:tcBorders>
              <w:top w:val="nil"/>
              <w:left w:val="single" w:sz="4" w:space="0" w:color="auto"/>
              <w:bottom w:val="single" w:sz="4" w:space="0" w:color="auto"/>
              <w:right w:val="single" w:sz="4" w:space="0" w:color="auto"/>
            </w:tcBorders>
            <w:vAlign w:val="center"/>
            <w:hideMark/>
          </w:tcPr>
          <w:p w14:paraId="6014F4F0"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1F058763"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32279F8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44</w:t>
            </w:r>
          </w:p>
        </w:tc>
        <w:tc>
          <w:tcPr>
            <w:tcW w:w="3685" w:type="dxa"/>
            <w:tcBorders>
              <w:top w:val="nil"/>
              <w:left w:val="nil"/>
              <w:bottom w:val="single" w:sz="4" w:space="0" w:color="auto"/>
              <w:right w:val="single" w:sz="4" w:space="0" w:color="auto"/>
            </w:tcBorders>
            <w:shd w:val="clear" w:color="auto" w:fill="auto"/>
            <w:vAlign w:val="center"/>
            <w:hideMark/>
          </w:tcPr>
          <w:p w14:paraId="351FF195"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Entrenamiento en Capacidad para el pensamiento abstracto</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2583BE6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4A2CC7D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32FA789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4DF00BC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0D006E2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648E324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3E2C519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45421E3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2C90EC72" w14:textId="77777777" w:rsidTr="009E1210">
        <w:trPr>
          <w:trHeight w:val="690"/>
        </w:trPr>
        <w:tc>
          <w:tcPr>
            <w:tcW w:w="709" w:type="dxa"/>
            <w:vMerge/>
            <w:tcBorders>
              <w:top w:val="nil"/>
              <w:left w:val="single" w:sz="4" w:space="0" w:color="auto"/>
              <w:bottom w:val="single" w:sz="4" w:space="0" w:color="auto"/>
              <w:right w:val="single" w:sz="4" w:space="0" w:color="auto"/>
            </w:tcBorders>
            <w:vAlign w:val="center"/>
            <w:hideMark/>
          </w:tcPr>
          <w:p w14:paraId="229A9DA4"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209E60D7"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76F5DDC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45</w:t>
            </w:r>
          </w:p>
        </w:tc>
        <w:tc>
          <w:tcPr>
            <w:tcW w:w="3685" w:type="dxa"/>
            <w:tcBorders>
              <w:top w:val="nil"/>
              <w:left w:val="nil"/>
              <w:bottom w:val="single" w:sz="4" w:space="0" w:color="auto"/>
              <w:right w:val="single" w:sz="4" w:space="0" w:color="auto"/>
            </w:tcBorders>
            <w:shd w:val="clear" w:color="auto" w:fill="auto"/>
            <w:vAlign w:val="center"/>
            <w:hideMark/>
          </w:tcPr>
          <w:p w14:paraId="514A6560" w14:textId="251BA9DC"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Capacitación Fortalecer la construcción y ejecución de las políticas públicas -</w:t>
            </w:r>
            <w:r w:rsidRPr="008A3C93">
              <w:rPr>
                <w:rFonts w:ascii="Calibri" w:eastAsia="Times New Roman" w:hAnsi="Calibri" w:cs="Calibri"/>
                <w:b/>
                <w:bCs/>
                <w:color w:val="000000"/>
                <w:sz w:val="16"/>
                <w:szCs w:val="16"/>
              </w:rPr>
              <w:t xml:space="preserve">Gestión </w:t>
            </w:r>
            <w:r w:rsidR="009E1210" w:rsidRPr="008A3C93">
              <w:rPr>
                <w:rFonts w:ascii="Calibri" w:eastAsia="Times New Roman" w:hAnsi="Calibri" w:cs="Calibri"/>
                <w:b/>
                <w:bCs/>
                <w:color w:val="000000"/>
                <w:sz w:val="16"/>
                <w:szCs w:val="16"/>
              </w:rPr>
              <w:t>Pública</w:t>
            </w:r>
            <w:r w:rsidRPr="008A3C93">
              <w:rPr>
                <w:rFonts w:ascii="Calibri" w:eastAsia="Times New Roman" w:hAnsi="Calibri" w:cs="Calibri"/>
                <w:color w:val="000000"/>
                <w:sz w:val="16"/>
                <w:szCs w:val="16"/>
              </w:rPr>
              <w:t>.</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2E1FE95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19489EA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11FB4EE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710EAC6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5AF936B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63" w:type="dxa"/>
            <w:gridSpan w:val="2"/>
            <w:tcBorders>
              <w:top w:val="nil"/>
              <w:left w:val="nil"/>
              <w:bottom w:val="single" w:sz="4" w:space="0" w:color="auto"/>
              <w:right w:val="single" w:sz="4" w:space="0" w:color="auto"/>
            </w:tcBorders>
            <w:shd w:val="clear" w:color="auto" w:fill="auto"/>
            <w:vAlign w:val="center"/>
            <w:hideMark/>
          </w:tcPr>
          <w:p w14:paraId="25B442E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0F78460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142362C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w:t>
            </w:r>
          </w:p>
        </w:tc>
      </w:tr>
      <w:tr w:rsidR="009E1210" w:rsidRPr="009E1210" w14:paraId="08149F68" w14:textId="77777777" w:rsidTr="009E1210">
        <w:trPr>
          <w:trHeight w:val="900"/>
        </w:trPr>
        <w:tc>
          <w:tcPr>
            <w:tcW w:w="709" w:type="dxa"/>
            <w:vMerge/>
            <w:tcBorders>
              <w:top w:val="nil"/>
              <w:left w:val="single" w:sz="4" w:space="0" w:color="auto"/>
              <w:bottom w:val="single" w:sz="4" w:space="0" w:color="auto"/>
              <w:right w:val="single" w:sz="4" w:space="0" w:color="auto"/>
            </w:tcBorders>
            <w:vAlign w:val="center"/>
            <w:hideMark/>
          </w:tcPr>
          <w:p w14:paraId="4ECB92D3"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72CC9871"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2E01278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46</w:t>
            </w:r>
          </w:p>
        </w:tc>
        <w:tc>
          <w:tcPr>
            <w:tcW w:w="3685" w:type="dxa"/>
            <w:tcBorders>
              <w:top w:val="nil"/>
              <w:left w:val="nil"/>
              <w:bottom w:val="single" w:sz="4" w:space="0" w:color="auto"/>
              <w:right w:val="single" w:sz="4" w:space="0" w:color="auto"/>
            </w:tcBorders>
            <w:shd w:val="clear" w:color="auto" w:fill="auto"/>
            <w:vAlign w:val="center"/>
            <w:hideMark/>
          </w:tcPr>
          <w:p w14:paraId="7D5739D7" w14:textId="6CB964E9"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Cap</w:t>
            </w:r>
            <w:r w:rsidR="009E1210">
              <w:rPr>
                <w:rFonts w:ascii="Calibri" w:eastAsia="Times New Roman" w:hAnsi="Calibri" w:cs="Calibri"/>
                <w:color w:val="000000"/>
                <w:sz w:val="16"/>
                <w:szCs w:val="16"/>
              </w:rPr>
              <w:t>acitación en Herramientas meto</w:t>
            </w:r>
            <w:r w:rsidR="009E1210" w:rsidRPr="008A3C93">
              <w:rPr>
                <w:rFonts w:ascii="Calibri" w:eastAsia="Times New Roman" w:hAnsi="Calibri" w:cs="Calibri"/>
                <w:color w:val="000000"/>
                <w:sz w:val="16"/>
                <w:szCs w:val="16"/>
              </w:rPr>
              <w:t>d</w:t>
            </w:r>
            <w:r w:rsidR="009E1210">
              <w:rPr>
                <w:rFonts w:ascii="Calibri" w:eastAsia="Times New Roman" w:hAnsi="Calibri" w:cs="Calibri"/>
                <w:color w:val="000000"/>
                <w:sz w:val="16"/>
                <w:szCs w:val="16"/>
              </w:rPr>
              <w:t>oló</w:t>
            </w:r>
            <w:r w:rsidR="009E1210" w:rsidRPr="008A3C93">
              <w:rPr>
                <w:rFonts w:ascii="Calibri" w:eastAsia="Times New Roman" w:hAnsi="Calibri" w:cs="Calibri"/>
                <w:color w:val="000000"/>
                <w:sz w:val="16"/>
                <w:szCs w:val="16"/>
              </w:rPr>
              <w:t>gicas</w:t>
            </w:r>
            <w:r w:rsidRPr="008A3C93">
              <w:rPr>
                <w:rFonts w:ascii="Calibri" w:eastAsia="Times New Roman" w:hAnsi="Calibri" w:cs="Calibri"/>
                <w:color w:val="000000"/>
                <w:sz w:val="16"/>
                <w:szCs w:val="16"/>
              </w:rPr>
              <w:t xml:space="preserve"> de planeación estratégica (PEI-PAA) a nivel operativo que sea efectiva</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1652E35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04E872B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6485EF2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0135BEF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05EB918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63" w:type="dxa"/>
            <w:gridSpan w:val="2"/>
            <w:tcBorders>
              <w:top w:val="nil"/>
              <w:left w:val="nil"/>
              <w:bottom w:val="single" w:sz="4" w:space="0" w:color="auto"/>
              <w:right w:val="single" w:sz="4" w:space="0" w:color="auto"/>
            </w:tcBorders>
            <w:shd w:val="clear" w:color="auto" w:fill="auto"/>
            <w:vAlign w:val="center"/>
            <w:hideMark/>
          </w:tcPr>
          <w:p w14:paraId="393A975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17CC21B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0D36BD9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w:t>
            </w:r>
          </w:p>
        </w:tc>
      </w:tr>
      <w:tr w:rsidR="009E1210" w:rsidRPr="009E1210" w14:paraId="05E5BA13" w14:textId="77777777" w:rsidTr="009E1210">
        <w:trPr>
          <w:trHeight w:val="750"/>
        </w:trPr>
        <w:tc>
          <w:tcPr>
            <w:tcW w:w="709" w:type="dxa"/>
            <w:vMerge/>
            <w:tcBorders>
              <w:top w:val="nil"/>
              <w:left w:val="single" w:sz="4" w:space="0" w:color="auto"/>
              <w:bottom w:val="single" w:sz="4" w:space="0" w:color="auto"/>
              <w:right w:val="single" w:sz="4" w:space="0" w:color="auto"/>
            </w:tcBorders>
            <w:vAlign w:val="center"/>
            <w:hideMark/>
          </w:tcPr>
          <w:p w14:paraId="1A33FFD2"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57E9E71E"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43543CD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47</w:t>
            </w:r>
          </w:p>
        </w:tc>
        <w:tc>
          <w:tcPr>
            <w:tcW w:w="3685" w:type="dxa"/>
            <w:tcBorders>
              <w:top w:val="nil"/>
              <w:left w:val="nil"/>
              <w:bottom w:val="single" w:sz="4" w:space="0" w:color="auto"/>
              <w:right w:val="single" w:sz="4" w:space="0" w:color="auto"/>
            </w:tcBorders>
            <w:shd w:val="clear" w:color="auto" w:fill="auto"/>
            <w:vAlign w:val="center"/>
            <w:hideMark/>
          </w:tcPr>
          <w:p w14:paraId="11AF073C"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Conocer las normas vigentes, formatos y procesos de afiliación  de los trabajadores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02B5375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7D1863A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BB3410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16D3829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4B459FC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490FE66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02076F2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723F6A8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13D93E4B"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592021F9"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40C43AB4"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430CDEC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48</w:t>
            </w:r>
          </w:p>
        </w:tc>
        <w:tc>
          <w:tcPr>
            <w:tcW w:w="3685" w:type="dxa"/>
            <w:tcBorders>
              <w:top w:val="nil"/>
              <w:left w:val="nil"/>
              <w:bottom w:val="single" w:sz="4" w:space="0" w:color="auto"/>
              <w:right w:val="single" w:sz="4" w:space="0" w:color="auto"/>
            </w:tcBorders>
            <w:shd w:val="clear" w:color="auto" w:fill="auto"/>
            <w:vAlign w:val="center"/>
            <w:hideMark/>
          </w:tcPr>
          <w:p w14:paraId="5FCBA53A"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Actualización  en contratación estatal -Legislación Laboral</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228E849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5081DC5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81" w:type="dxa"/>
            <w:gridSpan w:val="2"/>
            <w:tcBorders>
              <w:top w:val="nil"/>
              <w:left w:val="nil"/>
              <w:bottom w:val="single" w:sz="4" w:space="0" w:color="auto"/>
              <w:right w:val="single" w:sz="4" w:space="0" w:color="auto"/>
            </w:tcBorders>
            <w:shd w:val="clear" w:color="auto" w:fill="auto"/>
            <w:vAlign w:val="center"/>
            <w:hideMark/>
          </w:tcPr>
          <w:p w14:paraId="20EDD72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5F6306A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7503CDB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2DF818D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21DE841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707D595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w:t>
            </w:r>
          </w:p>
        </w:tc>
      </w:tr>
      <w:tr w:rsidR="009E1210" w:rsidRPr="009E1210" w14:paraId="114F432A" w14:textId="77777777" w:rsidTr="009E1210">
        <w:trPr>
          <w:trHeight w:val="765"/>
        </w:trPr>
        <w:tc>
          <w:tcPr>
            <w:tcW w:w="709" w:type="dxa"/>
            <w:vMerge/>
            <w:tcBorders>
              <w:top w:val="nil"/>
              <w:left w:val="single" w:sz="4" w:space="0" w:color="auto"/>
              <w:bottom w:val="single" w:sz="4" w:space="0" w:color="auto"/>
              <w:right w:val="single" w:sz="4" w:space="0" w:color="auto"/>
            </w:tcBorders>
            <w:vAlign w:val="center"/>
            <w:hideMark/>
          </w:tcPr>
          <w:p w14:paraId="10377514"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3A932BBA"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3B013F8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49</w:t>
            </w:r>
          </w:p>
        </w:tc>
        <w:tc>
          <w:tcPr>
            <w:tcW w:w="3685" w:type="dxa"/>
            <w:tcBorders>
              <w:top w:val="nil"/>
              <w:left w:val="nil"/>
              <w:bottom w:val="single" w:sz="4" w:space="0" w:color="auto"/>
              <w:right w:val="single" w:sz="4" w:space="0" w:color="auto"/>
            </w:tcBorders>
            <w:shd w:val="clear" w:color="auto" w:fill="auto"/>
            <w:vAlign w:val="center"/>
            <w:hideMark/>
          </w:tcPr>
          <w:p w14:paraId="39EF30C1"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Conocimientos técnicos en elaboración de términos de referencias para estudios previos en contratación pública</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282E289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0DD8FA5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8086CE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5647254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026DC73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4880928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0782F19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457AC11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w:t>
            </w:r>
          </w:p>
        </w:tc>
      </w:tr>
      <w:tr w:rsidR="009E1210" w:rsidRPr="009E1210" w14:paraId="40380728"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28D05CA1"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5C7E5312"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7545B76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50</w:t>
            </w:r>
          </w:p>
        </w:tc>
        <w:tc>
          <w:tcPr>
            <w:tcW w:w="3685" w:type="dxa"/>
            <w:tcBorders>
              <w:top w:val="nil"/>
              <w:left w:val="nil"/>
              <w:bottom w:val="single" w:sz="4" w:space="0" w:color="auto"/>
              <w:right w:val="single" w:sz="4" w:space="0" w:color="auto"/>
            </w:tcBorders>
            <w:shd w:val="clear" w:color="auto" w:fill="auto"/>
            <w:vAlign w:val="center"/>
            <w:hideMark/>
          </w:tcPr>
          <w:p w14:paraId="0E9A9AEE"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Manejo del perfil Gestión contable del SIIF y entrenamiento sobre la facturación electrónica</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5C36572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2BB96F7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03F535D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711E5EC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3525E50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63" w:type="dxa"/>
            <w:gridSpan w:val="2"/>
            <w:tcBorders>
              <w:top w:val="nil"/>
              <w:left w:val="nil"/>
              <w:bottom w:val="single" w:sz="4" w:space="0" w:color="auto"/>
              <w:right w:val="single" w:sz="4" w:space="0" w:color="auto"/>
            </w:tcBorders>
            <w:shd w:val="clear" w:color="auto" w:fill="auto"/>
            <w:vAlign w:val="center"/>
            <w:hideMark/>
          </w:tcPr>
          <w:p w14:paraId="09D14D4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3D8EC56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29370E9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0910AAD9" w14:textId="77777777" w:rsidTr="009E1210">
        <w:trPr>
          <w:trHeight w:val="1125"/>
        </w:trPr>
        <w:tc>
          <w:tcPr>
            <w:tcW w:w="709" w:type="dxa"/>
            <w:vMerge/>
            <w:tcBorders>
              <w:top w:val="nil"/>
              <w:left w:val="single" w:sz="4" w:space="0" w:color="auto"/>
              <w:bottom w:val="single" w:sz="4" w:space="0" w:color="auto"/>
              <w:right w:val="single" w:sz="4" w:space="0" w:color="auto"/>
            </w:tcBorders>
            <w:vAlign w:val="center"/>
            <w:hideMark/>
          </w:tcPr>
          <w:p w14:paraId="407761DF"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3EF287C5"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794F6FA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51</w:t>
            </w:r>
          </w:p>
        </w:tc>
        <w:tc>
          <w:tcPr>
            <w:tcW w:w="3685" w:type="dxa"/>
            <w:tcBorders>
              <w:top w:val="nil"/>
              <w:left w:val="nil"/>
              <w:bottom w:val="single" w:sz="4" w:space="0" w:color="auto"/>
              <w:right w:val="single" w:sz="4" w:space="0" w:color="auto"/>
            </w:tcBorders>
            <w:shd w:val="clear" w:color="auto" w:fill="auto"/>
            <w:vAlign w:val="center"/>
            <w:hideMark/>
          </w:tcPr>
          <w:p w14:paraId="777B2066"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Capacitación en presupuesto e impuestos: presupuesto público, contribuciones, estampillas e impuestos de orden nacional y territorial aplicables al sector público</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4996D4E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3A717DE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2EF7C94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72F28CA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5E09C76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noWrap/>
            <w:vAlign w:val="center"/>
            <w:hideMark/>
          </w:tcPr>
          <w:p w14:paraId="38341FE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42B9889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62B9B2E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3BE64B6D" w14:textId="77777777" w:rsidTr="009E1210">
        <w:trPr>
          <w:trHeight w:val="240"/>
        </w:trPr>
        <w:tc>
          <w:tcPr>
            <w:tcW w:w="709" w:type="dxa"/>
            <w:vMerge/>
            <w:tcBorders>
              <w:top w:val="nil"/>
              <w:left w:val="single" w:sz="4" w:space="0" w:color="auto"/>
              <w:bottom w:val="single" w:sz="4" w:space="0" w:color="auto"/>
              <w:right w:val="single" w:sz="4" w:space="0" w:color="auto"/>
            </w:tcBorders>
            <w:vAlign w:val="center"/>
            <w:hideMark/>
          </w:tcPr>
          <w:p w14:paraId="5F770E63"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756FD7B5"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5EB3429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52</w:t>
            </w:r>
          </w:p>
        </w:tc>
        <w:tc>
          <w:tcPr>
            <w:tcW w:w="3685" w:type="dxa"/>
            <w:tcBorders>
              <w:top w:val="nil"/>
              <w:left w:val="nil"/>
              <w:bottom w:val="single" w:sz="4" w:space="0" w:color="auto"/>
              <w:right w:val="single" w:sz="4" w:space="0" w:color="auto"/>
            </w:tcBorders>
            <w:shd w:val="clear" w:color="auto" w:fill="auto"/>
            <w:vAlign w:val="center"/>
            <w:hideMark/>
          </w:tcPr>
          <w:p w14:paraId="1E0ECD90"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Manejo plataforma de afiliación a ARL</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38F0C8F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085A28F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05E2239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4F7AF5A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3B2EACD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noWrap/>
            <w:vAlign w:val="center"/>
            <w:hideMark/>
          </w:tcPr>
          <w:p w14:paraId="08A944D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60C1CCC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05DAF49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3BA488D4"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0CE87722"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4D2F015B"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1F53EE2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53</w:t>
            </w:r>
          </w:p>
        </w:tc>
        <w:tc>
          <w:tcPr>
            <w:tcW w:w="3685" w:type="dxa"/>
            <w:tcBorders>
              <w:top w:val="nil"/>
              <w:left w:val="nil"/>
              <w:bottom w:val="single" w:sz="4" w:space="0" w:color="auto"/>
              <w:right w:val="single" w:sz="4" w:space="0" w:color="auto"/>
            </w:tcBorders>
            <w:shd w:val="clear" w:color="auto" w:fill="auto"/>
            <w:vAlign w:val="center"/>
            <w:hideMark/>
          </w:tcPr>
          <w:p w14:paraId="71E33B4E"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Capacitación en la Aplicabilidad de la NICSP</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35671EF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501AC3E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2DDAC2F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3C76919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BBB299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63" w:type="dxa"/>
            <w:gridSpan w:val="2"/>
            <w:tcBorders>
              <w:top w:val="nil"/>
              <w:left w:val="nil"/>
              <w:bottom w:val="single" w:sz="4" w:space="0" w:color="auto"/>
              <w:right w:val="single" w:sz="4" w:space="0" w:color="auto"/>
            </w:tcBorders>
            <w:shd w:val="clear" w:color="auto" w:fill="auto"/>
            <w:vAlign w:val="center"/>
            <w:hideMark/>
          </w:tcPr>
          <w:p w14:paraId="46383FE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76F77E6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0FB8B28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674CB7A1"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32220CED"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5F56A6C1"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1A481EF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54</w:t>
            </w:r>
          </w:p>
        </w:tc>
        <w:tc>
          <w:tcPr>
            <w:tcW w:w="3685" w:type="dxa"/>
            <w:tcBorders>
              <w:top w:val="nil"/>
              <w:left w:val="nil"/>
              <w:bottom w:val="single" w:sz="4" w:space="0" w:color="auto"/>
              <w:right w:val="single" w:sz="4" w:space="0" w:color="auto"/>
            </w:tcBorders>
            <w:shd w:val="clear" w:color="auto" w:fill="auto"/>
            <w:vAlign w:val="center"/>
            <w:hideMark/>
          </w:tcPr>
          <w:p w14:paraId="5BD8D64D"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Manejo del SECOP y Plataforma Olimpia y Neón (inventarios)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28A2296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701A4D2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3C0F702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374E094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47C7518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63" w:type="dxa"/>
            <w:gridSpan w:val="2"/>
            <w:tcBorders>
              <w:top w:val="nil"/>
              <w:left w:val="nil"/>
              <w:bottom w:val="single" w:sz="4" w:space="0" w:color="auto"/>
              <w:right w:val="single" w:sz="4" w:space="0" w:color="auto"/>
            </w:tcBorders>
            <w:shd w:val="clear" w:color="auto" w:fill="auto"/>
            <w:vAlign w:val="center"/>
            <w:hideMark/>
          </w:tcPr>
          <w:p w14:paraId="448F3BE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45F9C59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6</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1A1D0B7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8</w:t>
            </w:r>
          </w:p>
        </w:tc>
      </w:tr>
      <w:tr w:rsidR="009E1210" w:rsidRPr="009E1210" w14:paraId="20FFAC21"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052D8391"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3E1D109E"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7C13470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55</w:t>
            </w:r>
          </w:p>
        </w:tc>
        <w:tc>
          <w:tcPr>
            <w:tcW w:w="3685" w:type="dxa"/>
            <w:tcBorders>
              <w:top w:val="nil"/>
              <w:left w:val="nil"/>
              <w:bottom w:val="single" w:sz="4" w:space="0" w:color="auto"/>
              <w:right w:val="single" w:sz="4" w:space="0" w:color="auto"/>
            </w:tcBorders>
            <w:shd w:val="clear" w:color="auto" w:fill="auto"/>
            <w:vAlign w:val="center"/>
            <w:hideMark/>
          </w:tcPr>
          <w:p w14:paraId="0A99ACC5"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Fortalecer  en técnicas de conducción y mecánica de vehículos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4485BC8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599EABB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372F2E9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281AB11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308AA9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1E84C6D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66CCB5C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5665F89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r>
      <w:tr w:rsidR="009E1210" w:rsidRPr="009E1210" w14:paraId="32CC4B57"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0B7B2297"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0DEAC1F7"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021FE2A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56</w:t>
            </w:r>
          </w:p>
        </w:tc>
        <w:tc>
          <w:tcPr>
            <w:tcW w:w="3685" w:type="dxa"/>
            <w:tcBorders>
              <w:top w:val="nil"/>
              <w:left w:val="nil"/>
              <w:bottom w:val="single" w:sz="4" w:space="0" w:color="auto"/>
              <w:right w:val="single" w:sz="4" w:space="0" w:color="auto"/>
            </w:tcBorders>
            <w:shd w:val="clear" w:color="auto" w:fill="auto"/>
            <w:vAlign w:val="center"/>
            <w:hideMark/>
          </w:tcPr>
          <w:p w14:paraId="1C478DF8"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Formulación de programa de interpretación del patrimonio natural y cultural del AP</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001E206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1ECD56C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4686B77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3939D1D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7A33C4A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2F0C003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7A7093F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4BE8889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2BC73B24"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62731D93"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7542697D"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0FD5DF7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57</w:t>
            </w:r>
          </w:p>
        </w:tc>
        <w:tc>
          <w:tcPr>
            <w:tcW w:w="3685" w:type="dxa"/>
            <w:tcBorders>
              <w:top w:val="nil"/>
              <w:left w:val="nil"/>
              <w:bottom w:val="single" w:sz="4" w:space="0" w:color="auto"/>
              <w:right w:val="single" w:sz="4" w:space="0" w:color="auto"/>
            </w:tcBorders>
            <w:shd w:val="clear" w:color="auto" w:fill="auto"/>
            <w:vAlign w:val="center"/>
            <w:hideMark/>
          </w:tcPr>
          <w:p w14:paraId="1AEB9AA6"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Gobernanza, Participación, Toma de decisiones conjuntas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5B989CC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08C393A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2033B5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610846C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158F454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3460EB7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0535083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5E883E3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5D86806F" w14:textId="77777777" w:rsidTr="009E1210">
        <w:trPr>
          <w:trHeight w:val="240"/>
        </w:trPr>
        <w:tc>
          <w:tcPr>
            <w:tcW w:w="709" w:type="dxa"/>
            <w:vMerge/>
            <w:tcBorders>
              <w:top w:val="nil"/>
              <w:left w:val="single" w:sz="4" w:space="0" w:color="auto"/>
              <w:bottom w:val="single" w:sz="4" w:space="0" w:color="auto"/>
              <w:right w:val="single" w:sz="4" w:space="0" w:color="auto"/>
            </w:tcBorders>
            <w:vAlign w:val="center"/>
            <w:hideMark/>
          </w:tcPr>
          <w:p w14:paraId="15349D49"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1E82BEC1"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18DCC5A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58</w:t>
            </w:r>
          </w:p>
        </w:tc>
        <w:tc>
          <w:tcPr>
            <w:tcW w:w="3685" w:type="dxa"/>
            <w:tcBorders>
              <w:top w:val="nil"/>
              <w:left w:val="nil"/>
              <w:bottom w:val="single" w:sz="4" w:space="0" w:color="auto"/>
              <w:right w:val="single" w:sz="4" w:space="0" w:color="auto"/>
            </w:tcBorders>
            <w:shd w:val="clear" w:color="auto" w:fill="auto"/>
            <w:vAlign w:val="center"/>
            <w:hideMark/>
          </w:tcPr>
          <w:p w14:paraId="6897AC2C"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Cooperación Internacional</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1DB514A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46E5865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6E5F51E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59D601C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020E264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73DE369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781" w:type="dxa"/>
            <w:gridSpan w:val="2"/>
            <w:tcBorders>
              <w:top w:val="nil"/>
              <w:left w:val="nil"/>
              <w:bottom w:val="single" w:sz="4" w:space="0" w:color="auto"/>
              <w:right w:val="single" w:sz="4" w:space="0" w:color="auto"/>
            </w:tcBorders>
            <w:shd w:val="clear" w:color="auto" w:fill="auto"/>
            <w:vAlign w:val="center"/>
            <w:hideMark/>
          </w:tcPr>
          <w:p w14:paraId="2EE255A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3BFC6A4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r>
      <w:tr w:rsidR="009E1210" w:rsidRPr="009E1210" w14:paraId="0D67B408"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0BF9FD37"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1073E71F"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4976565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59</w:t>
            </w:r>
          </w:p>
        </w:tc>
        <w:tc>
          <w:tcPr>
            <w:tcW w:w="3685" w:type="dxa"/>
            <w:tcBorders>
              <w:top w:val="nil"/>
              <w:left w:val="nil"/>
              <w:bottom w:val="single" w:sz="4" w:space="0" w:color="auto"/>
              <w:right w:val="single" w:sz="4" w:space="0" w:color="auto"/>
            </w:tcBorders>
            <w:shd w:val="clear" w:color="auto" w:fill="auto"/>
            <w:vAlign w:val="center"/>
            <w:hideMark/>
          </w:tcPr>
          <w:p w14:paraId="5BDA5B42"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Actualización Derecho administrativo y disciplinario-(ley 2094)</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62EBDA2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0D1CE89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9134A8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641E47C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78B45C0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3A3A93D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7446742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4DE2B5D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r>
      <w:tr w:rsidR="009E1210" w:rsidRPr="009E1210" w14:paraId="0E61BD3F"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5E725B17"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641D666F"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56EF8B7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60</w:t>
            </w:r>
          </w:p>
        </w:tc>
        <w:tc>
          <w:tcPr>
            <w:tcW w:w="3685" w:type="dxa"/>
            <w:tcBorders>
              <w:top w:val="nil"/>
              <w:left w:val="nil"/>
              <w:bottom w:val="single" w:sz="4" w:space="0" w:color="auto"/>
              <w:right w:val="single" w:sz="4" w:space="0" w:color="auto"/>
            </w:tcBorders>
            <w:shd w:val="clear" w:color="auto" w:fill="auto"/>
            <w:vAlign w:val="center"/>
            <w:hideMark/>
          </w:tcPr>
          <w:p w14:paraId="3EC51CBB"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Formulación de pliegos de cargos, Decreto y práctica de pruebas y Redacción y análisis de textos jurídicos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2AEC11F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3D7B11D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35694E4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23EC274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35AC68F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3243F48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74095B6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26044F4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638978B8"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56A5CFAF"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321D5673"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2A8A468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61</w:t>
            </w:r>
          </w:p>
        </w:tc>
        <w:tc>
          <w:tcPr>
            <w:tcW w:w="3685" w:type="dxa"/>
            <w:tcBorders>
              <w:top w:val="nil"/>
              <w:left w:val="nil"/>
              <w:bottom w:val="single" w:sz="4" w:space="0" w:color="auto"/>
              <w:right w:val="single" w:sz="4" w:space="0" w:color="auto"/>
            </w:tcBorders>
            <w:shd w:val="clear" w:color="auto" w:fill="auto"/>
            <w:vAlign w:val="center"/>
            <w:hideMark/>
          </w:tcPr>
          <w:p w14:paraId="15BF9CB5"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Notificación -Constancia secretarial -Constancia de ejecutoria referente a la nueva ley disciplinaria (ley 2094)</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72EB770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4E437A3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0DB3EB3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4A52898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B72A18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57ABE60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78A46B8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56BE748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7ABD0AF1"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2BE91997"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28877B2A"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708CD4C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62</w:t>
            </w:r>
          </w:p>
        </w:tc>
        <w:tc>
          <w:tcPr>
            <w:tcW w:w="3685" w:type="dxa"/>
            <w:tcBorders>
              <w:top w:val="nil"/>
              <w:left w:val="nil"/>
              <w:bottom w:val="single" w:sz="4" w:space="0" w:color="auto"/>
              <w:right w:val="single" w:sz="4" w:space="0" w:color="auto"/>
            </w:tcBorders>
            <w:shd w:val="clear" w:color="auto" w:fill="auto"/>
            <w:vAlign w:val="center"/>
            <w:hideMark/>
          </w:tcPr>
          <w:p w14:paraId="65CB7397"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Manejo de la plataforma de la Tienda Virtual</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491E429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28ED99C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3E31825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0C61568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0D40A77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0464A1A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239B147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0F6D9A1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4E952CEA" w14:textId="77777777" w:rsidTr="009E1210">
        <w:trPr>
          <w:trHeight w:val="1125"/>
        </w:trPr>
        <w:tc>
          <w:tcPr>
            <w:tcW w:w="709" w:type="dxa"/>
            <w:vMerge/>
            <w:tcBorders>
              <w:top w:val="nil"/>
              <w:left w:val="single" w:sz="4" w:space="0" w:color="auto"/>
              <w:bottom w:val="single" w:sz="4" w:space="0" w:color="auto"/>
              <w:right w:val="single" w:sz="4" w:space="0" w:color="auto"/>
            </w:tcBorders>
            <w:vAlign w:val="center"/>
            <w:hideMark/>
          </w:tcPr>
          <w:p w14:paraId="4159AE4C"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28805F12"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5FCBF7A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63</w:t>
            </w:r>
          </w:p>
        </w:tc>
        <w:tc>
          <w:tcPr>
            <w:tcW w:w="3685" w:type="dxa"/>
            <w:tcBorders>
              <w:top w:val="nil"/>
              <w:left w:val="nil"/>
              <w:bottom w:val="single" w:sz="4" w:space="0" w:color="auto"/>
              <w:right w:val="single" w:sz="4" w:space="0" w:color="auto"/>
            </w:tcBorders>
            <w:shd w:val="clear" w:color="auto" w:fill="auto"/>
            <w:vAlign w:val="center"/>
            <w:hideMark/>
          </w:tcPr>
          <w:p w14:paraId="2EE796E8"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Cursos sobre mantenimientos preventivos de equipos y/o herramientas que se tienen en la AP (Motores fuera de borda, Guadañas, motosierra, entre otros).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05951DB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44A1003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6F9233E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56DE947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33F267D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75861E9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781" w:type="dxa"/>
            <w:gridSpan w:val="2"/>
            <w:tcBorders>
              <w:top w:val="nil"/>
              <w:left w:val="nil"/>
              <w:bottom w:val="single" w:sz="4" w:space="0" w:color="auto"/>
              <w:right w:val="single" w:sz="4" w:space="0" w:color="auto"/>
            </w:tcBorders>
            <w:shd w:val="clear" w:color="auto" w:fill="auto"/>
            <w:vAlign w:val="center"/>
            <w:hideMark/>
          </w:tcPr>
          <w:p w14:paraId="3551246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04EE8C9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r>
      <w:tr w:rsidR="009E1210" w:rsidRPr="009E1210" w14:paraId="78D88942"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4BE8EA98"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417C9E0A"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64C7B0C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64</w:t>
            </w:r>
          </w:p>
        </w:tc>
        <w:tc>
          <w:tcPr>
            <w:tcW w:w="3685" w:type="dxa"/>
            <w:tcBorders>
              <w:top w:val="nil"/>
              <w:left w:val="nil"/>
              <w:bottom w:val="single" w:sz="4" w:space="0" w:color="auto"/>
              <w:right w:val="single" w:sz="4" w:space="0" w:color="auto"/>
            </w:tcBorders>
            <w:shd w:val="clear" w:color="auto" w:fill="auto"/>
            <w:vAlign w:val="center"/>
            <w:hideMark/>
          </w:tcPr>
          <w:p w14:paraId="5BD5EFFA"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Fortalecer tema Gobernanza, Participación, Toma de decisiones conjuntas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3964254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51F8193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35EC6B2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49D7DA5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78E0ECC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67E8D46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6A29572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4F011D9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16354416"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2616A8A8"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4E50FC4A"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13EB72C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65</w:t>
            </w:r>
          </w:p>
        </w:tc>
        <w:tc>
          <w:tcPr>
            <w:tcW w:w="3685" w:type="dxa"/>
            <w:tcBorders>
              <w:top w:val="nil"/>
              <w:left w:val="nil"/>
              <w:bottom w:val="single" w:sz="4" w:space="0" w:color="auto"/>
              <w:right w:val="single" w:sz="4" w:space="0" w:color="auto"/>
            </w:tcBorders>
            <w:shd w:val="clear" w:color="auto" w:fill="auto"/>
            <w:vAlign w:val="center"/>
            <w:hideMark/>
          </w:tcPr>
          <w:p w14:paraId="4A9E4814"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Formulación de proyectos en la ficha MGA orientados al sector ambiental</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35400BA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750C883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7CD3ACA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5F9385D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c>
          <w:tcPr>
            <w:tcW w:w="681" w:type="dxa"/>
            <w:gridSpan w:val="2"/>
            <w:tcBorders>
              <w:top w:val="nil"/>
              <w:left w:val="nil"/>
              <w:bottom w:val="single" w:sz="4" w:space="0" w:color="auto"/>
              <w:right w:val="single" w:sz="4" w:space="0" w:color="auto"/>
            </w:tcBorders>
            <w:shd w:val="clear" w:color="auto" w:fill="auto"/>
            <w:vAlign w:val="center"/>
            <w:hideMark/>
          </w:tcPr>
          <w:p w14:paraId="3983719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02A95C7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781" w:type="dxa"/>
            <w:gridSpan w:val="2"/>
            <w:tcBorders>
              <w:top w:val="nil"/>
              <w:left w:val="nil"/>
              <w:bottom w:val="single" w:sz="4" w:space="0" w:color="auto"/>
              <w:right w:val="single" w:sz="4" w:space="0" w:color="auto"/>
            </w:tcBorders>
            <w:shd w:val="clear" w:color="auto" w:fill="auto"/>
            <w:vAlign w:val="center"/>
            <w:hideMark/>
          </w:tcPr>
          <w:p w14:paraId="364CF3F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4137D6B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7</w:t>
            </w:r>
          </w:p>
        </w:tc>
      </w:tr>
    </w:tbl>
    <w:p w14:paraId="1F61393B" w14:textId="6FDD4633" w:rsidR="009E1210" w:rsidRDefault="009E1210"/>
    <w:p w14:paraId="16DB1475" w14:textId="6DAC7EC7" w:rsidR="009E1210" w:rsidRDefault="009E1210"/>
    <w:p w14:paraId="0D8893EE" w14:textId="4B9FB9D9" w:rsidR="009E1210" w:rsidRDefault="009E1210"/>
    <w:p w14:paraId="49A99000" w14:textId="0906257F" w:rsidR="009E1210" w:rsidRDefault="009E1210"/>
    <w:p w14:paraId="4BD93647" w14:textId="67042406" w:rsidR="009E1210" w:rsidRDefault="009E1210"/>
    <w:tbl>
      <w:tblPr>
        <w:tblW w:w="12264" w:type="dxa"/>
        <w:tblInd w:w="-5" w:type="dxa"/>
        <w:tblLook w:val="04A0" w:firstRow="1" w:lastRow="0" w:firstColumn="1" w:lastColumn="0" w:noHBand="0" w:noVBand="1"/>
      </w:tblPr>
      <w:tblGrid>
        <w:gridCol w:w="709"/>
        <w:gridCol w:w="1680"/>
        <w:gridCol w:w="730"/>
        <w:gridCol w:w="3685"/>
        <w:gridCol w:w="690"/>
        <w:gridCol w:w="12"/>
        <w:gridCol w:w="660"/>
        <w:gridCol w:w="12"/>
        <w:gridCol w:w="669"/>
        <w:gridCol w:w="12"/>
        <w:gridCol w:w="660"/>
        <w:gridCol w:w="12"/>
        <w:gridCol w:w="669"/>
        <w:gridCol w:w="12"/>
        <w:gridCol w:w="651"/>
        <w:gridCol w:w="12"/>
        <w:gridCol w:w="769"/>
        <w:gridCol w:w="12"/>
        <w:gridCol w:w="596"/>
        <w:gridCol w:w="12"/>
      </w:tblGrid>
      <w:tr w:rsidR="009E1210" w:rsidRPr="008A3C93" w14:paraId="3D6B4549" w14:textId="77777777" w:rsidTr="00F37A69">
        <w:trPr>
          <w:trHeight w:val="315"/>
        </w:trPr>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12CD3" w14:textId="77777777" w:rsidR="009E1210" w:rsidRPr="008A3C93" w:rsidRDefault="009E1210" w:rsidP="00F37A69">
            <w:pPr>
              <w:spacing w:after="0" w:line="240" w:lineRule="auto"/>
              <w:jc w:val="center"/>
              <w:rPr>
                <w:rFonts w:ascii="Calibri" w:eastAsia="Times New Roman" w:hAnsi="Calibri" w:cs="Calibri"/>
                <w:b/>
                <w:bCs/>
                <w:i/>
                <w:iCs/>
                <w:color w:val="000000"/>
                <w:sz w:val="24"/>
                <w:szCs w:val="24"/>
              </w:rPr>
            </w:pPr>
            <w:r w:rsidRPr="008A3C93">
              <w:rPr>
                <w:rFonts w:ascii="Calibri" w:eastAsia="Times New Roman" w:hAnsi="Calibri" w:cs="Calibri"/>
                <w:b/>
                <w:bCs/>
                <w:i/>
                <w:iCs/>
                <w:color w:val="000000"/>
                <w:sz w:val="24"/>
                <w:szCs w:val="24"/>
              </w:rPr>
              <w:lastRenderedPageBreak/>
              <w:t>Marco general de Ejecución PIC 2022</w:t>
            </w:r>
          </w:p>
        </w:tc>
        <w:tc>
          <w:tcPr>
            <w:tcW w:w="5460" w:type="dxa"/>
            <w:gridSpan w:val="16"/>
            <w:tcBorders>
              <w:top w:val="single" w:sz="4" w:space="0" w:color="auto"/>
              <w:left w:val="nil"/>
              <w:bottom w:val="single" w:sz="4" w:space="0" w:color="auto"/>
              <w:right w:val="single" w:sz="4" w:space="0" w:color="auto"/>
            </w:tcBorders>
            <w:shd w:val="clear" w:color="auto" w:fill="auto"/>
            <w:noWrap/>
            <w:vAlign w:val="bottom"/>
            <w:hideMark/>
          </w:tcPr>
          <w:p w14:paraId="5EC16C79" w14:textId="77777777" w:rsidR="009E1210" w:rsidRPr="008A3C93" w:rsidRDefault="009E1210" w:rsidP="00F37A69">
            <w:pPr>
              <w:spacing w:after="0" w:line="240" w:lineRule="auto"/>
              <w:jc w:val="center"/>
              <w:rPr>
                <w:rFonts w:ascii="Arial Narrow" w:eastAsia="Times New Roman" w:hAnsi="Arial Narrow" w:cs="Calibri"/>
                <w:b/>
                <w:bCs/>
                <w:i/>
                <w:iCs/>
                <w:color w:val="000000"/>
                <w:sz w:val="18"/>
                <w:szCs w:val="18"/>
              </w:rPr>
            </w:pPr>
            <w:r w:rsidRPr="008A3C93">
              <w:rPr>
                <w:rFonts w:ascii="Arial Narrow" w:eastAsia="Times New Roman" w:hAnsi="Arial Narrow" w:cs="Calibri"/>
                <w:b/>
                <w:bCs/>
                <w:i/>
                <w:iCs/>
                <w:color w:val="000000"/>
                <w:sz w:val="18"/>
                <w:szCs w:val="18"/>
              </w:rPr>
              <w:t xml:space="preserve"> Priorizada por Funcionarios y Dependencias</w:t>
            </w:r>
          </w:p>
        </w:tc>
      </w:tr>
      <w:tr w:rsidR="009E1210" w:rsidRPr="009E1210" w14:paraId="13EA2E93" w14:textId="77777777" w:rsidTr="00F37A69">
        <w:trPr>
          <w:gridAfter w:val="1"/>
          <w:wAfter w:w="12" w:type="dxa"/>
          <w:trHeight w:val="6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74DC780"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No</w:t>
            </w:r>
          </w:p>
        </w:tc>
        <w:tc>
          <w:tcPr>
            <w:tcW w:w="1680" w:type="dxa"/>
            <w:tcBorders>
              <w:top w:val="nil"/>
              <w:left w:val="nil"/>
              <w:bottom w:val="single" w:sz="4" w:space="0" w:color="auto"/>
              <w:right w:val="single" w:sz="4" w:space="0" w:color="auto"/>
            </w:tcBorders>
            <w:shd w:val="clear" w:color="auto" w:fill="auto"/>
            <w:noWrap/>
            <w:vAlign w:val="center"/>
            <w:hideMark/>
          </w:tcPr>
          <w:p w14:paraId="5DEB6C5D" w14:textId="77777777" w:rsidR="009E1210" w:rsidRPr="008A3C93" w:rsidRDefault="009E1210" w:rsidP="00F37A69">
            <w:pPr>
              <w:spacing w:after="0" w:line="240" w:lineRule="auto"/>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Núcleo Temático</w:t>
            </w:r>
          </w:p>
        </w:tc>
        <w:tc>
          <w:tcPr>
            <w:tcW w:w="4415" w:type="dxa"/>
            <w:gridSpan w:val="2"/>
            <w:tcBorders>
              <w:top w:val="single" w:sz="4" w:space="0" w:color="auto"/>
              <w:left w:val="nil"/>
              <w:bottom w:val="single" w:sz="4" w:space="0" w:color="auto"/>
              <w:right w:val="single" w:sz="4" w:space="0" w:color="auto"/>
            </w:tcBorders>
            <w:shd w:val="clear" w:color="auto" w:fill="auto"/>
            <w:vAlign w:val="center"/>
            <w:hideMark/>
          </w:tcPr>
          <w:p w14:paraId="2BA91716"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 xml:space="preserve">Actividad Priorizada </w:t>
            </w:r>
          </w:p>
        </w:tc>
        <w:tc>
          <w:tcPr>
            <w:tcW w:w="690" w:type="dxa"/>
            <w:tcBorders>
              <w:top w:val="nil"/>
              <w:left w:val="nil"/>
              <w:bottom w:val="single" w:sz="4" w:space="0" w:color="auto"/>
              <w:right w:val="single" w:sz="4" w:space="0" w:color="auto"/>
            </w:tcBorders>
            <w:shd w:val="clear" w:color="auto" w:fill="auto"/>
            <w:noWrap/>
            <w:vAlign w:val="center"/>
            <w:hideMark/>
          </w:tcPr>
          <w:p w14:paraId="10E75EAB"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DTAM</w:t>
            </w:r>
          </w:p>
        </w:tc>
        <w:tc>
          <w:tcPr>
            <w:tcW w:w="672" w:type="dxa"/>
            <w:gridSpan w:val="2"/>
            <w:tcBorders>
              <w:top w:val="nil"/>
              <w:left w:val="nil"/>
              <w:bottom w:val="single" w:sz="4" w:space="0" w:color="auto"/>
              <w:right w:val="single" w:sz="4" w:space="0" w:color="auto"/>
            </w:tcBorders>
            <w:shd w:val="clear" w:color="auto" w:fill="auto"/>
            <w:vAlign w:val="center"/>
            <w:hideMark/>
          </w:tcPr>
          <w:p w14:paraId="17277807"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DTAN</w:t>
            </w:r>
          </w:p>
        </w:tc>
        <w:tc>
          <w:tcPr>
            <w:tcW w:w="681" w:type="dxa"/>
            <w:gridSpan w:val="2"/>
            <w:tcBorders>
              <w:top w:val="nil"/>
              <w:left w:val="nil"/>
              <w:bottom w:val="single" w:sz="4" w:space="0" w:color="auto"/>
              <w:right w:val="single" w:sz="4" w:space="0" w:color="auto"/>
            </w:tcBorders>
            <w:shd w:val="clear" w:color="auto" w:fill="auto"/>
            <w:vAlign w:val="center"/>
            <w:hideMark/>
          </w:tcPr>
          <w:p w14:paraId="603456F8"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DTAO</w:t>
            </w:r>
          </w:p>
        </w:tc>
        <w:tc>
          <w:tcPr>
            <w:tcW w:w="672" w:type="dxa"/>
            <w:gridSpan w:val="2"/>
            <w:tcBorders>
              <w:top w:val="nil"/>
              <w:left w:val="nil"/>
              <w:bottom w:val="single" w:sz="4" w:space="0" w:color="auto"/>
              <w:right w:val="single" w:sz="4" w:space="0" w:color="auto"/>
            </w:tcBorders>
            <w:shd w:val="clear" w:color="auto" w:fill="auto"/>
            <w:vAlign w:val="center"/>
            <w:hideMark/>
          </w:tcPr>
          <w:p w14:paraId="52F94B4C"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DTCA</w:t>
            </w:r>
          </w:p>
        </w:tc>
        <w:tc>
          <w:tcPr>
            <w:tcW w:w="681" w:type="dxa"/>
            <w:gridSpan w:val="2"/>
            <w:tcBorders>
              <w:top w:val="nil"/>
              <w:left w:val="nil"/>
              <w:bottom w:val="single" w:sz="4" w:space="0" w:color="auto"/>
              <w:right w:val="single" w:sz="4" w:space="0" w:color="auto"/>
            </w:tcBorders>
            <w:shd w:val="clear" w:color="auto" w:fill="auto"/>
            <w:vAlign w:val="center"/>
            <w:hideMark/>
          </w:tcPr>
          <w:p w14:paraId="40CA8F55"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DTOR</w:t>
            </w:r>
          </w:p>
        </w:tc>
        <w:tc>
          <w:tcPr>
            <w:tcW w:w="663" w:type="dxa"/>
            <w:gridSpan w:val="2"/>
            <w:tcBorders>
              <w:top w:val="nil"/>
              <w:left w:val="nil"/>
              <w:bottom w:val="single" w:sz="4" w:space="0" w:color="auto"/>
              <w:right w:val="single" w:sz="4" w:space="0" w:color="auto"/>
            </w:tcBorders>
            <w:shd w:val="clear" w:color="auto" w:fill="auto"/>
            <w:vAlign w:val="center"/>
            <w:hideMark/>
          </w:tcPr>
          <w:p w14:paraId="35E978DC"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DTPA</w:t>
            </w:r>
          </w:p>
        </w:tc>
        <w:tc>
          <w:tcPr>
            <w:tcW w:w="781" w:type="dxa"/>
            <w:gridSpan w:val="2"/>
            <w:tcBorders>
              <w:top w:val="nil"/>
              <w:left w:val="nil"/>
              <w:bottom w:val="single" w:sz="4" w:space="0" w:color="auto"/>
              <w:right w:val="single" w:sz="4" w:space="0" w:color="auto"/>
            </w:tcBorders>
            <w:shd w:val="clear" w:color="auto" w:fill="auto"/>
            <w:vAlign w:val="center"/>
            <w:hideMark/>
          </w:tcPr>
          <w:p w14:paraId="58CE669D"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Oficina Central</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014374F3"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Total</w:t>
            </w:r>
          </w:p>
        </w:tc>
      </w:tr>
      <w:tr w:rsidR="009E1210" w:rsidRPr="009E1210" w14:paraId="2A332245" w14:textId="77777777" w:rsidTr="00882E9B">
        <w:trPr>
          <w:trHeight w:val="675"/>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81C16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6</w:t>
            </w:r>
          </w:p>
        </w:tc>
        <w:tc>
          <w:tcPr>
            <w:tcW w:w="1680"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14:paraId="50E57C3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Transformación Digital</w:t>
            </w:r>
          </w:p>
        </w:tc>
        <w:tc>
          <w:tcPr>
            <w:tcW w:w="730" w:type="dxa"/>
            <w:tcBorders>
              <w:top w:val="nil"/>
              <w:left w:val="nil"/>
              <w:bottom w:val="single" w:sz="4" w:space="0" w:color="auto"/>
              <w:right w:val="single" w:sz="4" w:space="0" w:color="auto"/>
            </w:tcBorders>
            <w:shd w:val="clear" w:color="auto" w:fill="auto"/>
            <w:vAlign w:val="center"/>
            <w:hideMark/>
          </w:tcPr>
          <w:p w14:paraId="0EDAFDC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66</w:t>
            </w:r>
          </w:p>
        </w:tc>
        <w:tc>
          <w:tcPr>
            <w:tcW w:w="3685" w:type="dxa"/>
            <w:tcBorders>
              <w:top w:val="nil"/>
              <w:left w:val="nil"/>
              <w:bottom w:val="single" w:sz="4" w:space="0" w:color="auto"/>
              <w:right w:val="single" w:sz="4" w:space="0" w:color="auto"/>
            </w:tcBorders>
            <w:shd w:val="clear" w:color="auto" w:fill="auto"/>
            <w:vAlign w:val="center"/>
            <w:hideMark/>
          </w:tcPr>
          <w:p w14:paraId="0245C2AA"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Herramientas Sistemas de información geográfico aplicado al análisis de coberturas (Manejo de QGIS-ArcGIS)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4949964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72" w:type="dxa"/>
            <w:gridSpan w:val="2"/>
            <w:tcBorders>
              <w:top w:val="nil"/>
              <w:left w:val="nil"/>
              <w:bottom w:val="single" w:sz="4" w:space="0" w:color="auto"/>
              <w:right w:val="single" w:sz="4" w:space="0" w:color="auto"/>
            </w:tcBorders>
            <w:shd w:val="clear" w:color="auto" w:fill="auto"/>
            <w:vAlign w:val="center"/>
            <w:hideMark/>
          </w:tcPr>
          <w:p w14:paraId="2717D7B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81" w:type="dxa"/>
            <w:gridSpan w:val="2"/>
            <w:tcBorders>
              <w:top w:val="nil"/>
              <w:left w:val="nil"/>
              <w:bottom w:val="single" w:sz="4" w:space="0" w:color="auto"/>
              <w:right w:val="single" w:sz="4" w:space="0" w:color="auto"/>
            </w:tcBorders>
            <w:shd w:val="clear" w:color="auto" w:fill="auto"/>
            <w:vAlign w:val="center"/>
            <w:hideMark/>
          </w:tcPr>
          <w:p w14:paraId="58BAC2B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c>
          <w:tcPr>
            <w:tcW w:w="672" w:type="dxa"/>
            <w:gridSpan w:val="2"/>
            <w:tcBorders>
              <w:top w:val="nil"/>
              <w:left w:val="nil"/>
              <w:bottom w:val="single" w:sz="4" w:space="0" w:color="auto"/>
              <w:right w:val="single" w:sz="4" w:space="0" w:color="auto"/>
            </w:tcBorders>
            <w:shd w:val="clear" w:color="auto" w:fill="auto"/>
            <w:vAlign w:val="center"/>
            <w:hideMark/>
          </w:tcPr>
          <w:p w14:paraId="0FCC0A3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21B1D5B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63" w:type="dxa"/>
            <w:gridSpan w:val="2"/>
            <w:tcBorders>
              <w:top w:val="nil"/>
              <w:left w:val="nil"/>
              <w:bottom w:val="single" w:sz="4" w:space="0" w:color="auto"/>
              <w:right w:val="single" w:sz="4" w:space="0" w:color="auto"/>
            </w:tcBorders>
            <w:shd w:val="clear" w:color="auto" w:fill="auto"/>
            <w:vAlign w:val="center"/>
            <w:hideMark/>
          </w:tcPr>
          <w:p w14:paraId="3E60F4F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w:t>
            </w:r>
          </w:p>
        </w:tc>
        <w:tc>
          <w:tcPr>
            <w:tcW w:w="781" w:type="dxa"/>
            <w:gridSpan w:val="2"/>
            <w:tcBorders>
              <w:top w:val="nil"/>
              <w:left w:val="nil"/>
              <w:bottom w:val="single" w:sz="4" w:space="0" w:color="auto"/>
              <w:right w:val="single" w:sz="4" w:space="0" w:color="auto"/>
            </w:tcBorders>
            <w:shd w:val="clear" w:color="auto" w:fill="auto"/>
            <w:vAlign w:val="center"/>
            <w:hideMark/>
          </w:tcPr>
          <w:p w14:paraId="28A1C07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6061FCF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15</w:t>
            </w:r>
          </w:p>
        </w:tc>
      </w:tr>
      <w:tr w:rsidR="009E1210" w:rsidRPr="009E1210" w14:paraId="7FC60F48" w14:textId="77777777" w:rsidTr="00882E9B">
        <w:trPr>
          <w:trHeight w:val="450"/>
        </w:trPr>
        <w:tc>
          <w:tcPr>
            <w:tcW w:w="709" w:type="dxa"/>
            <w:vMerge/>
            <w:tcBorders>
              <w:top w:val="nil"/>
              <w:left w:val="single" w:sz="4" w:space="0" w:color="auto"/>
              <w:bottom w:val="single" w:sz="4" w:space="0" w:color="auto"/>
              <w:right w:val="single" w:sz="4" w:space="0" w:color="auto"/>
            </w:tcBorders>
            <w:vAlign w:val="center"/>
            <w:hideMark/>
          </w:tcPr>
          <w:p w14:paraId="06B678ED"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shd w:val="clear" w:color="auto" w:fill="FFC000" w:themeFill="accent4"/>
            <w:vAlign w:val="center"/>
            <w:hideMark/>
          </w:tcPr>
          <w:p w14:paraId="2149D6FE"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28C99F4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67</w:t>
            </w:r>
          </w:p>
        </w:tc>
        <w:tc>
          <w:tcPr>
            <w:tcW w:w="3685" w:type="dxa"/>
            <w:tcBorders>
              <w:top w:val="nil"/>
              <w:left w:val="nil"/>
              <w:bottom w:val="single" w:sz="4" w:space="0" w:color="auto"/>
              <w:right w:val="single" w:sz="4" w:space="0" w:color="auto"/>
            </w:tcBorders>
            <w:shd w:val="clear" w:color="auto" w:fill="auto"/>
            <w:vAlign w:val="center"/>
            <w:hideMark/>
          </w:tcPr>
          <w:p w14:paraId="59F00177"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Manejo de herramientas para la elaboración de mapas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6775258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142E343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4B96F3D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c>
          <w:tcPr>
            <w:tcW w:w="672" w:type="dxa"/>
            <w:gridSpan w:val="2"/>
            <w:tcBorders>
              <w:top w:val="nil"/>
              <w:left w:val="nil"/>
              <w:bottom w:val="single" w:sz="4" w:space="0" w:color="auto"/>
              <w:right w:val="single" w:sz="4" w:space="0" w:color="auto"/>
            </w:tcBorders>
            <w:shd w:val="clear" w:color="auto" w:fill="auto"/>
            <w:vAlign w:val="center"/>
            <w:hideMark/>
          </w:tcPr>
          <w:p w14:paraId="79150CE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379C70D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07A235F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74FBEA6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7F5BCCA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7</w:t>
            </w:r>
          </w:p>
        </w:tc>
      </w:tr>
      <w:tr w:rsidR="009E1210" w:rsidRPr="009E1210" w14:paraId="21BE275F" w14:textId="77777777" w:rsidTr="00882E9B">
        <w:trPr>
          <w:trHeight w:val="900"/>
        </w:trPr>
        <w:tc>
          <w:tcPr>
            <w:tcW w:w="709" w:type="dxa"/>
            <w:vMerge/>
            <w:tcBorders>
              <w:top w:val="nil"/>
              <w:left w:val="single" w:sz="4" w:space="0" w:color="auto"/>
              <w:bottom w:val="single" w:sz="4" w:space="0" w:color="auto"/>
              <w:right w:val="single" w:sz="4" w:space="0" w:color="auto"/>
            </w:tcBorders>
            <w:vAlign w:val="center"/>
            <w:hideMark/>
          </w:tcPr>
          <w:p w14:paraId="6C45326B"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shd w:val="clear" w:color="auto" w:fill="FFC000" w:themeFill="accent4"/>
            <w:vAlign w:val="center"/>
            <w:hideMark/>
          </w:tcPr>
          <w:p w14:paraId="35AC170D"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25FD220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68</w:t>
            </w:r>
          </w:p>
        </w:tc>
        <w:tc>
          <w:tcPr>
            <w:tcW w:w="3685" w:type="dxa"/>
            <w:tcBorders>
              <w:top w:val="nil"/>
              <w:left w:val="nil"/>
              <w:bottom w:val="single" w:sz="4" w:space="0" w:color="auto"/>
              <w:right w:val="single" w:sz="4" w:space="0" w:color="auto"/>
            </w:tcBorders>
            <w:shd w:val="clear" w:color="auto" w:fill="auto"/>
            <w:vAlign w:val="center"/>
            <w:hideMark/>
          </w:tcPr>
          <w:p w14:paraId="7B0EDA8D"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Manejo de herramientas, programas o software estadísticos, para el diseño y cálculos de operaciones y proyecciones estadísticas.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03E3510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42A8527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4E7129D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665E682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4ECDAA1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4302B74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5A3DFBD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16F3CAF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w:t>
            </w:r>
          </w:p>
        </w:tc>
      </w:tr>
      <w:tr w:rsidR="009E1210" w:rsidRPr="009E1210" w14:paraId="79465A4B" w14:textId="77777777" w:rsidTr="00882E9B">
        <w:trPr>
          <w:trHeight w:val="675"/>
        </w:trPr>
        <w:tc>
          <w:tcPr>
            <w:tcW w:w="709" w:type="dxa"/>
            <w:vMerge/>
            <w:tcBorders>
              <w:top w:val="nil"/>
              <w:left w:val="single" w:sz="4" w:space="0" w:color="auto"/>
              <w:bottom w:val="single" w:sz="4" w:space="0" w:color="auto"/>
              <w:right w:val="single" w:sz="4" w:space="0" w:color="auto"/>
            </w:tcBorders>
            <w:vAlign w:val="center"/>
            <w:hideMark/>
          </w:tcPr>
          <w:p w14:paraId="16F91F7C"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shd w:val="clear" w:color="auto" w:fill="FFC000" w:themeFill="accent4"/>
            <w:vAlign w:val="center"/>
            <w:hideMark/>
          </w:tcPr>
          <w:p w14:paraId="6E39A5D2"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349B57F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69</w:t>
            </w:r>
          </w:p>
        </w:tc>
        <w:tc>
          <w:tcPr>
            <w:tcW w:w="3685" w:type="dxa"/>
            <w:tcBorders>
              <w:top w:val="nil"/>
              <w:left w:val="nil"/>
              <w:bottom w:val="single" w:sz="4" w:space="0" w:color="auto"/>
              <w:right w:val="single" w:sz="4" w:space="0" w:color="auto"/>
            </w:tcBorders>
            <w:shd w:val="clear" w:color="auto" w:fill="auto"/>
            <w:vAlign w:val="center"/>
            <w:hideMark/>
          </w:tcPr>
          <w:p w14:paraId="468A36C8"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 xml:space="preserve">Manejo de la Tics: Google Works </w:t>
            </w:r>
            <w:proofErr w:type="spellStart"/>
            <w:r w:rsidRPr="008A3C93">
              <w:rPr>
                <w:rFonts w:ascii="Calibri" w:eastAsia="Times New Roman" w:hAnsi="Calibri" w:cs="Calibri"/>
                <w:color w:val="000000"/>
                <w:sz w:val="16"/>
                <w:szCs w:val="16"/>
              </w:rPr>
              <w:t>space</w:t>
            </w:r>
            <w:proofErr w:type="spellEnd"/>
            <w:r w:rsidRPr="008A3C93">
              <w:rPr>
                <w:rFonts w:ascii="Calibri" w:eastAsia="Times New Roman" w:hAnsi="Calibri" w:cs="Calibri"/>
                <w:color w:val="000000"/>
                <w:sz w:val="16"/>
                <w:szCs w:val="16"/>
              </w:rPr>
              <w:t xml:space="preserve">, </w:t>
            </w:r>
            <w:proofErr w:type="spellStart"/>
            <w:r w:rsidRPr="008A3C93">
              <w:rPr>
                <w:rFonts w:ascii="Calibri" w:eastAsia="Times New Roman" w:hAnsi="Calibri" w:cs="Calibri"/>
                <w:color w:val="000000"/>
                <w:sz w:val="16"/>
                <w:szCs w:val="16"/>
              </w:rPr>
              <w:t>forms</w:t>
            </w:r>
            <w:proofErr w:type="spellEnd"/>
            <w:r w:rsidRPr="008A3C93">
              <w:rPr>
                <w:rFonts w:ascii="Calibri" w:eastAsia="Times New Roman" w:hAnsi="Calibri" w:cs="Calibri"/>
                <w:color w:val="000000"/>
                <w:sz w:val="16"/>
                <w:szCs w:val="16"/>
              </w:rPr>
              <w:t>,  Big data, seguridad digital, entre otros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3F647C4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0CFFD58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4DAE946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3D80D5E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129B545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6BFE66E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19BE0CE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2B01A5E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w:t>
            </w:r>
          </w:p>
        </w:tc>
      </w:tr>
      <w:tr w:rsidR="009E1210" w:rsidRPr="009E1210" w14:paraId="507612BB" w14:textId="77777777" w:rsidTr="00882E9B">
        <w:trPr>
          <w:trHeight w:val="675"/>
        </w:trPr>
        <w:tc>
          <w:tcPr>
            <w:tcW w:w="709" w:type="dxa"/>
            <w:vMerge/>
            <w:tcBorders>
              <w:top w:val="nil"/>
              <w:left w:val="single" w:sz="4" w:space="0" w:color="auto"/>
              <w:bottom w:val="single" w:sz="4" w:space="0" w:color="auto"/>
              <w:right w:val="single" w:sz="4" w:space="0" w:color="auto"/>
            </w:tcBorders>
            <w:vAlign w:val="center"/>
            <w:hideMark/>
          </w:tcPr>
          <w:p w14:paraId="1B02E51C"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shd w:val="clear" w:color="auto" w:fill="FFC000" w:themeFill="accent4"/>
            <w:vAlign w:val="center"/>
            <w:hideMark/>
          </w:tcPr>
          <w:p w14:paraId="591C325F"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29C5402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70</w:t>
            </w:r>
          </w:p>
        </w:tc>
        <w:tc>
          <w:tcPr>
            <w:tcW w:w="3685" w:type="dxa"/>
            <w:tcBorders>
              <w:top w:val="nil"/>
              <w:left w:val="nil"/>
              <w:bottom w:val="single" w:sz="4" w:space="0" w:color="auto"/>
              <w:right w:val="single" w:sz="4" w:space="0" w:color="auto"/>
            </w:tcBorders>
            <w:shd w:val="clear" w:color="auto" w:fill="auto"/>
            <w:vAlign w:val="center"/>
            <w:hideMark/>
          </w:tcPr>
          <w:p w14:paraId="0F39EEC2"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Manejo de programas y software especializados para análisis de datos (programa "R")</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3C8947D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7996DCB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B9F881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2233D79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c>
          <w:tcPr>
            <w:tcW w:w="681" w:type="dxa"/>
            <w:gridSpan w:val="2"/>
            <w:tcBorders>
              <w:top w:val="nil"/>
              <w:left w:val="nil"/>
              <w:bottom w:val="single" w:sz="4" w:space="0" w:color="auto"/>
              <w:right w:val="single" w:sz="4" w:space="0" w:color="auto"/>
            </w:tcBorders>
            <w:shd w:val="clear" w:color="auto" w:fill="auto"/>
            <w:vAlign w:val="center"/>
            <w:hideMark/>
          </w:tcPr>
          <w:p w14:paraId="39E3309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5BCB340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781" w:type="dxa"/>
            <w:gridSpan w:val="2"/>
            <w:tcBorders>
              <w:top w:val="nil"/>
              <w:left w:val="nil"/>
              <w:bottom w:val="single" w:sz="4" w:space="0" w:color="auto"/>
              <w:right w:val="single" w:sz="4" w:space="0" w:color="auto"/>
            </w:tcBorders>
            <w:shd w:val="clear" w:color="auto" w:fill="auto"/>
            <w:vAlign w:val="center"/>
            <w:hideMark/>
          </w:tcPr>
          <w:p w14:paraId="1D977BA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576ECB3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9</w:t>
            </w:r>
          </w:p>
        </w:tc>
      </w:tr>
      <w:tr w:rsidR="009E1210" w:rsidRPr="009E1210" w14:paraId="1595D304" w14:textId="77777777" w:rsidTr="00882E9B">
        <w:trPr>
          <w:trHeight w:val="1125"/>
        </w:trPr>
        <w:tc>
          <w:tcPr>
            <w:tcW w:w="709" w:type="dxa"/>
            <w:vMerge/>
            <w:tcBorders>
              <w:top w:val="nil"/>
              <w:left w:val="single" w:sz="4" w:space="0" w:color="auto"/>
              <w:bottom w:val="single" w:sz="4" w:space="0" w:color="auto"/>
              <w:right w:val="single" w:sz="4" w:space="0" w:color="auto"/>
            </w:tcBorders>
            <w:vAlign w:val="center"/>
            <w:hideMark/>
          </w:tcPr>
          <w:p w14:paraId="5CB97A68"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shd w:val="clear" w:color="auto" w:fill="FFC000" w:themeFill="accent4"/>
            <w:vAlign w:val="center"/>
            <w:hideMark/>
          </w:tcPr>
          <w:p w14:paraId="5299C5E4"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70499B0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71</w:t>
            </w:r>
          </w:p>
        </w:tc>
        <w:tc>
          <w:tcPr>
            <w:tcW w:w="3685" w:type="dxa"/>
            <w:tcBorders>
              <w:top w:val="nil"/>
              <w:left w:val="nil"/>
              <w:bottom w:val="single" w:sz="4" w:space="0" w:color="auto"/>
              <w:right w:val="single" w:sz="4" w:space="0" w:color="auto"/>
            </w:tcBorders>
            <w:shd w:val="clear" w:color="auto" w:fill="auto"/>
            <w:vAlign w:val="center"/>
            <w:hideMark/>
          </w:tcPr>
          <w:p w14:paraId="52CE897B" w14:textId="506872F8"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 xml:space="preserve">Manejo de Programas y plataformas Software especializados: Sico Smart, QGIS, programación en Python, plataforma </w:t>
            </w:r>
            <w:proofErr w:type="spellStart"/>
            <w:r w:rsidRPr="008A3C93">
              <w:rPr>
                <w:rFonts w:ascii="Calibri" w:eastAsia="Times New Roman" w:hAnsi="Calibri" w:cs="Calibri"/>
                <w:color w:val="000000"/>
                <w:sz w:val="16"/>
                <w:szCs w:val="16"/>
              </w:rPr>
              <w:t>silver</w:t>
            </w:r>
            <w:proofErr w:type="spellEnd"/>
            <w:r w:rsidRPr="008A3C93">
              <w:rPr>
                <w:rFonts w:ascii="Calibri" w:eastAsia="Times New Roman" w:hAnsi="Calibri" w:cs="Calibri"/>
                <w:color w:val="000000"/>
                <w:sz w:val="16"/>
                <w:szCs w:val="16"/>
              </w:rPr>
              <w:t xml:space="preserve"> </w:t>
            </w:r>
            <w:proofErr w:type="spellStart"/>
            <w:r w:rsidRPr="008A3C93">
              <w:rPr>
                <w:rFonts w:ascii="Calibri" w:eastAsia="Times New Roman" w:hAnsi="Calibri" w:cs="Calibri"/>
                <w:color w:val="000000"/>
                <w:sz w:val="16"/>
                <w:szCs w:val="16"/>
              </w:rPr>
              <w:t>tracker,entre</w:t>
            </w:r>
            <w:proofErr w:type="spellEnd"/>
            <w:r w:rsidRPr="008A3C93">
              <w:rPr>
                <w:rFonts w:ascii="Calibri" w:eastAsia="Times New Roman" w:hAnsi="Calibri" w:cs="Calibri"/>
                <w:color w:val="000000"/>
                <w:sz w:val="16"/>
                <w:szCs w:val="16"/>
              </w:rPr>
              <w:t xml:space="preserve"> otras para el </w:t>
            </w:r>
            <w:r w:rsidR="004A33C2" w:rsidRPr="008A3C93">
              <w:rPr>
                <w:rFonts w:ascii="Calibri" w:eastAsia="Times New Roman" w:hAnsi="Calibri" w:cs="Calibri"/>
                <w:color w:val="000000"/>
                <w:sz w:val="16"/>
                <w:szCs w:val="16"/>
              </w:rPr>
              <w:t>análisis</w:t>
            </w:r>
            <w:r w:rsidRPr="008A3C93">
              <w:rPr>
                <w:rFonts w:ascii="Calibri" w:eastAsia="Times New Roman" w:hAnsi="Calibri" w:cs="Calibri"/>
                <w:color w:val="000000"/>
                <w:sz w:val="16"/>
                <w:szCs w:val="16"/>
              </w:rPr>
              <w:t xml:space="preserve"> de datos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587D176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72" w:type="dxa"/>
            <w:gridSpan w:val="2"/>
            <w:tcBorders>
              <w:top w:val="nil"/>
              <w:left w:val="nil"/>
              <w:bottom w:val="single" w:sz="4" w:space="0" w:color="auto"/>
              <w:right w:val="single" w:sz="4" w:space="0" w:color="auto"/>
            </w:tcBorders>
            <w:shd w:val="clear" w:color="auto" w:fill="auto"/>
            <w:vAlign w:val="center"/>
            <w:hideMark/>
          </w:tcPr>
          <w:p w14:paraId="51F80E4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3448B2A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c>
          <w:tcPr>
            <w:tcW w:w="672" w:type="dxa"/>
            <w:gridSpan w:val="2"/>
            <w:tcBorders>
              <w:top w:val="nil"/>
              <w:left w:val="nil"/>
              <w:bottom w:val="single" w:sz="4" w:space="0" w:color="auto"/>
              <w:right w:val="single" w:sz="4" w:space="0" w:color="auto"/>
            </w:tcBorders>
            <w:shd w:val="clear" w:color="auto" w:fill="auto"/>
            <w:vAlign w:val="center"/>
            <w:hideMark/>
          </w:tcPr>
          <w:p w14:paraId="63FA89F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7</w:t>
            </w:r>
          </w:p>
        </w:tc>
        <w:tc>
          <w:tcPr>
            <w:tcW w:w="681" w:type="dxa"/>
            <w:gridSpan w:val="2"/>
            <w:tcBorders>
              <w:top w:val="nil"/>
              <w:left w:val="nil"/>
              <w:bottom w:val="single" w:sz="4" w:space="0" w:color="auto"/>
              <w:right w:val="single" w:sz="4" w:space="0" w:color="auto"/>
            </w:tcBorders>
            <w:shd w:val="clear" w:color="auto" w:fill="auto"/>
            <w:vAlign w:val="center"/>
            <w:hideMark/>
          </w:tcPr>
          <w:p w14:paraId="1D8C4FC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63" w:type="dxa"/>
            <w:gridSpan w:val="2"/>
            <w:tcBorders>
              <w:top w:val="nil"/>
              <w:left w:val="nil"/>
              <w:bottom w:val="single" w:sz="4" w:space="0" w:color="auto"/>
              <w:right w:val="single" w:sz="4" w:space="0" w:color="auto"/>
            </w:tcBorders>
            <w:shd w:val="clear" w:color="auto" w:fill="auto"/>
            <w:vAlign w:val="center"/>
            <w:hideMark/>
          </w:tcPr>
          <w:p w14:paraId="2ADE61B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8</w:t>
            </w:r>
          </w:p>
        </w:tc>
        <w:tc>
          <w:tcPr>
            <w:tcW w:w="781" w:type="dxa"/>
            <w:gridSpan w:val="2"/>
            <w:tcBorders>
              <w:top w:val="nil"/>
              <w:left w:val="nil"/>
              <w:bottom w:val="single" w:sz="4" w:space="0" w:color="auto"/>
              <w:right w:val="single" w:sz="4" w:space="0" w:color="auto"/>
            </w:tcBorders>
            <w:shd w:val="clear" w:color="auto" w:fill="auto"/>
            <w:vAlign w:val="center"/>
            <w:hideMark/>
          </w:tcPr>
          <w:p w14:paraId="30574EB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9</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2073CD4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32</w:t>
            </w:r>
          </w:p>
        </w:tc>
      </w:tr>
      <w:tr w:rsidR="009E1210" w:rsidRPr="009E1210" w14:paraId="6D408509" w14:textId="77777777" w:rsidTr="00882E9B">
        <w:trPr>
          <w:trHeight w:val="450"/>
        </w:trPr>
        <w:tc>
          <w:tcPr>
            <w:tcW w:w="709" w:type="dxa"/>
            <w:vMerge/>
            <w:tcBorders>
              <w:top w:val="nil"/>
              <w:left w:val="single" w:sz="4" w:space="0" w:color="auto"/>
              <w:bottom w:val="single" w:sz="4" w:space="0" w:color="auto"/>
              <w:right w:val="single" w:sz="4" w:space="0" w:color="auto"/>
            </w:tcBorders>
            <w:vAlign w:val="center"/>
            <w:hideMark/>
          </w:tcPr>
          <w:p w14:paraId="2FCCEDDC"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shd w:val="clear" w:color="auto" w:fill="FFC000" w:themeFill="accent4"/>
            <w:vAlign w:val="center"/>
            <w:hideMark/>
          </w:tcPr>
          <w:p w14:paraId="63CDED9B"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6E21479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72</w:t>
            </w:r>
          </w:p>
        </w:tc>
        <w:tc>
          <w:tcPr>
            <w:tcW w:w="3685" w:type="dxa"/>
            <w:tcBorders>
              <w:top w:val="nil"/>
              <w:left w:val="nil"/>
              <w:bottom w:val="single" w:sz="4" w:space="0" w:color="auto"/>
              <w:right w:val="single" w:sz="4" w:space="0" w:color="auto"/>
            </w:tcBorders>
            <w:shd w:val="clear" w:color="auto" w:fill="auto"/>
            <w:vAlign w:val="center"/>
            <w:hideMark/>
          </w:tcPr>
          <w:p w14:paraId="0DC48ED4"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Capacitación en Manejo de Dron y manejo de GPS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48A8113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72A844C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3C63D7D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w:t>
            </w:r>
          </w:p>
        </w:tc>
        <w:tc>
          <w:tcPr>
            <w:tcW w:w="672" w:type="dxa"/>
            <w:gridSpan w:val="2"/>
            <w:tcBorders>
              <w:top w:val="nil"/>
              <w:left w:val="nil"/>
              <w:bottom w:val="single" w:sz="4" w:space="0" w:color="auto"/>
              <w:right w:val="single" w:sz="4" w:space="0" w:color="auto"/>
            </w:tcBorders>
            <w:shd w:val="clear" w:color="auto" w:fill="auto"/>
            <w:vAlign w:val="center"/>
            <w:hideMark/>
          </w:tcPr>
          <w:p w14:paraId="5D5D3B6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81" w:type="dxa"/>
            <w:gridSpan w:val="2"/>
            <w:tcBorders>
              <w:top w:val="nil"/>
              <w:left w:val="nil"/>
              <w:bottom w:val="single" w:sz="4" w:space="0" w:color="auto"/>
              <w:right w:val="single" w:sz="4" w:space="0" w:color="auto"/>
            </w:tcBorders>
            <w:shd w:val="clear" w:color="auto" w:fill="auto"/>
            <w:vAlign w:val="center"/>
            <w:hideMark/>
          </w:tcPr>
          <w:p w14:paraId="5CBDFEB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63" w:type="dxa"/>
            <w:gridSpan w:val="2"/>
            <w:tcBorders>
              <w:top w:val="nil"/>
              <w:left w:val="nil"/>
              <w:bottom w:val="single" w:sz="4" w:space="0" w:color="auto"/>
              <w:right w:val="single" w:sz="4" w:space="0" w:color="auto"/>
            </w:tcBorders>
            <w:shd w:val="clear" w:color="auto" w:fill="auto"/>
            <w:vAlign w:val="center"/>
            <w:hideMark/>
          </w:tcPr>
          <w:p w14:paraId="7FE1BA2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11B0285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2E07687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10</w:t>
            </w:r>
          </w:p>
        </w:tc>
      </w:tr>
      <w:tr w:rsidR="009E1210" w:rsidRPr="009E1210" w14:paraId="37DAD139" w14:textId="77777777" w:rsidTr="00882E9B">
        <w:trPr>
          <w:trHeight w:val="240"/>
        </w:trPr>
        <w:tc>
          <w:tcPr>
            <w:tcW w:w="709" w:type="dxa"/>
            <w:vMerge/>
            <w:tcBorders>
              <w:top w:val="nil"/>
              <w:left w:val="single" w:sz="4" w:space="0" w:color="auto"/>
              <w:bottom w:val="single" w:sz="4" w:space="0" w:color="auto"/>
              <w:right w:val="single" w:sz="4" w:space="0" w:color="auto"/>
            </w:tcBorders>
            <w:vAlign w:val="center"/>
            <w:hideMark/>
          </w:tcPr>
          <w:p w14:paraId="5F3C8D40"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shd w:val="clear" w:color="auto" w:fill="FFC000" w:themeFill="accent4"/>
            <w:vAlign w:val="center"/>
            <w:hideMark/>
          </w:tcPr>
          <w:p w14:paraId="3103A824"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7456496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73</w:t>
            </w:r>
          </w:p>
        </w:tc>
        <w:tc>
          <w:tcPr>
            <w:tcW w:w="3685" w:type="dxa"/>
            <w:tcBorders>
              <w:top w:val="nil"/>
              <w:left w:val="nil"/>
              <w:bottom w:val="single" w:sz="4" w:space="0" w:color="auto"/>
              <w:right w:val="single" w:sz="4" w:space="0" w:color="auto"/>
            </w:tcBorders>
            <w:shd w:val="clear" w:color="auto" w:fill="auto"/>
            <w:noWrap/>
            <w:vAlign w:val="center"/>
            <w:hideMark/>
          </w:tcPr>
          <w:p w14:paraId="2D4A52C7"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Capacitación manejo de ofimática</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175660D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72" w:type="dxa"/>
            <w:gridSpan w:val="2"/>
            <w:tcBorders>
              <w:top w:val="nil"/>
              <w:left w:val="nil"/>
              <w:bottom w:val="single" w:sz="4" w:space="0" w:color="auto"/>
              <w:right w:val="single" w:sz="4" w:space="0" w:color="auto"/>
            </w:tcBorders>
            <w:shd w:val="clear" w:color="auto" w:fill="auto"/>
            <w:vAlign w:val="center"/>
            <w:hideMark/>
          </w:tcPr>
          <w:p w14:paraId="67CE6CC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752EEE9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c>
          <w:tcPr>
            <w:tcW w:w="672" w:type="dxa"/>
            <w:gridSpan w:val="2"/>
            <w:tcBorders>
              <w:top w:val="nil"/>
              <w:left w:val="nil"/>
              <w:bottom w:val="single" w:sz="4" w:space="0" w:color="auto"/>
              <w:right w:val="single" w:sz="4" w:space="0" w:color="auto"/>
            </w:tcBorders>
            <w:shd w:val="clear" w:color="auto" w:fill="auto"/>
            <w:vAlign w:val="center"/>
            <w:hideMark/>
          </w:tcPr>
          <w:p w14:paraId="248520A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24381A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12D2110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1FE505B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3018860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16</w:t>
            </w:r>
          </w:p>
        </w:tc>
      </w:tr>
    </w:tbl>
    <w:p w14:paraId="309B549C" w14:textId="5209C40E" w:rsidR="009E1210" w:rsidRDefault="009E1210"/>
    <w:p w14:paraId="5BB32FB1" w14:textId="043974A4" w:rsidR="009E1210" w:rsidRDefault="009E1210"/>
    <w:p w14:paraId="2B3C7B2A" w14:textId="4A4DCDF4" w:rsidR="009E1210" w:rsidRDefault="009E1210"/>
    <w:p w14:paraId="25E2DF5C" w14:textId="0B9F9E79" w:rsidR="009E1210" w:rsidRDefault="009E1210"/>
    <w:p w14:paraId="058F3777" w14:textId="624F89D9" w:rsidR="009E1210" w:rsidRDefault="009E1210"/>
    <w:p w14:paraId="20683DD3" w14:textId="5A188205" w:rsidR="009E1210" w:rsidRDefault="009E1210"/>
    <w:tbl>
      <w:tblPr>
        <w:tblW w:w="12264" w:type="dxa"/>
        <w:tblInd w:w="-5" w:type="dxa"/>
        <w:tblLook w:val="04A0" w:firstRow="1" w:lastRow="0" w:firstColumn="1" w:lastColumn="0" w:noHBand="0" w:noVBand="1"/>
      </w:tblPr>
      <w:tblGrid>
        <w:gridCol w:w="709"/>
        <w:gridCol w:w="1680"/>
        <w:gridCol w:w="730"/>
        <w:gridCol w:w="3685"/>
        <w:gridCol w:w="690"/>
        <w:gridCol w:w="12"/>
        <w:gridCol w:w="660"/>
        <w:gridCol w:w="12"/>
        <w:gridCol w:w="669"/>
        <w:gridCol w:w="12"/>
        <w:gridCol w:w="660"/>
        <w:gridCol w:w="12"/>
        <w:gridCol w:w="669"/>
        <w:gridCol w:w="12"/>
        <w:gridCol w:w="651"/>
        <w:gridCol w:w="12"/>
        <w:gridCol w:w="769"/>
        <w:gridCol w:w="12"/>
        <w:gridCol w:w="596"/>
        <w:gridCol w:w="12"/>
      </w:tblGrid>
      <w:tr w:rsidR="009E1210" w:rsidRPr="008A3C93" w14:paraId="764B6174" w14:textId="77777777" w:rsidTr="00F37A69">
        <w:trPr>
          <w:trHeight w:val="315"/>
        </w:trPr>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1A4BA" w14:textId="77777777" w:rsidR="009E1210" w:rsidRPr="008A3C93" w:rsidRDefault="009E1210" w:rsidP="00F37A69">
            <w:pPr>
              <w:spacing w:after="0" w:line="240" w:lineRule="auto"/>
              <w:jc w:val="center"/>
              <w:rPr>
                <w:rFonts w:ascii="Calibri" w:eastAsia="Times New Roman" w:hAnsi="Calibri" w:cs="Calibri"/>
                <w:b/>
                <w:bCs/>
                <w:i/>
                <w:iCs/>
                <w:color w:val="000000"/>
                <w:sz w:val="24"/>
                <w:szCs w:val="24"/>
              </w:rPr>
            </w:pPr>
            <w:r w:rsidRPr="008A3C93">
              <w:rPr>
                <w:rFonts w:ascii="Calibri" w:eastAsia="Times New Roman" w:hAnsi="Calibri" w:cs="Calibri"/>
                <w:b/>
                <w:bCs/>
                <w:i/>
                <w:iCs/>
                <w:color w:val="000000"/>
                <w:sz w:val="24"/>
                <w:szCs w:val="24"/>
              </w:rPr>
              <w:lastRenderedPageBreak/>
              <w:t>Marco general de Ejecución PIC 2022</w:t>
            </w:r>
          </w:p>
        </w:tc>
        <w:tc>
          <w:tcPr>
            <w:tcW w:w="5460" w:type="dxa"/>
            <w:gridSpan w:val="16"/>
            <w:tcBorders>
              <w:top w:val="single" w:sz="4" w:space="0" w:color="auto"/>
              <w:left w:val="nil"/>
              <w:bottom w:val="single" w:sz="4" w:space="0" w:color="auto"/>
              <w:right w:val="single" w:sz="4" w:space="0" w:color="auto"/>
            </w:tcBorders>
            <w:shd w:val="clear" w:color="auto" w:fill="auto"/>
            <w:noWrap/>
            <w:vAlign w:val="bottom"/>
            <w:hideMark/>
          </w:tcPr>
          <w:p w14:paraId="70793DF9" w14:textId="77777777" w:rsidR="009E1210" w:rsidRPr="008A3C93" w:rsidRDefault="009E1210" w:rsidP="00F37A69">
            <w:pPr>
              <w:spacing w:after="0" w:line="240" w:lineRule="auto"/>
              <w:jc w:val="center"/>
              <w:rPr>
                <w:rFonts w:ascii="Arial Narrow" w:eastAsia="Times New Roman" w:hAnsi="Arial Narrow" w:cs="Calibri"/>
                <w:b/>
                <w:bCs/>
                <w:i/>
                <w:iCs/>
                <w:color w:val="000000"/>
                <w:sz w:val="18"/>
                <w:szCs w:val="18"/>
              </w:rPr>
            </w:pPr>
            <w:r w:rsidRPr="008A3C93">
              <w:rPr>
                <w:rFonts w:ascii="Arial Narrow" w:eastAsia="Times New Roman" w:hAnsi="Arial Narrow" w:cs="Calibri"/>
                <w:b/>
                <w:bCs/>
                <w:i/>
                <w:iCs/>
                <w:color w:val="000000"/>
                <w:sz w:val="18"/>
                <w:szCs w:val="18"/>
              </w:rPr>
              <w:t xml:space="preserve"> Priorizada por Funcionarios y Dependencias</w:t>
            </w:r>
          </w:p>
        </w:tc>
      </w:tr>
      <w:tr w:rsidR="009E1210" w:rsidRPr="009E1210" w14:paraId="7271C368" w14:textId="77777777" w:rsidTr="00F37A69">
        <w:trPr>
          <w:gridAfter w:val="1"/>
          <w:wAfter w:w="12" w:type="dxa"/>
          <w:trHeight w:val="6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4E6A3D7"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No</w:t>
            </w:r>
          </w:p>
        </w:tc>
        <w:tc>
          <w:tcPr>
            <w:tcW w:w="1680" w:type="dxa"/>
            <w:tcBorders>
              <w:top w:val="nil"/>
              <w:left w:val="nil"/>
              <w:bottom w:val="single" w:sz="4" w:space="0" w:color="auto"/>
              <w:right w:val="single" w:sz="4" w:space="0" w:color="auto"/>
            </w:tcBorders>
            <w:shd w:val="clear" w:color="auto" w:fill="auto"/>
            <w:noWrap/>
            <w:vAlign w:val="center"/>
            <w:hideMark/>
          </w:tcPr>
          <w:p w14:paraId="5F283CF4" w14:textId="77777777" w:rsidR="009E1210" w:rsidRPr="008A3C93" w:rsidRDefault="009E1210" w:rsidP="00F37A69">
            <w:pPr>
              <w:spacing w:after="0" w:line="240" w:lineRule="auto"/>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Núcleo Temático</w:t>
            </w:r>
          </w:p>
        </w:tc>
        <w:tc>
          <w:tcPr>
            <w:tcW w:w="4415" w:type="dxa"/>
            <w:gridSpan w:val="2"/>
            <w:tcBorders>
              <w:top w:val="single" w:sz="4" w:space="0" w:color="auto"/>
              <w:left w:val="nil"/>
              <w:bottom w:val="single" w:sz="4" w:space="0" w:color="auto"/>
              <w:right w:val="single" w:sz="4" w:space="0" w:color="auto"/>
            </w:tcBorders>
            <w:shd w:val="clear" w:color="auto" w:fill="auto"/>
            <w:vAlign w:val="center"/>
            <w:hideMark/>
          </w:tcPr>
          <w:p w14:paraId="25B75248"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 xml:space="preserve">Actividad Priorizada </w:t>
            </w:r>
          </w:p>
        </w:tc>
        <w:tc>
          <w:tcPr>
            <w:tcW w:w="690" w:type="dxa"/>
            <w:tcBorders>
              <w:top w:val="nil"/>
              <w:left w:val="nil"/>
              <w:bottom w:val="single" w:sz="4" w:space="0" w:color="auto"/>
              <w:right w:val="single" w:sz="4" w:space="0" w:color="auto"/>
            </w:tcBorders>
            <w:shd w:val="clear" w:color="auto" w:fill="auto"/>
            <w:noWrap/>
            <w:vAlign w:val="center"/>
            <w:hideMark/>
          </w:tcPr>
          <w:p w14:paraId="04DC4E61"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DTAM</w:t>
            </w:r>
          </w:p>
        </w:tc>
        <w:tc>
          <w:tcPr>
            <w:tcW w:w="672" w:type="dxa"/>
            <w:gridSpan w:val="2"/>
            <w:tcBorders>
              <w:top w:val="nil"/>
              <w:left w:val="nil"/>
              <w:bottom w:val="single" w:sz="4" w:space="0" w:color="auto"/>
              <w:right w:val="single" w:sz="4" w:space="0" w:color="auto"/>
            </w:tcBorders>
            <w:shd w:val="clear" w:color="auto" w:fill="auto"/>
            <w:vAlign w:val="center"/>
            <w:hideMark/>
          </w:tcPr>
          <w:p w14:paraId="12B797E3"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DTAN</w:t>
            </w:r>
          </w:p>
        </w:tc>
        <w:tc>
          <w:tcPr>
            <w:tcW w:w="681" w:type="dxa"/>
            <w:gridSpan w:val="2"/>
            <w:tcBorders>
              <w:top w:val="nil"/>
              <w:left w:val="nil"/>
              <w:bottom w:val="single" w:sz="4" w:space="0" w:color="auto"/>
              <w:right w:val="single" w:sz="4" w:space="0" w:color="auto"/>
            </w:tcBorders>
            <w:shd w:val="clear" w:color="auto" w:fill="auto"/>
            <w:vAlign w:val="center"/>
            <w:hideMark/>
          </w:tcPr>
          <w:p w14:paraId="284A9F3B"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DTAO</w:t>
            </w:r>
          </w:p>
        </w:tc>
        <w:tc>
          <w:tcPr>
            <w:tcW w:w="672" w:type="dxa"/>
            <w:gridSpan w:val="2"/>
            <w:tcBorders>
              <w:top w:val="nil"/>
              <w:left w:val="nil"/>
              <w:bottom w:val="single" w:sz="4" w:space="0" w:color="auto"/>
              <w:right w:val="single" w:sz="4" w:space="0" w:color="auto"/>
            </w:tcBorders>
            <w:shd w:val="clear" w:color="auto" w:fill="auto"/>
            <w:vAlign w:val="center"/>
            <w:hideMark/>
          </w:tcPr>
          <w:p w14:paraId="51CB6403"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DTCA</w:t>
            </w:r>
          </w:p>
        </w:tc>
        <w:tc>
          <w:tcPr>
            <w:tcW w:w="681" w:type="dxa"/>
            <w:gridSpan w:val="2"/>
            <w:tcBorders>
              <w:top w:val="nil"/>
              <w:left w:val="nil"/>
              <w:bottom w:val="single" w:sz="4" w:space="0" w:color="auto"/>
              <w:right w:val="single" w:sz="4" w:space="0" w:color="auto"/>
            </w:tcBorders>
            <w:shd w:val="clear" w:color="auto" w:fill="auto"/>
            <w:vAlign w:val="center"/>
            <w:hideMark/>
          </w:tcPr>
          <w:p w14:paraId="02C8AF2B"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DTOR</w:t>
            </w:r>
          </w:p>
        </w:tc>
        <w:tc>
          <w:tcPr>
            <w:tcW w:w="663" w:type="dxa"/>
            <w:gridSpan w:val="2"/>
            <w:tcBorders>
              <w:top w:val="nil"/>
              <w:left w:val="nil"/>
              <w:bottom w:val="single" w:sz="4" w:space="0" w:color="auto"/>
              <w:right w:val="single" w:sz="4" w:space="0" w:color="auto"/>
            </w:tcBorders>
            <w:shd w:val="clear" w:color="auto" w:fill="auto"/>
            <w:vAlign w:val="center"/>
            <w:hideMark/>
          </w:tcPr>
          <w:p w14:paraId="67F4C38F"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DTPA</w:t>
            </w:r>
          </w:p>
        </w:tc>
        <w:tc>
          <w:tcPr>
            <w:tcW w:w="781" w:type="dxa"/>
            <w:gridSpan w:val="2"/>
            <w:tcBorders>
              <w:top w:val="nil"/>
              <w:left w:val="nil"/>
              <w:bottom w:val="single" w:sz="4" w:space="0" w:color="auto"/>
              <w:right w:val="single" w:sz="4" w:space="0" w:color="auto"/>
            </w:tcBorders>
            <w:shd w:val="clear" w:color="auto" w:fill="auto"/>
            <w:vAlign w:val="center"/>
            <w:hideMark/>
          </w:tcPr>
          <w:p w14:paraId="33FF34F8"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Oficina Central</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609FEDC7"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Total</w:t>
            </w:r>
          </w:p>
        </w:tc>
      </w:tr>
      <w:tr w:rsidR="009E1210" w:rsidRPr="009E1210" w14:paraId="4BD97372" w14:textId="77777777" w:rsidTr="009E1210">
        <w:trPr>
          <w:trHeight w:val="720"/>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995C4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7</w:t>
            </w:r>
          </w:p>
        </w:tc>
        <w:tc>
          <w:tcPr>
            <w:tcW w:w="1680" w:type="dxa"/>
            <w:vMerge w:val="restart"/>
            <w:tcBorders>
              <w:top w:val="nil"/>
              <w:left w:val="single" w:sz="4" w:space="0" w:color="auto"/>
              <w:bottom w:val="single" w:sz="4" w:space="0" w:color="auto"/>
              <w:right w:val="single" w:sz="4" w:space="0" w:color="auto"/>
            </w:tcBorders>
            <w:shd w:val="clear" w:color="000000" w:fill="A9D08E"/>
            <w:vAlign w:val="center"/>
            <w:hideMark/>
          </w:tcPr>
          <w:p w14:paraId="7675470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Gestión y Administración del Talento Humano</w:t>
            </w:r>
          </w:p>
        </w:tc>
        <w:tc>
          <w:tcPr>
            <w:tcW w:w="730" w:type="dxa"/>
            <w:tcBorders>
              <w:top w:val="nil"/>
              <w:left w:val="nil"/>
              <w:bottom w:val="single" w:sz="4" w:space="0" w:color="auto"/>
              <w:right w:val="single" w:sz="4" w:space="0" w:color="auto"/>
            </w:tcBorders>
            <w:shd w:val="clear" w:color="auto" w:fill="auto"/>
            <w:vAlign w:val="center"/>
            <w:hideMark/>
          </w:tcPr>
          <w:p w14:paraId="0C33162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74</w:t>
            </w:r>
          </w:p>
        </w:tc>
        <w:tc>
          <w:tcPr>
            <w:tcW w:w="3685" w:type="dxa"/>
            <w:tcBorders>
              <w:top w:val="nil"/>
              <w:left w:val="nil"/>
              <w:bottom w:val="single" w:sz="4" w:space="0" w:color="auto"/>
              <w:right w:val="single" w:sz="4" w:space="0" w:color="auto"/>
            </w:tcBorders>
            <w:shd w:val="clear" w:color="auto" w:fill="auto"/>
            <w:vAlign w:val="center"/>
            <w:hideMark/>
          </w:tcPr>
          <w:p w14:paraId="1EE60055"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 xml:space="preserve">Fortalecer la mujer Guardaparques sobre normas, rol de relacionamiento político, social, educativo y derechos </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78A783C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4D76A33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B61151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367289C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631BF47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427DCE3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6F5D308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651AAFD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7D257C2E"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702EC529"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4D4EB38C"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5F4AF33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75</w:t>
            </w:r>
          </w:p>
        </w:tc>
        <w:tc>
          <w:tcPr>
            <w:tcW w:w="3685" w:type="dxa"/>
            <w:tcBorders>
              <w:top w:val="nil"/>
              <w:left w:val="nil"/>
              <w:bottom w:val="single" w:sz="4" w:space="0" w:color="auto"/>
              <w:right w:val="single" w:sz="4" w:space="0" w:color="auto"/>
            </w:tcBorders>
            <w:shd w:val="clear" w:color="auto" w:fill="auto"/>
            <w:vAlign w:val="center"/>
            <w:hideMark/>
          </w:tcPr>
          <w:p w14:paraId="5961CB17"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Metodologías participativas para trabajo y Relacionamiento Comunitario</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17B9151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326ABDC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81" w:type="dxa"/>
            <w:gridSpan w:val="2"/>
            <w:tcBorders>
              <w:top w:val="nil"/>
              <w:left w:val="nil"/>
              <w:bottom w:val="single" w:sz="4" w:space="0" w:color="auto"/>
              <w:right w:val="single" w:sz="4" w:space="0" w:color="auto"/>
            </w:tcBorders>
            <w:shd w:val="clear" w:color="auto" w:fill="auto"/>
            <w:vAlign w:val="center"/>
            <w:hideMark/>
          </w:tcPr>
          <w:p w14:paraId="43FEDAB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2318DE5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w:t>
            </w:r>
          </w:p>
        </w:tc>
        <w:tc>
          <w:tcPr>
            <w:tcW w:w="681" w:type="dxa"/>
            <w:gridSpan w:val="2"/>
            <w:tcBorders>
              <w:top w:val="nil"/>
              <w:left w:val="nil"/>
              <w:bottom w:val="single" w:sz="4" w:space="0" w:color="auto"/>
              <w:right w:val="single" w:sz="4" w:space="0" w:color="auto"/>
            </w:tcBorders>
            <w:shd w:val="clear" w:color="auto" w:fill="auto"/>
            <w:vAlign w:val="center"/>
            <w:hideMark/>
          </w:tcPr>
          <w:p w14:paraId="0C169D3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5A9A89F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75AAD48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35A7B05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8</w:t>
            </w:r>
          </w:p>
        </w:tc>
      </w:tr>
      <w:tr w:rsidR="009E1210" w:rsidRPr="009E1210" w14:paraId="1FBDE276"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2219EAD9"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57533D4E"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2F63B53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76</w:t>
            </w:r>
          </w:p>
        </w:tc>
        <w:tc>
          <w:tcPr>
            <w:tcW w:w="3685" w:type="dxa"/>
            <w:tcBorders>
              <w:top w:val="nil"/>
              <w:left w:val="nil"/>
              <w:bottom w:val="single" w:sz="4" w:space="0" w:color="auto"/>
              <w:right w:val="single" w:sz="4" w:space="0" w:color="auto"/>
            </w:tcBorders>
            <w:shd w:val="clear" w:color="auto" w:fill="auto"/>
            <w:vAlign w:val="center"/>
            <w:hideMark/>
          </w:tcPr>
          <w:p w14:paraId="1F2B3388"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Comunicación Oral y Escrita y Lenguaje de Señas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57649F4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 </w:t>
            </w:r>
          </w:p>
        </w:tc>
        <w:tc>
          <w:tcPr>
            <w:tcW w:w="672" w:type="dxa"/>
            <w:gridSpan w:val="2"/>
            <w:tcBorders>
              <w:top w:val="nil"/>
              <w:left w:val="nil"/>
              <w:bottom w:val="single" w:sz="4" w:space="0" w:color="auto"/>
              <w:right w:val="single" w:sz="4" w:space="0" w:color="auto"/>
            </w:tcBorders>
            <w:shd w:val="clear" w:color="auto" w:fill="auto"/>
            <w:vAlign w:val="center"/>
            <w:hideMark/>
          </w:tcPr>
          <w:p w14:paraId="4A3E58F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 </w:t>
            </w:r>
          </w:p>
        </w:tc>
        <w:tc>
          <w:tcPr>
            <w:tcW w:w="681" w:type="dxa"/>
            <w:gridSpan w:val="2"/>
            <w:tcBorders>
              <w:top w:val="nil"/>
              <w:left w:val="nil"/>
              <w:bottom w:val="single" w:sz="4" w:space="0" w:color="auto"/>
              <w:right w:val="single" w:sz="4" w:space="0" w:color="auto"/>
            </w:tcBorders>
            <w:shd w:val="clear" w:color="auto" w:fill="auto"/>
            <w:vAlign w:val="center"/>
            <w:hideMark/>
          </w:tcPr>
          <w:p w14:paraId="54E7686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4C9CF02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3BB55BD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3790000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2A5DA84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660D1A7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w:t>
            </w:r>
          </w:p>
        </w:tc>
      </w:tr>
      <w:tr w:rsidR="009E1210" w:rsidRPr="009E1210" w14:paraId="2D0BA8E2" w14:textId="77777777" w:rsidTr="009E1210">
        <w:trPr>
          <w:trHeight w:val="240"/>
        </w:trPr>
        <w:tc>
          <w:tcPr>
            <w:tcW w:w="709" w:type="dxa"/>
            <w:vMerge/>
            <w:tcBorders>
              <w:top w:val="nil"/>
              <w:left w:val="single" w:sz="4" w:space="0" w:color="auto"/>
              <w:bottom w:val="single" w:sz="4" w:space="0" w:color="auto"/>
              <w:right w:val="single" w:sz="4" w:space="0" w:color="auto"/>
            </w:tcBorders>
            <w:vAlign w:val="center"/>
            <w:hideMark/>
          </w:tcPr>
          <w:p w14:paraId="52A5936C"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351565CF"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10EF8C4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77</w:t>
            </w:r>
          </w:p>
        </w:tc>
        <w:tc>
          <w:tcPr>
            <w:tcW w:w="3685" w:type="dxa"/>
            <w:tcBorders>
              <w:top w:val="nil"/>
              <w:left w:val="nil"/>
              <w:bottom w:val="single" w:sz="4" w:space="0" w:color="auto"/>
              <w:right w:val="single" w:sz="4" w:space="0" w:color="auto"/>
            </w:tcBorders>
            <w:shd w:val="clear" w:color="auto" w:fill="auto"/>
            <w:vAlign w:val="center"/>
            <w:hideMark/>
          </w:tcPr>
          <w:p w14:paraId="50E5E7C5"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Gestión del Talento Humano</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1EF9583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5EB931A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01B2DC6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45BE94F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81" w:type="dxa"/>
            <w:gridSpan w:val="2"/>
            <w:tcBorders>
              <w:top w:val="nil"/>
              <w:left w:val="nil"/>
              <w:bottom w:val="single" w:sz="4" w:space="0" w:color="auto"/>
              <w:right w:val="single" w:sz="4" w:space="0" w:color="auto"/>
            </w:tcBorders>
            <w:shd w:val="clear" w:color="auto" w:fill="auto"/>
            <w:vAlign w:val="center"/>
            <w:hideMark/>
          </w:tcPr>
          <w:p w14:paraId="3B64B18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20FA651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4104611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600EA63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w:t>
            </w:r>
          </w:p>
        </w:tc>
      </w:tr>
      <w:tr w:rsidR="009E1210" w:rsidRPr="009E1210" w14:paraId="6EEE1227"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335AA737"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37CDBCE7"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6AD4AE2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78</w:t>
            </w:r>
          </w:p>
        </w:tc>
        <w:tc>
          <w:tcPr>
            <w:tcW w:w="3685" w:type="dxa"/>
            <w:tcBorders>
              <w:top w:val="nil"/>
              <w:left w:val="nil"/>
              <w:bottom w:val="single" w:sz="4" w:space="0" w:color="auto"/>
              <w:right w:val="single" w:sz="4" w:space="0" w:color="auto"/>
            </w:tcBorders>
            <w:shd w:val="clear" w:color="auto" w:fill="auto"/>
            <w:vAlign w:val="center"/>
            <w:hideMark/>
          </w:tcPr>
          <w:p w14:paraId="7C2AE064"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Curso o técnico en mantenimiento de motocicletas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13EF59D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605623C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63A8977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55C76CD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EA798A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5E97EDA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0584CEE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53012B7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1A3E962F"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3E3B67C4"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08089EF3"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4DC6947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79</w:t>
            </w:r>
          </w:p>
        </w:tc>
        <w:tc>
          <w:tcPr>
            <w:tcW w:w="3685" w:type="dxa"/>
            <w:tcBorders>
              <w:top w:val="nil"/>
              <w:left w:val="nil"/>
              <w:bottom w:val="single" w:sz="4" w:space="0" w:color="auto"/>
              <w:right w:val="single" w:sz="4" w:space="0" w:color="auto"/>
            </w:tcBorders>
            <w:shd w:val="clear" w:color="auto" w:fill="auto"/>
            <w:vAlign w:val="center"/>
            <w:hideMark/>
          </w:tcPr>
          <w:p w14:paraId="563A57F2"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Capacitación para redacción de informes y artículos científicos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174CBA0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7589739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3524218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4627F2F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05A0D84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069600E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781" w:type="dxa"/>
            <w:gridSpan w:val="2"/>
            <w:tcBorders>
              <w:top w:val="nil"/>
              <w:left w:val="nil"/>
              <w:bottom w:val="single" w:sz="4" w:space="0" w:color="auto"/>
              <w:right w:val="single" w:sz="4" w:space="0" w:color="auto"/>
            </w:tcBorders>
            <w:shd w:val="clear" w:color="auto" w:fill="auto"/>
            <w:vAlign w:val="center"/>
            <w:hideMark/>
          </w:tcPr>
          <w:p w14:paraId="43AC462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430B0EA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w:t>
            </w:r>
          </w:p>
        </w:tc>
      </w:tr>
      <w:tr w:rsidR="009E1210" w:rsidRPr="009E1210" w14:paraId="04B5B665"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6E14374D"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189A87F3"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7B5E3C3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80</w:t>
            </w:r>
          </w:p>
        </w:tc>
        <w:tc>
          <w:tcPr>
            <w:tcW w:w="3685" w:type="dxa"/>
            <w:tcBorders>
              <w:top w:val="nil"/>
              <w:left w:val="nil"/>
              <w:bottom w:val="single" w:sz="4" w:space="0" w:color="auto"/>
              <w:right w:val="single" w:sz="4" w:space="0" w:color="auto"/>
            </w:tcBorders>
            <w:shd w:val="clear" w:color="auto" w:fill="auto"/>
            <w:vAlign w:val="center"/>
            <w:hideMark/>
          </w:tcPr>
          <w:p w14:paraId="6939A429"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Entrenamiento para fortalecer el entorno laboral</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635B952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4B7503D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6320CAF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7C17FFC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3FBBA9F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1D753A2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3544016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0CF7424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r>
      <w:tr w:rsidR="009E1210" w:rsidRPr="009E1210" w14:paraId="62CA23BC" w14:textId="77777777" w:rsidTr="009E1210">
        <w:trPr>
          <w:trHeight w:val="240"/>
        </w:trPr>
        <w:tc>
          <w:tcPr>
            <w:tcW w:w="709" w:type="dxa"/>
            <w:vMerge/>
            <w:tcBorders>
              <w:top w:val="nil"/>
              <w:left w:val="single" w:sz="4" w:space="0" w:color="auto"/>
              <w:bottom w:val="single" w:sz="4" w:space="0" w:color="auto"/>
              <w:right w:val="single" w:sz="4" w:space="0" w:color="auto"/>
            </w:tcBorders>
            <w:vAlign w:val="center"/>
            <w:hideMark/>
          </w:tcPr>
          <w:p w14:paraId="4A23010E"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3BEC510D"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73EE26D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81</w:t>
            </w:r>
          </w:p>
        </w:tc>
        <w:tc>
          <w:tcPr>
            <w:tcW w:w="3685" w:type="dxa"/>
            <w:tcBorders>
              <w:top w:val="nil"/>
              <w:left w:val="nil"/>
              <w:bottom w:val="single" w:sz="4" w:space="0" w:color="auto"/>
              <w:right w:val="single" w:sz="4" w:space="0" w:color="auto"/>
            </w:tcBorders>
            <w:shd w:val="clear" w:color="auto" w:fill="auto"/>
            <w:vAlign w:val="center"/>
            <w:hideMark/>
          </w:tcPr>
          <w:p w14:paraId="12547B52"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Manejo plataforma de afiliación a ARL</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4E0BA64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2FF688B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1FE7EB0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1F2FA8B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026800B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noWrap/>
            <w:vAlign w:val="center"/>
            <w:hideMark/>
          </w:tcPr>
          <w:p w14:paraId="6AEF777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7FC60E8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6C28582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697D3122" w14:textId="77777777" w:rsidTr="009E1210">
        <w:trPr>
          <w:trHeight w:val="900"/>
        </w:trPr>
        <w:tc>
          <w:tcPr>
            <w:tcW w:w="709" w:type="dxa"/>
            <w:vMerge/>
            <w:tcBorders>
              <w:top w:val="nil"/>
              <w:left w:val="single" w:sz="4" w:space="0" w:color="auto"/>
              <w:bottom w:val="single" w:sz="4" w:space="0" w:color="auto"/>
              <w:right w:val="single" w:sz="4" w:space="0" w:color="auto"/>
            </w:tcBorders>
            <w:vAlign w:val="center"/>
            <w:hideMark/>
          </w:tcPr>
          <w:p w14:paraId="7FC9C839"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7B13263E"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28AF1C5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82</w:t>
            </w:r>
          </w:p>
        </w:tc>
        <w:tc>
          <w:tcPr>
            <w:tcW w:w="3685" w:type="dxa"/>
            <w:tcBorders>
              <w:top w:val="nil"/>
              <w:left w:val="nil"/>
              <w:bottom w:val="single" w:sz="4" w:space="0" w:color="auto"/>
              <w:right w:val="single" w:sz="4" w:space="0" w:color="auto"/>
            </w:tcBorders>
            <w:shd w:val="clear" w:color="auto" w:fill="auto"/>
            <w:vAlign w:val="center"/>
            <w:hideMark/>
          </w:tcPr>
          <w:p w14:paraId="60DE631C"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Entrenamiento a través de encuentros entre funcionarios para compartir experiencia y fortalecer el bienestar de todos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4E8D038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12CD7AD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6FEF067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3FD7D41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5EFDCC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63" w:type="dxa"/>
            <w:gridSpan w:val="2"/>
            <w:tcBorders>
              <w:top w:val="nil"/>
              <w:left w:val="nil"/>
              <w:bottom w:val="single" w:sz="4" w:space="0" w:color="auto"/>
              <w:right w:val="single" w:sz="4" w:space="0" w:color="auto"/>
            </w:tcBorders>
            <w:shd w:val="clear" w:color="auto" w:fill="auto"/>
            <w:vAlign w:val="center"/>
            <w:hideMark/>
          </w:tcPr>
          <w:p w14:paraId="6DF6A6F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2A716E8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5CA9646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07B16814"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02D2D945"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6DE5DF77"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26BAC94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83</w:t>
            </w:r>
          </w:p>
        </w:tc>
        <w:tc>
          <w:tcPr>
            <w:tcW w:w="3685" w:type="dxa"/>
            <w:tcBorders>
              <w:top w:val="nil"/>
              <w:left w:val="nil"/>
              <w:bottom w:val="single" w:sz="4" w:space="0" w:color="auto"/>
              <w:right w:val="single" w:sz="4" w:space="0" w:color="auto"/>
            </w:tcBorders>
            <w:shd w:val="clear" w:color="auto" w:fill="auto"/>
            <w:vAlign w:val="center"/>
            <w:hideMark/>
          </w:tcPr>
          <w:p w14:paraId="66C95D1F"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 xml:space="preserve">MIPG - Dimensión Talento Humano y PETH Plan estratégico de Talento Humano. </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5606596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4CA0E13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2EDE80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0BEB52F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DD9F82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0E122C7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6A40967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4AD926C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655A7410"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3BF27B31"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606CDBEB"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4B3DAD6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84</w:t>
            </w:r>
          </w:p>
        </w:tc>
        <w:tc>
          <w:tcPr>
            <w:tcW w:w="3685" w:type="dxa"/>
            <w:tcBorders>
              <w:top w:val="nil"/>
              <w:left w:val="nil"/>
              <w:bottom w:val="single" w:sz="4" w:space="0" w:color="auto"/>
              <w:right w:val="single" w:sz="4" w:space="0" w:color="auto"/>
            </w:tcBorders>
            <w:shd w:val="clear" w:color="auto" w:fill="auto"/>
            <w:vAlign w:val="center"/>
            <w:hideMark/>
          </w:tcPr>
          <w:p w14:paraId="1831F288"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Estructura y formulación de pedagogía, tramite y reconocimiento de pensión.</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4F32020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4C84B05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196DE5B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2812EE8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7955A8B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6635DE4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3B9E12C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3A4432B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4973A4CC"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5A2384FE"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1FB1F5CB"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092F275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85</w:t>
            </w:r>
          </w:p>
        </w:tc>
        <w:tc>
          <w:tcPr>
            <w:tcW w:w="3685" w:type="dxa"/>
            <w:tcBorders>
              <w:top w:val="nil"/>
              <w:left w:val="nil"/>
              <w:bottom w:val="single" w:sz="4" w:space="0" w:color="auto"/>
              <w:right w:val="single" w:sz="4" w:space="0" w:color="auto"/>
            </w:tcBorders>
            <w:shd w:val="clear" w:color="auto" w:fill="auto"/>
            <w:vAlign w:val="center"/>
            <w:hideMark/>
          </w:tcPr>
          <w:p w14:paraId="71051017" w14:textId="78E2D1E6"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 xml:space="preserve"> Tributaria en nómina, aplicación conceptos de </w:t>
            </w:r>
            <w:r w:rsidR="009E1210" w:rsidRPr="008A3C93">
              <w:rPr>
                <w:rFonts w:ascii="Calibri" w:eastAsia="Times New Roman" w:hAnsi="Calibri" w:cs="Calibri"/>
                <w:color w:val="000000"/>
                <w:sz w:val="16"/>
                <w:szCs w:val="16"/>
              </w:rPr>
              <w:t>nómina</w:t>
            </w:r>
            <w:r w:rsidRPr="008A3C93">
              <w:rPr>
                <w:rFonts w:ascii="Calibri" w:eastAsia="Times New Roman" w:hAnsi="Calibri" w:cs="Calibri"/>
                <w:color w:val="000000"/>
                <w:sz w:val="16"/>
                <w:szCs w:val="16"/>
              </w:rPr>
              <w:t xml:space="preserve">, </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6A473A3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499227F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0714784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375779E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31EBCC7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3E1094C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1D28671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3206C9A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079355B2" w14:textId="77777777" w:rsidTr="009E1210">
        <w:trPr>
          <w:trHeight w:val="240"/>
        </w:trPr>
        <w:tc>
          <w:tcPr>
            <w:tcW w:w="709" w:type="dxa"/>
            <w:vMerge/>
            <w:tcBorders>
              <w:top w:val="nil"/>
              <w:left w:val="single" w:sz="4" w:space="0" w:color="auto"/>
              <w:bottom w:val="single" w:sz="4" w:space="0" w:color="auto"/>
              <w:right w:val="single" w:sz="4" w:space="0" w:color="auto"/>
            </w:tcBorders>
            <w:vAlign w:val="center"/>
            <w:hideMark/>
          </w:tcPr>
          <w:p w14:paraId="748613BA"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56AFBCCE"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2EEB1CF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86</w:t>
            </w:r>
          </w:p>
        </w:tc>
        <w:tc>
          <w:tcPr>
            <w:tcW w:w="3685" w:type="dxa"/>
            <w:tcBorders>
              <w:top w:val="nil"/>
              <w:left w:val="nil"/>
              <w:bottom w:val="single" w:sz="4" w:space="0" w:color="auto"/>
              <w:right w:val="single" w:sz="4" w:space="0" w:color="auto"/>
            </w:tcBorders>
            <w:shd w:val="clear" w:color="auto" w:fill="auto"/>
            <w:vAlign w:val="center"/>
            <w:hideMark/>
          </w:tcPr>
          <w:p w14:paraId="0CC2889F"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 xml:space="preserve">Conflicto de Interés </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1DFFF64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7F97FCA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04C54E7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206102E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44BA1F0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3346379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27CED3E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44A4F68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7C9EF668"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3A4B324E"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71D5AD5B"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2D685FC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87</w:t>
            </w:r>
          </w:p>
        </w:tc>
        <w:tc>
          <w:tcPr>
            <w:tcW w:w="3685" w:type="dxa"/>
            <w:tcBorders>
              <w:top w:val="nil"/>
              <w:left w:val="nil"/>
              <w:bottom w:val="single" w:sz="4" w:space="0" w:color="auto"/>
              <w:right w:val="single" w:sz="4" w:space="0" w:color="auto"/>
            </w:tcBorders>
            <w:shd w:val="clear" w:color="auto" w:fill="auto"/>
            <w:vAlign w:val="center"/>
            <w:hideMark/>
          </w:tcPr>
          <w:p w14:paraId="182F993C"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Desvinculación asistida y estructuración Manuales de Funciones y Competencias Laborales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751645E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72845DB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B0D567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29BA99E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76AEECC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2FBDD75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20FC2BF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052F24A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5822B9E1" w14:textId="77777777" w:rsidTr="0080719D">
        <w:trPr>
          <w:trHeight w:val="450"/>
        </w:trPr>
        <w:tc>
          <w:tcPr>
            <w:tcW w:w="709" w:type="dxa"/>
            <w:vMerge/>
            <w:tcBorders>
              <w:top w:val="nil"/>
              <w:left w:val="single" w:sz="4" w:space="0" w:color="auto"/>
              <w:bottom w:val="single" w:sz="4" w:space="0" w:color="auto"/>
              <w:right w:val="single" w:sz="4" w:space="0" w:color="auto"/>
            </w:tcBorders>
            <w:vAlign w:val="center"/>
            <w:hideMark/>
          </w:tcPr>
          <w:p w14:paraId="795FF3C1"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71173C9B"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237CEC2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88</w:t>
            </w:r>
          </w:p>
        </w:tc>
        <w:tc>
          <w:tcPr>
            <w:tcW w:w="3685" w:type="dxa"/>
            <w:tcBorders>
              <w:top w:val="nil"/>
              <w:left w:val="nil"/>
              <w:bottom w:val="single" w:sz="4" w:space="0" w:color="auto"/>
              <w:right w:val="single" w:sz="4" w:space="0" w:color="auto"/>
            </w:tcBorders>
            <w:shd w:val="clear" w:color="auto" w:fill="auto"/>
            <w:vAlign w:val="center"/>
            <w:hideMark/>
          </w:tcPr>
          <w:p w14:paraId="0A7BCEDD"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Capacitación Técnicas en Liderazgo transformacional</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4ABBA71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1C05D6A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70982F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32F2089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0A40279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5A3B1E5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290918E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5D0D091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r>
      <w:tr w:rsidR="009E1210" w:rsidRPr="009E1210" w14:paraId="4DB44020" w14:textId="77777777" w:rsidTr="0080719D">
        <w:trPr>
          <w:trHeight w:val="675"/>
        </w:trPr>
        <w:tc>
          <w:tcPr>
            <w:tcW w:w="709" w:type="dxa"/>
            <w:vMerge/>
            <w:tcBorders>
              <w:top w:val="nil"/>
              <w:left w:val="single" w:sz="4" w:space="0" w:color="auto"/>
              <w:bottom w:val="single" w:sz="4" w:space="0" w:color="auto"/>
              <w:right w:val="single" w:sz="4" w:space="0" w:color="auto"/>
            </w:tcBorders>
            <w:vAlign w:val="center"/>
            <w:hideMark/>
          </w:tcPr>
          <w:p w14:paraId="4741D69D"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43D311C3"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D3FA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89</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0C7E1"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Autoconocimiento (pescar, remar, bordar, tejer jugar,) (prácticas tradicionales Comunidad Mocagua)</w:t>
            </w:r>
          </w:p>
        </w:tc>
        <w:tc>
          <w:tcPr>
            <w:tcW w:w="7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1027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296A1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D72DA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FE1AF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5DF07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DDF00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4EE3C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47CC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r>
      <w:tr w:rsidR="009E1210" w:rsidRPr="009E1210" w14:paraId="35D70073" w14:textId="77777777" w:rsidTr="0080719D">
        <w:trPr>
          <w:trHeight w:val="240"/>
        </w:trPr>
        <w:tc>
          <w:tcPr>
            <w:tcW w:w="709" w:type="dxa"/>
            <w:vMerge/>
            <w:tcBorders>
              <w:top w:val="nil"/>
              <w:left w:val="single" w:sz="4" w:space="0" w:color="auto"/>
              <w:bottom w:val="single" w:sz="4" w:space="0" w:color="auto"/>
              <w:right w:val="single" w:sz="4" w:space="0" w:color="auto"/>
            </w:tcBorders>
            <w:vAlign w:val="center"/>
            <w:hideMark/>
          </w:tcPr>
          <w:p w14:paraId="170CF74D"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6777F91F"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single" w:sz="4" w:space="0" w:color="auto"/>
              <w:left w:val="nil"/>
              <w:bottom w:val="single" w:sz="4" w:space="0" w:color="auto"/>
              <w:right w:val="single" w:sz="4" w:space="0" w:color="auto"/>
            </w:tcBorders>
            <w:shd w:val="clear" w:color="auto" w:fill="auto"/>
            <w:vAlign w:val="center"/>
            <w:hideMark/>
          </w:tcPr>
          <w:p w14:paraId="009D044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90</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22BA3F2F"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 xml:space="preserve">Manejo del SIGEP, SEDEL, CETIL </w:t>
            </w:r>
          </w:p>
        </w:tc>
        <w:tc>
          <w:tcPr>
            <w:tcW w:w="7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16BFA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single" w:sz="4" w:space="0" w:color="auto"/>
              <w:left w:val="nil"/>
              <w:bottom w:val="single" w:sz="4" w:space="0" w:color="auto"/>
              <w:right w:val="single" w:sz="4" w:space="0" w:color="auto"/>
            </w:tcBorders>
            <w:shd w:val="clear" w:color="auto" w:fill="auto"/>
            <w:vAlign w:val="center"/>
            <w:hideMark/>
          </w:tcPr>
          <w:p w14:paraId="29C4076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 </w:t>
            </w:r>
          </w:p>
        </w:tc>
        <w:tc>
          <w:tcPr>
            <w:tcW w:w="681" w:type="dxa"/>
            <w:gridSpan w:val="2"/>
            <w:tcBorders>
              <w:top w:val="single" w:sz="4" w:space="0" w:color="auto"/>
              <w:left w:val="nil"/>
              <w:bottom w:val="single" w:sz="4" w:space="0" w:color="auto"/>
              <w:right w:val="single" w:sz="4" w:space="0" w:color="auto"/>
            </w:tcBorders>
            <w:shd w:val="clear" w:color="auto" w:fill="auto"/>
            <w:vAlign w:val="center"/>
            <w:hideMark/>
          </w:tcPr>
          <w:p w14:paraId="605D01B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 </w:t>
            </w:r>
          </w:p>
        </w:tc>
        <w:tc>
          <w:tcPr>
            <w:tcW w:w="672" w:type="dxa"/>
            <w:gridSpan w:val="2"/>
            <w:tcBorders>
              <w:top w:val="single" w:sz="4" w:space="0" w:color="auto"/>
              <w:left w:val="nil"/>
              <w:bottom w:val="single" w:sz="4" w:space="0" w:color="auto"/>
              <w:right w:val="single" w:sz="4" w:space="0" w:color="auto"/>
            </w:tcBorders>
            <w:shd w:val="clear" w:color="auto" w:fill="auto"/>
            <w:vAlign w:val="center"/>
            <w:hideMark/>
          </w:tcPr>
          <w:p w14:paraId="6B188B2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 </w:t>
            </w:r>
          </w:p>
        </w:tc>
        <w:tc>
          <w:tcPr>
            <w:tcW w:w="681" w:type="dxa"/>
            <w:gridSpan w:val="2"/>
            <w:tcBorders>
              <w:top w:val="single" w:sz="4" w:space="0" w:color="auto"/>
              <w:left w:val="nil"/>
              <w:bottom w:val="single" w:sz="4" w:space="0" w:color="auto"/>
              <w:right w:val="single" w:sz="4" w:space="0" w:color="auto"/>
            </w:tcBorders>
            <w:shd w:val="clear" w:color="auto" w:fill="auto"/>
            <w:vAlign w:val="center"/>
            <w:hideMark/>
          </w:tcPr>
          <w:p w14:paraId="279F025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 </w:t>
            </w:r>
          </w:p>
        </w:tc>
        <w:tc>
          <w:tcPr>
            <w:tcW w:w="663" w:type="dxa"/>
            <w:gridSpan w:val="2"/>
            <w:tcBorders>
              <w:top w:val="single" w:sz="4" w:space="0" w:color="auto"/>
              <w:left w:val="nil"/>
              <w:bottom w:val="single" w:sz="4" w:space="0" w:color="auto"/>
              <w:right w:val="single" w:sz="4" w:space="0" w:color="auto"/>
            </w:tcBorders>
            <w:shd w:val="clear" w:color="auto" w:fill="auto"/>
            <w:vAlign w:val="center"/>
            <w:hideMark/>
          </w:tcPr>
          <w:p w14:paraId="1A291BF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 </w:t>
            </w:r>
          </w:p>
        </w:tc>
        <w:tc>
          <w:tcPr>
            <w:tcW w:w="781" w:type="dxa"/>
            <w:gridSpan w:val="2"/>
            <w:tcBorders>
              <w:top w:val="single" w:sz="4" w:space="0" w:color="auto"/>
              <w:left w:val="nil"/>
              <w:bottom w:val="single" w:sz="4" w:space="0" w:color="auto"/>
              <w:right w:val="single" w:sz="4" w:space="0" w:color="auto"/>
            </w:tcBorders>
            <w:shd w:val="clear" w:color="auto" w:fill="auto"/>
            <w:vAlign w:val="center"/>
            <w:hideMark/>
          </w:tcPr>
          <w:p w14:paraId="3622CF9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81925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6461885E" w14:textId="77777777" w:rsidTr="009E1210">
        <w:trPr>
          <w:trHeight w:val="240"/>
        </w:trPr>
        <w:tc>
          <w:tcPr>
            <w:tcW w:w="709" w:type="dxa"/>
            <w:vMerge/>
            <w:tcBorders>
              <w:top w:val="nil"/>
              <w:left w:val="single" w:sz="4" w:space="0" w:color="auto"/>
              <w:bottom w:val="single" w:sz="4" w:space="0" w:color="auto"/>
              <w:right w:val="single" w:sz="4" w:space="0" w:color="auto"/>
            </w:tcBorders>
            <w:vAlign w:val="center"/>
            <w:hideMark/>
          </w:tcPr>
          <w:p w14:paraId="1438F926"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68BAD136"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61F8FD7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91</w:t>
            </w:r>
          </w:p>
        </w:tc>
        <w:tc>
          <w:tcPr>
            <w:tcW w:w="3685" w:type="dxa"/>
            <w:tcBorders>
              <w:top w:val="nil"/>
              <w:left w:val="nil"/>
              <w:bottom w:val="single" w:sz="4" w:space="0" w:color="auto"/>
              <w:right w:val="single" w:sz="4" w:space="0" w:color="auto"/>
            </w:tcBorders>
            <w:shd w:val="clear" w:color="auto" w:fill="auto"/>
            <w:vAlign w:val="center"/>
            <w:hideMark/>
          </w:tcPr>
          <w:p w14:paraId="28210AA3"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Manejo de Inventarios en Parques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16A1D67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59ADAFD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773F49F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5206069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4C37919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0ADA2E2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6F2A044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39F418A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6E4D8CD6"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0CB95A9D"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3DD5F20E"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53B3E5B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92</w:t>
            </w:r>
          </w:p>
        </w:tc>
        <w:tc>
          <w:tcPr>
            <w:tcW w:w="3685" w:type="dxa"/>
            <w:tcBorders>
              <w:top w:val="nil"/>
              <w:left w:val="nil"/>
              <w:bottom w:val="single" w:sz="4" w:space="0" w:color="auto"/>
              <w:right w:val="single" w:sz="4" w:space="0" w:color="auto"/>
            </w:tcBorders>
            <w:shd w:val="clear" w:color="auto" w:fill="auto"/>
            <w:vAlign w:val="center"/>
            <w:hideMark/>
          </w:tcPr>
          <w:p w14:paraId="377F92A4"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 xml:space="preserve">Fortalecer Habilidades Gerenciales, Empresarial y Clima Organizacional. </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3429612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32815BF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27B1755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5DF01C7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5F80FD7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728877D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786AB3D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3081600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352F3104"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3020D299"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763BFDF0"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7689CF8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93</w:t>
            </w:r>
          </w:p>
        </w:tc>
        <w:tc>
          <w:tcPr>
            <w:tcW w:w="3685" w:type="dxa"/>
            <w:tcBorders>
              <w:top w:val="nil"/>
              <w:left w:val="nil"/>
              <w:bottom w:val="single" w:sz="4" w:space="0" w:color="auto"/>
              <w:right w:val="single" w:sz="4" w:space="0" w:color="auto"/>
            </w:tcBorders>
            <w:shd w:val="clear" w:color="auto" w:fill="auto"/>
            <w:vAlign w:val="center"/>
            <w:hideMark/>
          </w:tcPr>
          <w:p w14:paraId="1FEB6B40"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Técnicas de trabajo en grupos para dinamizar talleres y reuniones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257E3DC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7715F39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02E7C9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326F52A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73C28C4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noWrap/>
            <w:vAlign w:val="center"/>
            <w:hideMark/>
          </w:tcPr>
          <w:p w14:paraId="098DA30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19B3B51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1E36BE4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0755558B"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6E784443"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16DFA811"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1D3F530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94</w:t>
            </w:r>
          </w:p>
        </w:tc>
        <w:tc>
          <w:tcPr>
            <w:tcW w:w="3685" w:type="dxa"/>
            <w:tcBorders>
              <w:top w:val="nil"/>
              <w:left w:val="nil"/>
              <w:bottom w:val="single" w:sz="4" w:space="0" w:color="auto"/>
              <w:right w:val="single" w:sz="4" w:space="0" w:color="auto"/>
            </w:tcBorders>
            <w:shd w:val="clear" w:color="auto" w:fill="auto"/>
            <w:vAlign w:val="center"/>
            <w:hideMark/>
          </w:tcPr>
          <w:p w14:paraId="21618FAF"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Comunicación asertiva, Resolución de conflictos, Dirección de grupos -trabajo en Equipo.</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36D1F96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3058B8A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c>
          <w:tcPr>
            <w:tcW w:w="681" w:type="dxa"/>
            <w:gridSpan w:val="2"/>
            <w:tcBorders>
              <w:top w:val="nil"/>
              <w:left w:val="nil"/>
              <w:bottom w:val="single" w:sz="4" w:space="0" w:color="auto"/>
              <w:right w:val="single" w:sz="4" w:space="0" w:color="auto"/>
            </w:tcBorders>
            <w:shd w:val="clear" w:color="auto" w:fill="auto"/>
            <w:vAlign w:val="center"/>
            <w:hideMark/>
          </w:tcPr>
          <w:p w14:paraId="56B1DF2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c>
          <w:tcPr>
            <w:tcW w:w="672" w:type="dxa"/>
            <w:gridSpan w:val="2"/>
            <w:tcBorders>
              <w:top w:val="nil"/>
              <w:left w:val="nil"/>
              <w:bottom w:val="single" w:sz="4" w:space="0" w:color="auto"/>
              <w:right w:val="single" w:sz="4" w:space="0" w:color="auto"/>
            </w:tcBorders>
            <w:shd w:val="clear" w:color="auto" w:fill="auto"/>
            <w:vAlign w:val="center"/>
            <w:hideMark/>
          </w:tcPr>
          <w:p w14:paraId="00C9A86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8</w:t>
            </w:r>
          </w:p>
        </w:tc>
        <w:tc>
          <w:tcPr>
            <w:tcW w:w="681" w:type="dxa"/>
            <w:gridSpan w:val="2"/>
            <w:tcBorders>
              <w:top w:val="nil"/>
              <w:left w:val="nil"/>
              <w:bottom w:val="single" w:sz="4" w:space="0" w:color="auto"/>
              <w:right w:val="single" w:sz="4" w:space="0" w:color="auto"/>
            </w:tcBorders>
            <w:shd w:val="clear" w:color="auto" w:fill="auto"/>
            <w:vAlign w:val="center"/>
            <w:hideMark/>
          </w:tcPr>
          <w:p w14:paraId="534DCF0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6B0C436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781" w:type="dxa"/>
            <w:gridSpan w:val="2"/>
            <w:tcBorders>
              <w:top w:val="nil"/>
              <w:left w:val="nil"/>
              <w:bottom w:val="single" w:sz="4" w:space="0" w:color="auto"/>
              <w:right w:val="single" w:sz="4" w:space="0" w:color="auto"/>
            </w:tcBorders>
            <w:shd w:val="clear" w:color="auto" w:fill="auto"/>
            <w:vAlign w:val="center"/>
            <w:hideMark/>
          </w:tcPr>
          <w:p w14:paraId="5083392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5535ADB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19</w:t>
            </w:r>
          </w:p>
        </w:tc>
      </w:tr>
      <w:tr w:rsidR="009E1210" w:rsidRPr="009E1210" w14:paraId="2247C304"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6FBF5ABC"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1B08C2B4"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3A22362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95</w:t>
            </w:r>
          </w:p>
        </w:tc>
        <w:tc>
          <w:tcPr>
            <w:tcW w:w="3685" w:type="dxa"/>
            <w:tcBorders>
              <w:top w:val="nil"/>
              <w:left w:val="nil"/>
              <w:bottom w:val="single" w:sz="4" w:space="0" w:color="auto"/>
              <w:right w:val="single" w:sz="4" w:space="0" w:color="auto"/>
            </w:tcBorders>
            <w:shd w:val="clear" w:color="auto" w:fill="auto"/>
            <w:vAlign w:val="center"/>
            <w:hideMark/>
          </w:tcPr>
          <w:p w14:paraId="4D8449F0"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Fortalecimiento de valores Institucionales (respeto, tolerancia)</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671558D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38FF574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36C4FB3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3DE6497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469C536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7639ABE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1D85A4C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2B10102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3EA58646"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3611420D"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4F1FBF25"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0FF4C0C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96</w:t>
            </w:r>
          </w:p>
        </w:tc>
        <w:tc>
          <w:tcPr>
            <w:tcW w:w="3685" w:type="dxa"/>
            <w:tcBorders>
              <w:top w:val="nil"/>
              <w:left w:val="nil"/>
              <w:bottom w:val="single" w:sz="4" w:space="0" w:color="auto"/>
              <w:right w:val="single" w:sz="4" w:space="0" w:color="auto"/>
            </w:tcBorders>
            <w:shd w:val="clear" w:color="auto" w:fill="auto"/>
            <w:vAlign w:val="center"/>
            <w:hideMark/>
          </w:tcPr>
          <w:p w14:paraId="3B94D0C3"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Segundo idioma ingles o alemán por la actividad ecoturística</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5719985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0BF610B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79ECA89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070C1D0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76C207F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0CB906B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314489D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2D69607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w:t>
            </w:r>
          </w:p>
        </w:tc>
      </w:tr>
      <w:tr w:rsidR="009E1210" w:rsidRPr="009E1210" w14:paraId="22B46950"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6F1D003F"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469F6267"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6B8EEA7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97</w:t>
            </w:r>
          </w:p>
        </w:tc>
        <w:tc>
          <w:tcPr>
            <w:tcW w:w="3685" w:type="dxa"/>
            <w:tcBorders>
              <w:top w:val="nil"/>
              <w:left w:val="nil"/>
              <w:bottom w:val="single" w:sz="4" w:space="0" w:color="auto"/>
              <w:right w:val="single" w:sz="4" w:space="0" w:color="auto"/>
            </w:tcBorders>
            <w:shd w:val="clear" w:color="auto" w:fill="auto"/>
            <w:vAlign w:val="center"/>
            <w:hideMark/>
          </w:tcPr>
          <w:p w14:paraId="64C5203B" w14:textId="6D805AB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Manejo avanzado o medio de Office (Word, Excel -(</w:t>
            </w:r>
            <w:r w:rsidR="009E1210" w:rsidRPr="008A3C93">
              <w:rPr>
                <w:rFonts w:ascii="Calibri" w:eastAsia="Times New Roman" w:hAnsi="Calibri" w:cs="Calibri"/>
                <w:color w:val="000000"/>
                <w:sz w:val="16"/>
                <w:szCs w:val="16"/>
              </w:rPr>
              <w:t>más</w:t>
            </w:r>
            <w:r w:rsidRPr="008A3C93">
              <w:rPr>
                <w:rFonts w:ascii="Calibri" w:eastAsia="Times New Roman" w:hAnsi="Calibri" w:cs="Calibri"/>
                <w:color w:val="000000"/>
                <w:sz w:val="16"/>
                <w:szCs w:val="16"/>
              </w:rPr>
              <w:t xml:space="preserve"> 60 horas), Project,  PDF y herramientas Google </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79726B5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c>
          <w:tcPr>
            <w:tcW w:w="672" w:type="dxa"/>
            <w:gridSpan w:val="2"/>
            <w:tcBorders>
              <w:top w:val="nil"/>
              <w:left w:val="nil"/>
              <w:bottom w:val="single" w:sz="4" w:space="0" w:color="auto"/>
              <w:right w:val="single" w:sz="4" w:space="0" w:color="auto"/>
            </w:tcBorders>
            <w:shd w:val="clear" w:color="auto" w:fill="auto"/>
            <w:vAlign w:val="center"/>
            <w:hideMark/>
          </w:tcPr>
          <w:p w14:paraId="358D0F1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w:t>
            </w:r>
          </w:p>
        </w:tc>
        <w:tc>
          <w:tcPr>
            <w:tcW w:w="681" w:type="dxa"/>
            <w:gridSpan w:val="2"/>
            <w:tcBorders>
              <w:top w:val="nil"/>
              <w:left w:val="nil"/>
              <w:bottom w:val="single" w:sz="4" w:space="0" w:color="auto"/>
              <w:right w:val="single" w:sz="4" w:space="0" w:color="auto"/>
            </w:tcBorders>
            <w:shd w:val="clear" w:color="auto" w:fill="auto"/>
            <w:vAlign w:val="center"/>
            <w:hideMark/>
          </w:tcPr>
          <w:p w14:paraId="7F88FCE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c>
          <w:tcPr>
            <w:tcW w:w="672" w:type="dxa"/>
            <w:gridSpan w:val="2"/>
            <w:tcBorders>
              <w:top w:val="nil"/>
              <w:left w:val="nil"/>
              <w:bottom w:val="single" w:sz="4" w:space="0" w:color="auto"/>
              <w:right w:val="single" w:sz="4" w:space="0" w:color="auto"/>
            </w:tcBorders>
            <w:shd w:val="clear" w:color="auto" w:fill="auto"/>
            <w:vAlign w:val="center"/>
            <w:hideMark/>
          </w:tcPr>
          <w:p w14:paraId="455C484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c>
          <w:tcPr>
            <w:tcW w:w="681" w:type="dxa"/>
            <w:gridSpan w:val="2"/>
            <w:tcBorders>
              <w:top w:val="nil"/>
              <w:left w:val="nil"/>
              <w:bottom w:val="single" w:sz="4" w:space="0" w:color="auto"/>
              <w:right w:val="single" w:sz="4" w:space="0" w:color="auto"/>
            </w:tcBorders>
            <w:shd w:val="clear" w:color="auto" w:fill="auto"/>
            <w:vAlign w:val="center"/>
            <w:hideMark/>
          </w:tcPr>
          <w:p w14:paraId="004D6B3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3515EE6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10</w:t>
            </w:r>
          </w:p>
        </w:tc>
        <w:tc>
          <w:tcPr>
            <w:tcW w:w="781" w:type="dxa"/>
            <w:gridSpan w:val="2"/>
            <w:tcBorders>
              <w:top w:val="nil"/>
              <w:left w:val="nil"/>
              <w:bottom w:val="single" w:sz="4" w:space="0" w:color="auto"/>
              <w:right w:val="single" w:sz="4" w:space="0" w:color="auto"/>
            </w:tcBorders>
            <w:shd w:val="clear" w:color="auto" w:fill="auto"/>
            <w:vAlign w:val="center"/>
            <w:hideMark/>
          </w:tcPr>
          <w:p w14:paraId="2567905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12</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1119B7F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35</w:t>
            </w:r>
          </w:p>
        </w:tc>
      </w:tr>
      <w:tr w:rsidR="009E1210" w:rsidRPr="009E1210" w14:paraId="047FF8E4" w14:textId="77777777" w:rsidTr="00882E9B">
        <w:trPr>
          <w:trHeight w:val="9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E38D3F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8</w:t>
            </w:r>
          </w:p>
        </w:tc>
        <w:tc>
          <w:tcPr>
            <w:tcW w:w="1680" w:type="dxa"/>
            <w:tcBorders>
              <w:top w:val="nil"/>
              <w:left w:val="nil"/>
              <w:bottom w:val="single" w:sz="4" w:space="0" w:color="auto"/>
              <w:right w:val="single" w:sz="4" w:space="0" w:color="auto"/>
            </w:tcBorders>
            <w:shd w:val="clear" w:color="auto" w:fill="FFC000" w:themeFill="accent4"/>
            <w:vAlign w:val="center"/>
            <w:hideMark/>
          </w:tcPr>
          <w:p w14:paraId="65288385" w14:textId="77777777" w:rsidR="008A3C93" w:rsidRPr="008A3C93" w:rsidRDefault="008A3C93" w:rsidP="00882E9B">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Sistema de Gestión Ambiental</w:t>
            </w:r>
          </w:p>
        </w:tc>
        <w:tc>
          <w:tcPr>
            <w:tcW w:w="730" w:type="dxa"/>
            <w:tcBorders>
              <w:top w:val="nil"/>
              <w:left w:val="nil"/>
              <w:bottom w:val="single" w:sz="4" w:space="0" w:color="auto"/>
              <w:right w:val="single" w:sz="4" w:space="0" w:color="auto"/>
            </w:tcBorders>
            <w:shd w:val="clear" w:color="auto" w:fill="auto"/>
            <w:vAlign w:val="center"/>
            <w:hideMark/>
          </w:tcPr>
          <w:p w14:paraId="5E4A689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98</w:t>
            </w:r>
          </w:p>
        </w:tc>
        <w:tc>
          <w:tcPr>
            <w:tcW w:w="3685" w:type="dxa"/>
            <w:tcBorders>
              <w:top w:val="nil"/>
              <w:left w:val="nil"/>
              <w:bottom w:val="single" w:sz="4" w:space="0" w:color="auto"/>
              <w:right w:val="single" w:sz="4" w:space="0" w:color="auto"/>
            </w:tcBorders>
            <w:shd w:val="clear" w:color="auto" w:fill="auto"/>
            <w:vAlign w:val="center"/>
            <w:hideMark/>
          </w:tcPr>
          <w:p w14:paraId="679B82E8" w14:textId="5A95973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 xml:space="preserve">Conocer las nuevas políticas y normas para el manejo de los residuos </w:t>
            </w:r>
            <w:r w:rsidR="009E1210" w:rsidRPr="008A3C93">
              <w:rPr>
                <w:rFonts w:ascii="Calibri" w:eastAsia="Times New Roman" w:hAnsi="Calibri" w:cs="Calibri"/>
                <w:color w:val="000000"/>
                <w:sz w:val="16"/>
                <w:szCs w:val="16"/>
              </w:rPr>
              <w:t>sólidos</w:t>
            </w:r>
            <w:r w:rsidRPr="008A3C93">
              <w:rPr>
                <w:rFonts w:ascii="Calibri" w:eastAsia="Times New Roman" w:hAnsi="Calibri" w:cs="Calibri"/>
                <w:color w:val="000000"/>
                <w:sz w:val="16"/>
                <w:szCs w:val="16"/>
              </w:rPr>
              <w:t xml:space="preserve"> e Incluir el conocimiento cultural en comunidades indígenas.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53F9E98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72" w:type="dxa"/>
            <w:gridSpan w:val="2"/>
            <w:tcBorders>
              <w:top w:val="nil"/>
              <w:left w:val="nil"/>
              <w:bottom w:val="single" w:sz="4" w:space="0" w:color="auto"/>
              <w:right w:val="single" w:sz="4" w:space="0" w:color="auto"/>
            </w:tcBorders>
            <w:shd w:val="clear" w:color="auto" w:fill="auto"/>
            <w:vAlign w:val="center"/>
            <w:hideMark/>
          </w:tcPr>
          <w:p w14:paraId="357FD0E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037F16D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3D9C5B3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3265669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771E6FF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65BB771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63D52F2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r>
      <w:tr w:rsidR="009E1210" w:rsidRPr="009E1210" w14:paraId="3D6EA903" w14:textId="77777777" w:rsidTr="009E1210">
        <w:trPr>
          <w:trHeight w:val="480"/>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7BFC0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9</w:t>
            </w:r>
          </w:p>
        </w:tc>
        <w:tc>
          <w:tcPr>
            <w:tcW w:w="1680" w:type="dxa"/>
            <w:vMerge w:val="restart"/>
            <w:tcBorders>
              <w:top w:val="nil"/>
              <w:left w:val="single" w:sz="4" w:space="0" w:color="auto"/>
              <w:bottom w:val="single" w:sz="4" w:space="0" w:color="auto"/>
              <w:right w:val="single" w:sz="4" w:space="0" w:color="auto"/>
            </w:tcBorders>
            <w:shd w:val="clear" w:color="000000" w:fill="A9D08E"/>
            <w:vAlign w:val="center"/>
            <w:hideMark/>
          </w:tcPr>
          <w:p w14:paraId="7B7F562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Sistema Integrado de Gestión -SIG</w:t>
            </w:r>
          </w:p>
        </w:tc>
        <w:tc>
          <w:tcPr>
            <w:tcW w:w="730" w:type="dxa"/>
            <w:tcBorders>
              <w:top w:val="nil"/>
              <w:left w:val="nil"/>
              <w:bottom w:val="single" w:sz="4" w:space="0" w:color="auto"/>
              <w:right w:val="single" w:sz="4" w:space="0" w:color="auto"/>
            </w:tcBorders>
            <w:shd w:val="clear" w:color="auto" w:fill="auto"/>
            <w:vAlign w:val="center"/>
            <w:hideMark/>
          </w:tcPr>
          <w:p w14:paraId="5F19F5C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99</w:t>
            </w:r>
          </w:p>
        </w:tc>
        <w:tc>
          <w:tcPr>
            <w:tcW w:w="3685" w:type="dxa"/>
            <w:tcBorders>
              <w:top w:val="nil"/>
              <w:left w:val="nil"/>
              <w:bottom w:val="single" w:sz="4" w:space="0" w:color="auto"/>
              <w:right w:val="single" w:sz="4" w:space="0" w:color="auto"/>
            </w:tcBorders>
            <w:shd w:val="clear" w:color="auto" w:fill="auto"/>
            <w:vAlign w:val="center"/>
            <w:hideMark/>
          </w:tcPr>
          <w:p w14:paraId="01F7CA9D"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Metodologías y Herramientas (Software) Estadística Espacial</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1A24964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08A68A0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7808E8C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08D819A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655BF37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13978B4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37C7BA8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044A9CD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r>
      <w:tr w:rsidR="009E1210" w:rsidRPr="009E1210" w14:paraId="481FC36C" w14:textId="77777777" w:rsidTr="009E1210">
        <w:trPr>
          <w:trHeight w:val="585"/>
        </w:trPr>
        <w:tc>
          <w:tcPr>
            <w:tcW w:w="709" w:type="dxa"/>
            <w:vMerge/>
            <w:tcBorders>
              <w:top w:val="nil"/>
              <w:left w:val="single" w:sz="4" w:space="0" w:color="auto"/>
              <w:bottom w:val="single" w:sz="4" w:space="0" w:color="auto"/>
              <w:right w:val="single" w:sz="4" w:space="0" w:color="auto"/>
            </w:tcBorders>
            <w:vAlign w:val="center"/>
            <w:hideMark/>
          </w:tcPr>
          <w:p w14:paraId="59569C93"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6AC18DFD"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1E7113E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100</w:t>
            </w:r>
          </w:p>
        </w:tc>
        <w:tc>
          <w:tcPr>
            <w:tcW w:w="3685" w:type="dxa"/>
            <w:tcBorders>
              <w:top w:val="nil"/>
              <w:left w:val="nil"/>
              <w:bottom w:val="single" w:sz="4" w:space="0" w:color="auto"/>
              <w:right w:val="single" w:sz="4" w:space="0" w:color="auto"/>
            </w:tcBorders>
            <w:shd w:val="clear" w:color="auto" w:fill="auto"/>
            <w:vAlign w:val="center"/>
            <w:hideMark/>
          </w:tcPr>
          <w:p w14:paraId="73155B75" w14:textId="4D42278C"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 xml:space="preserve">Actualización en temáticas de norma técnica de calidad y </w:t>
            </w:r>
            <w:r w:rsidR="009E1210" w:rsidRPr="008A3C93">
              <w:rPr>
                <w:rFonts w:ascii="Calibri" w:eastAsia="Times New Roman" w:hAnsi="Calibri" w:cs="Calibri"/>
                <w:color w:val="000000"/>
                <w:sz w:val="16"/>
                <w:szCs w:val="16"/>
              </w:rPr>
              <w:t>auditorías</w:t>
            </w:r>
            <w:r w:rsidRPr="008A3C93">
              <w:rPr>
                <w:rFonts w:ascii="Calibri" w:eastAsia="Times New Roman" w:hAnsi="Calibri" w:cs="Calibri"/>
                <w:color w:val="000000"/>
                <w:sz w:val="16"/>
                <w:szCs w:val="16"/>
              </w:rPr>
              <w:t xml:space="preserve"> internas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15628FD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0134FA2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686D9C3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500E88A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89C529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00195D5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681EE7C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04AEFCA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6F618B4A" w14:textId="77777777" w:rsidTr="009E1210">
        <w:trPr>
          <w:trHeight w:val="240"/>
        </w:trPr>
        <w:tc>
          <w:tcPr>
            <w:tcW w:w="709" w:type="dxa"/>
            <w:vMerge/>
            <w:tcBorders>
              <w:top w:val="nil"/>
              <w:left w:val="single" w:sz="4" w:space="0" w:color="auto"/>
              <w:bottom w:val="single" w:sz="4" w:space="0" w:color="auto"/>
              <w:right w:val="single" w:sz="4" w:space="0" w:color="auto"/>
            </w:tcBorders>
            <w:vAlign w:val="center"/>
            <w:hideMark/>
          </w:tcPr>
          <w:p w14:paraId="0598F2E2"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57AA8A1D"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4481555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101</w:t>
            </w:r>
          </w:p>
        </w:tc>
        <w:tc>
          <w:tcPr>
            <w:tcW w:w="3685" w:type="dxa"/>
            <w:tcBorders>
              <w:top w:val="nil"/>
              <w:left w:val="nil"/>
              <w:bottom w:val="single" w:sz="4" w:space="0" w:color="auto"/>
              <w:right w:val="single" w:sz="4" w:space="0" w:color="auto"/>
            </w:tcBorders>
            <w:shd w:val="clear" w:color="auto" w:fill="auto"/>
            <w:vAlign w:val="center"/>
            <w:hideMark/>
          </w:tcPr>
          <w:p w14:paraId="30B416DE"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Formación  en la Guía Auditoria DAFP</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07DE0CD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6C9EF41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907C0D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297EF7A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06F007A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4161814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54A9802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05A6E9B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6CCA9DC6"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0C29865B"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3013F6E6"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08F3A4F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102</w:t>
            </w:r>
          </w:p>
        </w:tc>
        <w:tc>
          <w:tcPr>
            <w:tcW w:w="3685" w:type="dxa"/>
            <w:tcBorders>
              <w:top w:val="nil"/>
              <w:left w:val="nil"/>
              <w:bottom w:val="single" w:sz="4" w:space="0" w:color="auto"/>
              <w:right w:val="single" w:sz="4" w:space="0" w:color="auto"/>
            </w:tcBorders>
            <w:shd w:val="clear" w:color="auto" w:fill="auto"/>
            <w:vAlign w:val="center"/>
            <w:hideMark/>
          </w:tcPr>
          <w:p w14:paraId="060CF958"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Actualización de lineamientos y metodologías MIPG</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3AC6556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65C6046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78A332D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27E32D8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155E3B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670DB74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143BEEF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5A4A3B1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r>
      <w:tr w:rsidR="009E1210" w:rsidRPr="009E1210" w14:paraId="799E2986" w14:textId="77777777" w:rsidTr="009E1210">
        <w:trPr>
          <w:trHeight w:val="480"/>
        </w:trPr>
        <w:tc>
          <w:tcPr>
            <w:tcW w:w="709" w:type="dxa"/>
            <w:vMerge/>
            <w:tcBorders>
              <w:top w:val="nil"/>
              <w:left w:val="single" w:sz="4" w:space="0" w:color="auto"/>
              <w:bottom w:val="single" w:sz="4" w:space="0" w:color="auto"/>
              <w:right w:val="single" w:sz="4" w:space="0" w:color="auto"/>
            </w:tcBorders>
            <w:vAlign w:val="center"/>
            <w:hideMark/>
          </w:tcPr>
          <w:p w14:paraId="3413B7C1"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737D46A5"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280C187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103</w:t>
            </w:r>
          </w:p>
        </w:tc>
        <w:tc>
          <w:tcPr>
            <w:tcW w:w="3685" w:type="dxa"/>
            <w:tcBorders>
              <w:top w:val="nil"/>
              <w:left w:val="nil"/>
              <w:bottom w:val="single" w:sz="4" w:space="0" w:color="auto"/>
              <w:right w:val="single" w:sz="4" w:space="0" w:color="auto"/>
            </w:tcBorders>
            <w:shd w:val="clear" w:color="auto" w:fill="auto"/>
            <w:vAlign w:val="center"/>
            <w:hideMark/>
          </w:tcPr>
          <w:p w14:paraId="7314204A"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Generalidades sobre el Sistema Integrado de Gestión</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6627AF8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1B8545E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62D683E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5A902E5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684E49C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1E71E59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12807F9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66AC434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r>
      <w:tr w:rsidR="009E1210" w:rsidRPr="009E1210" w14:paraId="78C9B981"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43ABE9FF"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353CC044"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76A8C85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104</w:t>
            </w:r>
          </w:p>
        </w:tc>
        <w:tc>
          <w:tcPr>
            <w:tcW w:w="3685" w:type="dxa"/>
            <w:tcBorders>
              <w:top w:val="nil"/>
              <w:left w:val="nil"/>
              <w:bottom w:val="single" w:sz="4" w:space="0" w:color="auto"/>
              <w:right w:val="single" w:sz="4" w:space="0" w:color="auto"/>
            </w:tcBorders>
            <w:shd w:val="clear" w:color="auto" w:fill="auto"/>
            <w:vAlign w:val="center"/>
            <w:hideMark/>
          </w:tcPr>
          <w:p w14:paraId="441BABEB"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Capacitación para la operación estadística (Conocimiento sobre requisitos de la NTC PE 1000 2017)</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749F344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1AA4924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368D9B5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718E479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7A5DD2B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7C695C0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70FC05C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9</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0F778F8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11</w:t>
            </w:r>
          </w:p>
        </w:tc>
      </w:tr>
    </w:tbl>
    <w:p w14:paraId="11625E00" w14:textId="05BCEB2A" w:rsidR="009E1210" w:rsidRDefault="009E1210"/>
    <w:p w14:paraId="3B965079" w14:textId="1099FDDD" w:rsidR="009E1210" w:rsidRDefault="009E1210"/>
    <w:tbl>
      <w:tblPr>
        <w:tblW w:w="12264" w:type="dxa"/>
        <w:tblInd w:w="-5" w:type="dxa"/>
        <w:tblLook w:val="04A0" w:firstRow="1" w:lastRow="0" w:firstColumn="1" w:lastColumn="0" w:noHBand="0" w:noVBand="1"/>
      </w:tblPr>
      <w:tblGrid>
        <w:gridCol w:w="709"/>
        <w:gridCol w:w="1680"/>
        <w:gridCol w:w="730"/>
        <w:gridCol w:w="3685"/>
        <w:gridCol w:w="690"/>
        <w:gridCol w:w="12"/>
        <w:gridCol w:w="660"/>
        <w:gridCol w:w="12"/>
        <w:gridCol w:w="669"/>
        <w:gridCol w:w="12"/>
        <w:gridCol w:w="660"/>
        <w:gridCol w:w="12"/>
        <w:gridCol w:w="669"/>
        <w:gridCol w:w="12"/>
        <w:gridCol w:w="651"/>
        <w:gridCol w:w="12"/>
        <w:gridCol w:w="769"/>
        <w:gridCol w:w="12"/>
        <w:gridCol w:w="596"/>
        <w:gridCol w:w="12"/>
      </w:tblGrid>
      <w:tr w:rsidR="009E1210" w:rsidRPr="008A3C93" w14:paraId="577D697B" w14:textId="77777777" w:rsidTr="00F37A69">
        <w:trPr>
          <w:trHeight w:val="315"/>
        </w:trPr>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87C62" w14:textId="77777777" w:rsidR="009E1210" w:rsidRPr="008A3C93" w:rsidRDefault="009E1210" w:rsidP="00F37A69">
            <w:pPr>
              <w:spacing w:after="0" w:line="240" w:lineRule="auto"/>
              <w:jc w:val="center"/>
              <w:rPr>
                <w:rFonts w:ascii="Calibri" w:eastAsia="Times New Roman" w:hAnsi="Calibri" w:cs="Calibri"/>
                <w:b/>
                <w:bCs/>
                <w:i/>
                <w:iCs/>
                <w:color w:val="000000"/>
                <w:sz w:val="24"/>
                <w:szCs w:val="24"/>
              </w:rPr>
            </w:pPr>
            <w:r w:rsidRPr="008A3C93">
              <w:rPr>
                <w:rFonts w:ascii="Calibri" w:eastAsia="Times New Roman" w:hAnsi="Calibri" w:cs="Calibri"/>
                <w:b/>
                <w:bCs/>
                <w:i/>
                <w:iCs/>
                <w:color w:val="000000"/>
                <w:sz w:val="24"/>
                <w:szCs w:val="24"/>
              </w:rPr>
              <w:t>Marco general de Ejecución PIC 2022</w:t>
            </w:r>
          </w:p>
        </w:tc>
        <w:tc>
          <w:tcPr>
            <w:tcW w:w="5460" w:type="dxa"/>
            <w:gridSpan w:val="16"/>
            <w:tcBorders>
              <w:top w:val="single" w:sz="4" w:space="0" w:color="auto"/>
              <w:left w:val="nil"/>
              <w:bottom w:val="single" w:sz="4" w:space="0" w:color="auto"/>
              <w:right w:val="single" w:sz="4" w:space="0" w:color="auto"/>
            </w:tcBorders>
            <w:shd w:val="clear" w:color="auto" w:fill="auto"/>
            <w:noWrap/>
            <w:vAlign w:val="bottom"/>
            <w:hideMark/>
          </w:tcPr>
          <w:p w14:paraId="661890F1" w14:textId="77777777" w:rsidR="009E1210" w:rsidRPr="008A3C93" w:rsidRDefault="009E1210" w:rsidP="00F37A69">
            <w:pPr>
              <w:spacing w:after="0" w:line="240" w:lineRule="auto"/>
              <w:jc w:val="center"/>
              <w:rPr>
                <w:rFonts w:ascii="Arial Narrow" w:eastAsia="Times New Roman" w:hAnsi="Arial Narrow" w:cs="Calibri"/>
                <w:b/>
                <w:bCs/>
                <w:i/>
                <w:iCs/>
                <w:color w:val="000000"/>
                <w:sz w:val="18"/>
                <w:szCs w:val="18"/>
              </w:rPr>
            </w:pPr>
            <w:r w:rsidRPr="008A3C93">
              <w:rPr>
                <w:rFonts w:ascii="Arial Narrow" w:eastAsia="Times New Roman" w:hAnsi="Arial Narrow" w:cs="Calibri"/>
                <w:b/>
                <w:bCs/>
                <w:i/>
                <w:iCs/>
                <w:color w:val="000000"/>
                <w:sz w:val="18"/>
                <w:szCs w:val="18"/>
              </w:rPr>
              <w:t xml:space="preserve"> Priorizada por Funcionarios y Dependencias</w:t>
            </w:r>
          </w:p>
        </w:tc>
      </w:tr>
      <w:tr w:rsidR="009E1210" w:rsidRPr="009E1210" w14:paraId="6D83AF7E" w14:textId="77777777" w:rsidTr="00F37A69">
        <w:trPr>
          <w:gridAfter w:val="1"/>
          <w:wAfter w:w="12" w:type="dxa"/>
          <w:trHeight w:val="6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1447E29"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No</w:t>
            </w:r>
          </w:p>
        </w:tc>
        <w:tc>
          <w:tcPr>
            <w:tcW w:w="1680" w:type="dxa"/>
            <w:tcBorders>
              <w:top w:val="nil"/>
              <w:left w:val="nil"/>
              <w:bottom w:val="single" w:sz="4" w:space="0" w:color="auto"/>
              <w:right w:val="single" w:sz="4" w:space="0" w:color="auto"/>
            </w:tcBorders>
            <w:shd w:val="clear" w:color="auto" w:fill="auto"/>
            <w:noWrap/>
            <w:vAlign w:val="center"/>
            <w:hideMark/>
          </w:tcPr>
          <w:p w14:paraId="3BA8A2A4" w14:textId="77777777" w:rsidR="009E1210" w:rsidRPr="008A3C93" w:rsidRDefault="009E1210" w:rsidP="00F37A69">
            <w:pPr>
              <w:spacing w:after="0" w:line="240" w:lineRule="auto"/>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Núcleo Temático</w:t>
            </w:r>
          </w:p>
        </w:tc>
        <w:tc>
          <w:tcPr>
            <w:tcW w:w="4415" w:type="dxa"/>
            <w:gridSpan w:val="2"/>
            <w:tcBorders>
              <w:top w:val="single" w:sz="4" w:space="0" w:color="auto"/>
              <w:left w:val="nil"/>
              <w:bottom w:val="single" w:sz="4" w:space="0" w:color="auto"/>
              <w:right w:val="single" w:sz="4" w:space="0" w:color="auto"/>
            </w:tcBorders>
            <w:shd w:val="clear" w:color="auto" w:fill="auto"/>
            <w:vAlign w:val="center"/>
            <w:hideMark/>
          </w:tcPr>
          <w:p w14:paraId="4F744CD0"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 xml:space="preserve">Actividad Priorizada </w:t>
            </w:r>
          </w:p>
        </w:tc>
        <w:tc>
          <w:tcPr>
            <w:tcW w:w="690" w:type="dxa"/>
            <w:tcBorders>
              <w:top w:val="nil"/>
              <w:left w:val="nil"/>
              <w:bottom w:val="single" w:sz="4" w:space="0" w:color="auto"/>
              <w:right w:val="single" w:sz="4" w:space="0" w:color="auto"/>
            </w:tcBorders>
            <w:shd w:val="clear" w:color="auto" w:fill="auto"/>
            <w:noWrap/>
            <w:vAlign w:val="center"/>
            <w:hideMark/>
          </w:tcPr>
          <w:p w14:paraId="3BB3A7B2"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DTAM</w:t>
            </w:r>
          </w:p>
        </w:tc>
        <w:tc>
          <w:tcPr>
            <w:tcW w:w="672" w:type="dxa"/>
            <w:gridSpan w:val="2"/>
            <w:tcBorders>
              <w:top w:val="nil"/>
              <w:left w:val="nil"/>
              <w:bottom w:val="single" w:sz="4" w:space="0" w:color="auto"/>
              <w:right w:val="single" w:sz="4" w:space="0" w:color="auto"/>
            </w:tcBorders>
            <w:shd w:val="clear" w:color="auto" w:fill="auto"/>
            <w:vAlign w:val="center"/>
            <w:hideMark/>
          </w:tcPr>
          <w:p w14:paraId="76353339"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DTAN</w:t>
            </w:r>
          </w:p>
        </w:tc>
        <w:tc>
          <w:tcPr>
            <w:tcW w:w="681" w:type="dxa"/>
            <w:gridSpan w:val="2"/>
            <w:tcBorders>
              <w:top w:val="nil"/>
              <w:left w:val="nil"/>
              <w:bottom w:val="single" w:sz="4" w:space="0" w:color="auto"/>
              <w:right w:val="single" w:sz="4" w:space="0" w:color="auto"/>
            </w:tcBorders>
            <w:shd w:val="clear" w:color="auto" w:fill="auto"/>
            <w:vAlign w:val="center"/>
            <w:hideMark/>
          </w:tcPr>
          <w:p w14:paraId="71FB108F"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DTAO</w:t>
            </w:r>
          </w:p>
        </w:tc>
        <w:tc>
          <w:tcPr>
            <w:tcW w:w="672" w:type="dxa"/>
            <w:gridSpan w:val="2"/>
            <w:tcBorders>
              <w:top w:val="nil"/>
              <w:left w:val="nil"/>
              <w:bottom w:val="single" w:sz="4" w:space="0" w:color="auto"/>
              <w:right w:val="single" w:sz="4" w:space="0" w:color="auto"/>
            </w:tcBorders>
            <w:shd w:val="clear" w:color="auto" w:fill="auto"/>
            <w:vAlign w:val="center"/>
            <w:hideMark/>
          </w:tcPr>
          <w:p w14:paraId="47B72BB8"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DTCA</w:t>
            </w:r>
          </w:p>
        </w:tc>
        <w:tc>
          <w:tcPr>
            <w:tcW w:w="681" w:type="dxa"/>
            <w:gridSpan w:val="2"/>
            <w:tcBorders>
              <w:top w:val="nil"/>
              <w:left w:val="nil"/>
              <w:bottom w:val="single" w:sz="4" w:space="0" w:color="auto"/>
              <w:right w:val="single" w:sz="4" w:space="0" w:color="auto"/>
            </w:tcBorders>
            <w:shd w:val="clear" w:color="auto" w:fill="auto"/>
            <w:vAlign w:val="center"/>
            <w:hideMark/>
          </w:tcPr>
          <w:p w14:paraId="59150FBA"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DTOR</w:t>
            </w:r>
          </w:p>
        </w:tc>
        <w:tc>
          <w:tcPr>
            <w:tcW w:w="663" w:type="dxa"/>
            <w:gridSpan w:val="2"/>
            <w:tcBorders>
              <w:top w:val="nil"/>
              <w:left w:val="nil"/>
              <w:bottom w:val="single" w:sz="4" w:space="0" w:color="auto"/>
              <w:right w:val="single" w:sz="4" w:space="0" w:color="auto"/>
            </w:tcBorders>
            <w:shd w:val="clear" w:color="auto" w:fill="auto"/>
            <w:vAlign w:val="center"/>
            <w:hideMark/>
          </w:tcPr>
          <w:p w14:paraId="18094344"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DTPA</w:t>
            </w:r>
          </w:p>
        </w:tc>
        <w:tc>
          <w:tcPr>
            <w:tcW w:w="781" w:type="dxa"/>
            <w:gridSpan w:val="2"/>
            <w:tcBorders>
              <w:top w:val="nil"/>
              <w:left w:val="nil"/>
              <w:bottom w:val="single" w:sz="4" w:space="0" w:color="auto"/>
              <w:right w:val="single" w:sz="4" w:space="0" w:color="auto"/>
            </w:tcBorders>
            <w:shd w:val="clear" w:color="auto" w:fill="auto"/>
            <w:vAlign w:val="center"/>
            <w:hideMark/>
          </w:tcPr>
          <w:p w14:paraId="3666425F"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Oficina Central</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0C0D18F9"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Total</w:t>
            </w:r>
          </w:p>
        </w:tc>
      </w:tr>
      <w:tr w:rsidR="009E1210" w:rsidRPr="009E1210" w14:paraId="42E09CBE" w14:textId="77777777" w:rsidTr="004C41EB">
        <w:trPr>
          <w:trHeight w:val="7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DE820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10</w:t>
            </w:r>
          </w:p>
        </w:tc>
        <w:tc>
          <w:tcPr>
            <w:tcW w:w="1680" w:type="dxa"/>
            <w:tcBorders>
              <w:top w:val="nil"/>
              <w:left w:val="nil"/>
              <w:bottom w:val="single" w:sz="4" w:space="0" w:color="auto"/>
              <w:right w:val="single" w:sz="4" w:space="0" w:color="auto"/>
            </w:tcBorders>
            <w:shd w:val="clear" w:color="auto" w:fill="FFC000" w:themeFill="accent4"/>
            <w:vAlign w:val="bottom"/>
            <w:hideMark/>
          </w:tcPr>
          <w:p w14:paraId="0C2FEDB0" w14:textId="77777777" w:rsidR="008A3C93" w:rsidRPr="008A3C93" w:rsidRDefault="008A3C93" w:rsidP="008A3C93">
            <w:pPr>
              <w:spacing w:after="0" w:line="240" w:lineRule="auto"/>
              <w:rPr>
                <w:rFonts w:ascii="Calibri" w:eastAsia="Times New Roman" w:hAnsi="Calibri" w:cs="Calibri"/>
                <w:color w:val="000000"/>
                <w:sz w:val="18"/>
                <w:szCs w:val="18"/>
              </w:rPr>
            </w:pPr>
            <w:r w:rsidRPr="008A3C93">
              <w:rPr>
                <w:rFonts w:ascii="Calibri" w:eastAsia="Times New Roman" w:hAnsi="Calibri" w:cs="Calibri"/>
                <w:color w:val="000000"/>
                <w:sz w:val="18"/>
                <w:szCs w:val="18"/>
              </w:rPr>
              <w:t>Actualización sobre Uso, Ocupación y Tenencia</w:t>
            </w:r>
          </w:p>
        </w:tc>
        <w:tc>
          <w:tcPr>
            <w:tcW w:w="730" w:type="dxa"/>
            <w:tcBorders>
              <w:top w:val="nil"/>
              <w:left w:val="nil"/>
              <w:bottom w:val="single" w:sz="4" w:space="0" w:color="auto"/>
              <w:right w:val="single" w:sz="4" w:space="0" w:color="auto"/>
            </w:tcBorders>
            <w:shd w:val="clear" w:color="auto" w:fill="auto"/>
            <w:vAlign w:val="center"/>
            <w:hideMark/>
          </w:tcPr>
          <w:p w14:paraId="25BE3EF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105</w:t>
            </w:r>
          </w:p>
        </w:tc>
        <w:tc>
          <w:tcPr>
            <w:tcW w:w="3685" w:type="dxa"/>
            <w:tcBorders>
              <w:top w:val="nil"/>
              <w:left w:val="nil"/>
              <w:bottom w:val="single" w:sz="4" w:space="0" w:color="auto"/>
              <w:right w:val="single" w:sz="4" w:space="0" w:color="auto"/>
            </w:tcBorders>
            <w:shd w:val="clear" w:color="auto" w:fill="auto"/>
            <w:vAlign w:val="center"/>
            <w:hideMark/>
          </w:tcPr>
          <w:p w14:paraId="0E83901C"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Aspectos Básicos en temas jurídicos de UOT</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683C42F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6AE29BF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1285DAC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3425BC0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6AA84C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76B476E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781" w:type="dxa"/>
            <w:gridSpan w:val="2"/>
            <w:tcBorders>
              <w:top w:val="nil"/>
              <w:left w:val="nil"/>
              <w:bottom w:val="single" w:sz="4" w:space="0" w:color="auto"/>
              <w:right w:val="single" w:sz="4" w:space="0" w:color="auto"/>
            </w:tcBorders>
            <w:shd w:val="clear" w:color="auto" w:fill="auto"/>
            <w:vAlign w:val="center"/>
            <w:hideMark/>
          </w:tcPr>
          <w:p w14:paraId="0443112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1BF5E1B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r>
      <w:tr w:rsidR="009E1210" w:rsidRPr="009E1210" w14:paraId="19CCD5BE" w14:textId="77777777" w:rsidTr="00BF1FAB">
        <w:trPr>
          <w:trHeight w:val="450"/>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EA0382"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11</w:t>
            </w:r>
          </w:p>
        </w:tc>
        <w:tc>
          <w:tcPr>
            <w:tcW w:w="1680" w:type="dxa"/>
            <w:vMerge w:val="restart"/>
            <w:tcBorders>
              <w:top w:val="nil"/>
              <w:left w:val="single" w:sz="4" w:space="0" w:color="auto"/>
              <w:right w:val="single" w:sz="4" w:space="0" w:color="auto"/>
            </w:tcBorders>
            <w:shd w:val="clear" w:color="000000" w:fill="A9D08E"/>
            <w:vAlign w:val="center"/>
            <w:hideMark/>
          </w:tcPr>
          <w:p w14:paraId="352A2F67"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Entrenamiento Sistema de Gestión de Seguridad y Salud en el Trabajo</w:t>
            </w:r>
          </w:p>
          <w:p w14:paraId="55956DF0" w14:textId="2E6945DB"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 </w:t>
            </w:r>
          </w:p>
        </w:tc>
        <w:tc>
          <w:tcPr>
            <w:tcW w:w="730" w:type="dxa"/>
            <w:tcBorders>
              <w:top w:val="nil"/>
              <w:left w:val="nil"/>
              <w:bottom w:val="single" w:sz="4" w:space="0" w:color="auto"/>
              <w:right w:val="single" w:sz="4" w:space="0" w:color="auto"/>
            </w:tcBorders>
            <w:shd w:val="clear" w:color="auto" w:fill="auto"/>
            <w:vAlign w:val="center"/>
            <w:hideMark/>
          </w:tcPr>
          <w:p w14:paraId="60A7769D"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106</w:t>
            </w:r>
          </w:p>
        </w:tc>
        <w:tc>
          <w:tcPr>
            <w:tcW w:w="3685" w:type="dxa"/>
            <w:tcBorders>
              <w:top w:val="nil"/>
              <w:left w:val="nil"/>
              <w:bottom w:val="single" w:sz="4" w:space="0" w:color="auto"/>
              <w:right w:val="single" w:sz="4" w:space="0" w:color="auto"/>
            </w:tcBorders>
            <w:shd w:val="clear" w:color="auto" w:fill="auto"/>
            <w:vAlign w:val="center"/>
            <w:hideMark/>
          </w:tcPr>
          <w:p w14:paraId="137E4A7E" w14:textId="77777777" w:rsidR="009E1210" w:rsidRPr="008A3C93" w:rsidRDefault="009E1210"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Capacitación y Certificación en primeros auxilios y como primeros respondientes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6EFC7500"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662167CD"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2A980568"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w:t>
            </w:r>
          </w:p>
        </w:tc>
        <w:tc>
          <w:tcPr>
            <w:tcW w:w="672" w:type="dxa"/>
            <w:gridSpan w:val="2"/>
            <w:tcBorders>
              <w:top w:val="nil"/>
              <w:left w:val="nil"/>
              <w:bottom w:val="single" w:sz="4" w:space="0" w:color="auto"/>
              <w:right w:val="single" w:sz="4" w:space="0" w:color="auto"/>
            </w:tcBorders>
            <w:shd w:val="clear" w:color="auto" w:fill="auto"/>
            <w:vAlign w:val="center"/>
            <w:hideMark/>
          </w:tcPr>
          <w:p w14:paraId="251429C5"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11932CE2"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63" w:type="dxa"/>
            <w:gridSpan w:val="2"/>
            <w:tcBorders>
              <w:top w:val="nil"/>
              <w:left w:val="nil"/>
              <w:bottom w:val="single" w:sz="4" w:space="0" w:color="auto"/>
              <w:right w:val="single" w:sz="4" w:space="0" w:color="auto"/>
            </w:tcBorders>
            <w:shd w:val="clear" w:color="auto" w:fill="auto"/>
            <w:vAlign w:val="center"/>
            <w:hideMark/>
          </w:tcPr>
          <w:p w14:paraId="562D840F"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2B3028DD"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719C71F6"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11</w:t>
            </w:r>
          </w:p>
        </w:tc>
      </w:tr>
      <w:tr w:rsidR="009E1210" w:rsidRPr="009E1210" w14:paraId="3E32DF77" w14:textId="77777777" w:rsidTr="00BF1FAB">
        <w:trPr>
          <w:trHeight w:val="450"/>
        </w:trPr>
        <w:tc>
          <w:tcPr>
            <w:tcW w:w="709" w:type="dxa"/>
            <w:vMerge/>
            <w:tcBorders>
              <w:top w:val="nil"/>
              <w:left w:val="single" w:sz="4" w:space="0" w:color="auto"/>
              <w:bottom w:val="single" w:sz="4" w:space="0" w:color="auto"/>
              <w:right w:val="single" w:sz="4" w:space="0" w:color="auto"/>
            </w:tcBorders>
            <w:vAlign w:val="center"/>
            <w:hideMark/>
          </w:tcPr>
          <w:p w14:paraId="623098BD" w14:textId="77777777" w:rsidR="009E1210" w:rsidRPr="008A3C93" w:rsidRDefault="009E1210" w:rsidP="008A3C93">
            <w:pPr>
              <w:spacing w:after="0" w:line="240" w:lineRule="auto"/>
              <w:rPr>
                <w:rFonts w:ascii="Calibri" w:eastAsia="Times New Roman" w:hAnsi="Calibri" w:cs="Calibri"/>
                <w:color w:val="000000"/>
                <w:sz w:val="18"/>
                <w:szCs w:val="18"/>
              </w:rPr>
            </w:pPr>
          </w:p>
        </w:tc>
        <w:tc>
          <w:tcPr>
            <w:tcW w:w="1680" w:type="dxa"/>
            <w:vMerge/>
            <w:tcBorders>
              <w:left w:val="single" w:sz="4" w:space="0" w:color="auto"/>
              <w:right w:val="single" w:sz="4" w:space="0" w:color="auto"/>
            </w:tcBorders>
            <w:vAlign w:val="center"/>
            <w:hideMark/>
          </w:tcPr>
          <w:p w14:paraId="7D6065C5" w14:textId="1B5F6173" w:rsidR="009E1210" w:rsidRPr="008A3C93" w:rsidRDefault="009E1210" w:rsidP="008A3C93">
            <w:pPr>
              <w:spacing w:after="0" w:line="240" w:lineRule="auto"/>
              <w:jc w:val="center"/>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762D31F8"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107</w:t>
            </w:r>
          </w:p>
        </w:tc>
        <w:tc>
          <w:tcPr>
            <w:tcW w:w="3685" w:type="dxa"/>
            <w:tcBorders>
              <w:top w:val="nil"/>
              <w:left w:val="nil"/>
              <w:bottom w:val="single" w:sz="4" w:space="0" w:color="auto"/>
              <w:right w:val="single" w:sz="4" w:space="0" w:color="auto"/>
            </w:tcBorders>
            <w:shd w:val="clear" w:color="auto" w:fill="auto"/>
            <w:vAlign w:val="center"/>
            <w:hideMark/>
          </w:tcPr>
          <w:p w14:paraId="3EE2FD97" w14:textId="74AAE4AC" w:rsidR="009E1210" w:rsidRPr="008A3C93" w:rsidRDefault="009E1210"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Entrenamiento en cómo se reporta un siniestro o un accidente laboral.</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2527657F"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736D723B"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48C42B02"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72" w:type="dxa"/>
            <w:gridSpan w:val="2"/>
            <w:tcBorders>
              <w:top w:val="nil"/>
              <w:left w:val="nil"/>
              <w:bottom w:val="single" w:sz="4" w:space="0" w:color="auto"/>
              <w:right w:val="single" w:sz="4" w:space="0" w:color="auto"/>
            </w:tcBorders>
            <w:shd w:val="clear" w:color="auto" w:fill="auto"/>
            <w:vAlign w:val="center"/>
            <w:hideMark/>
          </w:tcPr>
          <w:p w14:paraId="28B2C305"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6CF061BE"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5CE2A870"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7E64B89C"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790B3666"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w:t>
            </w:r>
          </w:p>
        </w:tc>
      </w:tr>
      <w:tr w:rsidR="009E1210" w:rsidRPr="009E1210" w14:paraId="004D510A" w14:textId="77777777" w:rsidTr="00BF1FAB">
        <w:trPr>
          <w:trHeight w:val="240"/>
        </w:trPr>
        <w:tc>
          <w:tcPr>
            <w:tcW w:w="709" w:type="dxa"/>
            <w:vMerge/>
            <w:tcBorders>
              <w:top w:val="nil"/>
              <w:left w:val="single" w:sz="4" w:space="0" w:color="auto"/>
              <w:bottom w:val="single" w:sz="4" w:space="0" w:color="auto"/>
              <w:right w:val="single" w:sz="4" w:space="0" w:color="auto"/>
            </w:tcBorders>
            <w:vAlign w:val="center"/>
            <w:hideMark/>
          </w:tcPr>
          <w:p w14:paraId="40B3AE2C" w14:textId="77777777" w:rsidR="009E1210" w:rsidRPr="008A3C93" w:rsidRDefault="009E1210" w:rsidP="008A3C93">
            <w:pPr>
              <w:spacing w:after="0" w:line="240" w:lineRule="auto"/>
              <w:rPr>
                <w:rFonts w:ascii="Calibri" w:eastAsia="Times New Roman" w:hAnsi="Calibri" w:cs="Calibri"/>
                <w:color w:val="000000"/>
                <w:sz w:val="18"/>
                <w:szCs w:val="18"/>
              </w:rPr>
            </w:pPr>
          </w:p>
        </w:tc>
        <w:tc>
          <w:tcPr>
            <w:tcW w:w="1680" w:type="dxa"/>
            <w:vMerge/>
            <w:tcBorders>
              <w:left w:val="single" w:sz="4" w:space="0" w:color="auto"/>
              <w:right w:val="single" w:sz="4" w:space="0" w:color="auto"/>
            </w:tcBorders>
            <w:vAlign w:val="center"/>
            <w:hideMark/>
          </w:tcPr>
          <w:p w14:paraId="482DB4F0" w14:textId="3B3CFE0E" w:rsidR="009E1210" w:rsidRPr="008A3C93" w:rsidRDefault="009E1210" w:rsidP="008A3C93">
            <w:pPr>
              <w:spacing w:after="0" w:line="240" w:lineRule="auto"/>
              <w:jc w:val="center"/>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1C8324B2"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108</w:t>
            </w:r>
          </w:p>
        </w:tc>
        <w:tc>
          <w:tcPr>
            <w:tcW w:w="3685" w:type="dxa"/>
            <w:tcBorders>
              <w:top w:val="nil"/>
              <w:left w:val="nil"/>
              <w:bottom w:val="single" w:sz="4" w:space="0" w:color="auto"/>
              <w:right w:val="single" w:sz="4" w:space="0" w:color="auto"/>
            </w:tcBorders>
            <w:shd w:val="clear" w:color="auto" w:fill="auto"/>
            <w:vAlign w:val="bottom"/>
            <w:hideMark/>
          </w:tcPr>
          <w:p w14:paraId="6E237B68" w14:textId="77777777" w:rsidR="009E1210" w:rsidRPr="008A3C93" w:rsidRDefault="009E1210"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Riesgo Psicosocial</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62422E34"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1FF3709C"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933E3D7"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36B8A0C6"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63FC9475"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6BD8461C"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630698CE"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0F2101C3"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r>
      <w:tr w:rsidR="009E1210" w:rsidRPr="009E1210" w14:paraId="216F8413" w14:textId="77777777" w:rsidTr="00BF1FAB">
        <w:trPr>
          <w:trHeight w:val="450"/>
        </w:trPr>
        <w:tc>
          <w:tcPr>
            <w:tcW w:w="709" w:type="dxa"/>
            <w:vMerge/>
            <w:tcBorders>
              <w:top w:val="nil"/>
              <w:left w:val="single" w:sz="4" w:space="0" w:color="auto"/>
              <w:bottom w:val="single" w:sz="4" w:space="0" w:color="auto"/>
              <w:right w:val="single" w:sz="4" w:space="0" w:color="auto"/>
            </w:tcBorders>
            <w:vAlign w:val="center"/>
            <w:hideMark/>
          </w:tcPr>
          <w:p w14:paraId="312A8CC7" w14:textId="77777777" w:rsidR="009E1210" w:rsidRPr="008A3C93" w:rsidRDefault="009E1210" w:rsidP="008A3C93">
            <w:pPr>
              <w:spacing w:after="0" w:line="240" w:lineRule="auto"/>
              <w:rPr>
                <w:rFonts w:ascii="Calibri" w:eastAsia="Times New Roman" w:hAnsi="Calibri" w:cs="Calibri"/>
                <w:color w:val="000000"/>
                <w:sz w:val="18"/>
                <w:szCs w:val="18"/>
              </w:rPr>
            </w:pPr>
          </w:p>
        </w:tc>
        <w:tc>
          <w:tcPr>
            <w:tcW w:w="1680" w:type="dxa"/>
            <w:vMerge/>
            <w:tcBorders>
              <w:left w:val="single" w:sz="4" w:space="0" w:color="auto"/>
              <w:right w:val="single" w:sz="4" w:space="0" w:color="auto"/>
            </w:tcBorders>
            <w:vAlign w:val="center"/>
            <w:hideMark/>
          </w:tcPr>
          <w:p w14:paraId="48678536" w14:textId="22F71835" w:rsidR="009E1210" w:rsidRPr="008A3C93" w:rsidRDefault="009E1210" w:rsidP="008A3C93">
            <w:pPr>
              <w:spacing w:after="0" w:line="240" w:lineRule="auto"/>
              <w:jc w:val="center"/>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466E4574"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109</w:t>
            </w:r>
          </w:p>
        </w:tc>
        <w:tc>
          <w:tcPr>
            <w:tcW w:w="3685" w:type="dxa"/>
            <w:tcBorders>
              <w:top w:val="nil"/>
              <w:left w:val="nil"/>
              <w:bottom w:val="single" w:sz="4" w:space="0" w:color="auto"/>
              <w:right w:val="single" w:sz="4" w:space="0" w:color="auto"/>
            </w:tcBorders>
            <w:shd w:val="clear" w:color="auto" w:fill="auto"/>
            <w:vAlign w:val="bottom"/>
            <w:hideMark/>
          </w:tcPr>
          <w:p w14:paraId="0F6B4F02" w14:textId="77777777" w:rsidR="009E1210" w:rsidRPr="008A3C93" w:rsidRDefault="009E1210"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Estándares mínimos SSST,  prevención, reconocimiento y manejo de los riesgos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22C2A75E"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209B7800"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075749FB"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3ABDDB94"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209D9BDA"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noWrap/>
            <w:vAlign w:val="center"/>
            <w:hideMark/>
          </w:tcPr>
          <w:p w14:paraId="5970C0ED"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55A62FEB"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638932D2"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1BDD83B9" w14:textId="77777777" w:rsidTr="00BF1FAB">
        <w:trPr>
          <w:trHeight w:val="240"/>
        </w:trPr>
        <w:tc>
          <w:tcPr>
            <w:tcW w:w="709" w:type="dxa"/>
            <w:vMerge/>
            <w:tcBorders>
              <w:top w:val="nil"/>
              <w:left w:val="single" w:sz="4" w:space="0" w:color="auto"/>
              <w:bottom w:val="single" w:sz="4" w:space="0" w:color="auto"/>
              <w:right w:val="single" w:sz="4" w:space="0" w:color="auto"/>
            </w:tcBorders>
            <w:vAlign w:val="center"/>
            <w:hideMark/>
          </w:tcPr>
          <w:p w14:paraId="4E2A81F3" w14:textId="77777777" w:rsidR="009E1210" w:rsidRPr="008A3C93" w:rsidRDefault="009E1210" w:rsidP="008A3C93">
            <w:pPr>
              <w:spacing w:after="0" w:line="240" w:lineRule="auto"/>
              <w:rPr>
                <w:rFonts w:ascii="Calibri" w:eastAsia="Times New Roman" w:hAnsi="Calibri" w:cs="Calibri"/>
                <w:color w:val="000000"/>
                <w:sz w:val="18"/>
                <w:szCs w:val="18"/>
              </w:rPr>
            </w:pPr>
          </w:p>
        </w:tc>
        <w:tc>
          <w:tcPr>
            <w:tcW w:w="1680" w:type="dxa"/>
            <w:vMerge/>
            <w:tcBorders>
              <w:left w:val="single" w:sz="4" w:space="0" w:color="auto"/>
              <w:right w:val="single" w:sz="4" w:space="0" w:color="auto"/>
            </w:tcBorders>
            <w:vAlign w:val="center"/>
            <w:hideMark/>
          </w:tcPr>
          <w:p w14:paraId="4FC83832" w14:textId="32DDF684" w:rsidR="009E1210" w:rsidRPr="008A3C93" w:rsidRDefault="009E1210" w:rsidP="008A3C93">
            <w:pPr>
              <w:spacing w:after="0" w:line="240" w:lineRule="auto"/>
              <w:jc w:val="center"/>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4F20A5BD"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110</w:t>
            </w:r>
          </w:p>
        </w:tc>
        <w:tc>
          <w:tcPr>
            <w:tcW w:w="3685" w:type="dxa"/>
            <w:tcBorders>
              <w:top w:val="nil"/>
              <w:left w:val="nil"/>
              <w:bottom w:val="single" w:sz="4" w:space="0" w:color="auto"/>
              <w:right w:val="single" w:sz="4" w:space="0" w:color="auto"/>
            </w:tcBorders>
            <w:shd w:val="clear" w:color="auto" w:fill="auto"/>
            <w:vAlign w:val="bottom"/>
            <w:hideMark/>
          </w:tcPr>
          <w:p w14:paraId="328319C1" w14:textId="77777777" w:rsidR="009E1210" w:rsidRPr="008A3C93" w:rsidRDefault="009E1210"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Curso manejo de Extintores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6A7FCFA3"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444D87D7"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6D6124F6"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42D3D3C0"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36F3342"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6C0E41E4"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7A02BCA3"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560BC04F"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r>
      <w:tr w:rsidR="009E1210" w:rsidRPr="009E1210" w14:paraId="54B47EB8" w14:textId="77777777" w:rsidTr="00BF1FAB">
        <w:trPr>
          <w:trHeight w:val="240"/>
        </w:trPr>
        <w:tc>
          <w:tcPr>
            <w:tcW w:w="709" w:type="dxa"/>
            <w:vMerge/>
            <w:tcBorders>
              <w:top w:val="nil"/>
              <w:left w:val="single" w:sz="4" w:space="0" w:color="auto"/>
              <w:bottom w:val="single" w:sz="4" w:space="0" w:color="auto"/>
              <w:right w:val="single" w:sz="4" w:space="0" w:color="auto"/>
            </w:tcBorders>
            <w:vAlign w:val="center"/>
            <w:hideMark/>
          </w:tcPr>
          <w:p w14:paraId="1C130EB3" w14:textId="77777777" w:rsidR="009E1210" w:rsidRPr="008A3C93" w:rsidRDefault="009E1210" w:rsidP="008A3C93">
            <w:pPr>
              <w:spacing w:after="0" w:line="240" w:lineRule="auto"/>
              <w:rPr>
                <w:rFonts w:ascii="Calibri" w:eastAsia="Times New Roman" w:hAnsi="Calibri" w:cs="Calibri"/>
                <w:color w:val="000000"/>
                <w:sz w:val="18"/>
                <w:szCs w:val="18"/>
              </w:rPr>
            </w:pPr>
          </w:p>
        </w:tc>
        <w:tc>
          <w:tcPr>
            <w:tcW w:w="1680" w:type="dxa"/>
            <w:vMerge/>
            <w:tcBorders>
              <w:left w:val="single" w:sz="4" w:space="0" w:color="auto"/>
              <w:right w:val="single" w:sz="4" w:space="0" w:color="auto"/>
            </w:tcBorders>
            <w:vAlign w:val="center"/>
            <w:hideMark/>
          </w:tcPr>
          <w:p w14:paraId="2227AF3D" w14:textId="76F39CD4" w:rsidR="009E1210" w:rsidRPr="008A3C93" w:rsidRDefault="009E1210" w:rsidP="008A3C93">
            <w:pPr>
              <w:spacing w:after="0" w:line="240" w:lineRule="auto"/>
              <w:jc w:val="center"/>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677A7234"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111</w:t>
            </w:r>
          </w:p>
        </w:tc>
        <w:tc>
          <w:tcPr>
            <w:tcW w:w="3685" w:type="dxa"/>
            <w:tcBorders>
              <w:top w:val="nil"/>
              <w:left w:val="nil"/>
              <w:bottom w:val="single" w:sz="4" w:space="0" w:color="auto"/>
              <w:right w:val="single" w:sz="4" w:space="0" w:color="auto"/>
            </w:tcBorders>
            <w:shd w:val="clear" w:color="auto" w:fill="auto"/>
            <w:vAlign w:val="bottom"/>
            <w:hideMark/>
          </w:tcPr>
          <w:p w14:paraId="5F7C13D3" w14:textId="77777777" w:rsidR="009E1210" w:rsidRPr="008A3C93" w:rsidRDefault="009E1210"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Curso Mordeduras de Serpientes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361164D0"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54554D43"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6781EB0A"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7E22C774"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174AB1C4"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27927329"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3858C642"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40BAAE10"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r>
      <w:tr w:rsidR="009E1210" w:rsidRPr="009E1210" w14:paraId="5EF8A9DF" w14:textId="77777777" w:rsidTr="00BF1FAB">
        <w:trPr>
          <w:trHeight w:val="450"/>
        </w:trPr>
        <w:tc>
          <w:tcPr>
            <w:tcW w:w="709" w:type="dxa"/>
            <w:vMerge/>
            <w:tcBorders>
              <w:top w:val="nil"/>
              <w:left w:val="single" w:sz="4" w:space="0" w:color="auto"/>
              <w:bottom w:val="single" w:sz="4" w:space="0" w:color="auto"/>
              <w:right w:val="single" w:sz="4" w:space="0" w:color="auto"/>
            </w:tcBorders>
            <w:vAlign w:val="center"/>
            <w:hideMark/>
          </w:tcPr>
          <w:p w14:paraId="2B6E29B1" w14:textId="77777777" w:rsidR="009E1210" w:rsidRPr="008A3C93" w:rsidRDefault="009E1210" w:rsidP="008A3C93">
            <w:pPr>
              <w:spacing w:after="0" w:line="240" w:lineRule="auto"/>
              <w:rPr>
                <w:rFonts w:ascii="Calibri" w:eastAsia="Times New Roman" w:hAnsi="Calibri" w:cs="Calibri"/>
                <w:color w:val="000000"/>
                <w:sz w:val="18"/>
                <w:szCs w:val="18"/>
              </w:rPr>
            </w:pPr>
          </w:p>
        </w:tc>
        <w:tc>
          <w:tcPr>
            <w:tcW w:w="1680" w:type="dxa"/>
            <w:vMerge/>
            <w:tcBorders>
              <w:left w:val="single" w:sz="4" w:space="0" w:color="auto"/>
              <w:right w:val="single" w:sz="4" w:space="0" w:color="auto"/>
            </w:tcBorders>
            <w:vAlign w:val="center"/>
            <w:hideMark/>
          </w:tcPr>
          <w:p w14:paraId="3C4244C4" w14:textId="56CE356D" w:rsidR="009E1210" w:rsidRPr="008A3C93" w:rsidRDefault="009E1210" w:rsidP="008A3C93">
            <w:pPr>
              <w:spacing w:after="0" w:line="240" w:lineRule="auto"/>
              <w:jc w:val="center"/>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5554E865"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112</w:t>
            </w:r>
          </w:p>
        </w:tc>
        <w:tc>
          <w:tcPr>
            <w:tcW w:w="3685" w:type="dxa"/>
            <w:tcBorders>
              <w:top w:val="nil"/>
              <w:left w:val="nil"/>
              <w:bottom w:val="single" w:sz="4" w:space="0" w:color="auto"/>
              <w:right w:val="single" w:sz="4" w:space="0" w:color="auto"/>
            </w:tcBorders>
            <w:shd w:val="clear" w:color="auto" w:fill="auto"/>
            <w:vAlign w:val="center"/>
            <w:hideMark/>
          </w:tcPr>
          <w:p w14:paraId="356458B0" w14:textId="77777777" w:rsidR="009E1210" w:rsidRPr="008A3C93" w:rsidRDefault="009E1210"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Ascenso al dosel, trabajo en alturas, técnicas de nudos, Salvamento Acuático</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65AB244A"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72" w:type="dxa"/>
            <w:gridSpan w:val="2"/>
            <w:tcBorders>
              <w:top w:val="nil"/>
              <w:left w:val="nil"/>
              <w:bottom w:val="single" w:sz="4" w:space="0" w:color="auto"/>
              <w:right w:val="single" w:sz="4" w:space="0" w:color="auto"/>
            </w:tcBorders>
            <w:shd w:val="clear" w:color="auto" w:fill="auto"/>
            <w:vAlign w:val="center"/>
            <w:hideMark/>
          </w:tcPr>
          <w:p w14:paraId="719C083E"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09F518CE"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1AC54811"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1D6A749E"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63" w:type="dxa"/>
            <w:gridSpan w:val="2"/>
            <w:tcBorders>
              <w:top w:val="nil"/>
              <w:left w:val="nil"/>
              <w:bottom w:val="single" w:sz="4" w:space="0" w:color="auto"/>
              <w:right w:val="single" w:sz="4" w:space="0" w:color="auto"/>
            </w:tcBorders>
            <w:shd w:val="clear" w:color="auto" w:fill="auto"/>
            <w:vAlign w:val="center"/>
            <w:hideMark/>
          </w:tcPr>
          <w:p w14:paraId="18088CF8"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1B14C915"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0772ECF2"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w:t>
            </w:r>
          </w:p>
        </w:tc>
      </w:tr>
      <w:tr w:rsidR="009E1210" w:rsidRPr="009E1210" w14:paraId="086FA156" w14:textId="77777777" w:rsidTr="00BF1FAB">
        <w:trPr>
          <w:trHeight w:val="450"/>
        </w:trPr>
        <w:tc>
          <w:tcPr>
            <w:tcW w:w="709" w:type="dxa"/>
            <w:vMerge/>
            <w:tcBorders>
              <w:top w:val="nil"/>
              <w:left w:val="single" w:sz="4" w:space="0" w:color="auto"/>
              <w:bottom w:val="single" w:sz="4" w:space="0" w:color="auto"/>
              <w:right w:val="single" w:sz="4" w:space="0" w:color="auto"/>
            </w:tcBorders>
            <w:vAlign w:val="center"/>
            <w:hideMark/>
          </w:tcPr>
          <w:p w14:paraId="0499C56E" w14:textId="77777777" w:rsidR="009E1210" w:rsidRPr="008A3C93" w:rsidRDefault="009E1210" w:rsidP="008A3C93">
            <w:pPr>
              <w:spacing w:after="0" w:line="240" w:lineRule="auto"/>
              <w:rPr>
                <w:rFonts w:ascii="Calibri" w:eastAsia="Times New Roman" w:hAnsi="Calibri" w:cs="Calibri"/>
                <w:color w:val="000000"/>
                <w:sz w:val="18"/>
                <w:szCs w:val="18"/>
              </w:rPr>
            </w:pPr>
          </w:p>
        </w:tc>
        <w:tc>
          <w:tcPr>
            <w:tcW w:w="1680" w:type="dxa"/>
            <w:vMerge/>
            <w:tcBorders>
              <w:left w:val="single" w:sz="4" w:space="0" w:color="auto"/>
              <w:bottom w:val="single" w:sz="4" w:space="0" w:color="auto"/>
              <w:right w:val="single" w:sz="4" w:space="0" w:color="auto"/>
            </w:tcBorders>
            <w:shd w:val="clear" w:color="000000" w:fill="A9D08E"/>
            <w:vAlign w:val="center"/>
            <w:hideMark/>
          </w:tcPr>
          <w:p w14:paraId="1A37B247" w14:textId="3E56B592" w:rsidR="009E1210" w:rsidRPr="008A3C93" w:rsidRDefault="009E1210" w:rsidP="008A3C93">
            <w:pPr>
              <w:spacing w:after="0" w:line="240" w:lineRule="auto"/>
              <w:jc w:val="center"/>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65BF12CD"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113</w:t>
            </w:r>
          </w:p>
        </w:tc>
        <w:tc>
          <w:tcPr>
            <w:tcW w:w="3685" w:type="dxa"/>
            <w:tcBorders>
              <w:top w:val="nil"/>
              <w:left w:val="nil"/>
              <w:bottom w:val="single" w:sz="4" w:space="0" w:color="auto"/>
              <w:right w:val="single" w:sz="4" w:space="0" w:color="auto"/>
            </w:tcBorders>
            <w:shd w:val="clear" w:color="auto" w:fill="auto"/>
            <w:vAlign w:val="center"/>
            <w:hideMark/>
          </w:tcPr>
          <w:p w14:paraId="6E412779" w14:textId="77777777" w:rsidR="009E1210" w:rsidRPr="008A3C93" w:rsidRDefault="009E1210"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Capacitación en normatividad e Interpretación de matrices SST</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54944777"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57867978"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CEED73E"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51C45FE1"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759F2C54"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76747A70"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6D8A187D"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65DA72B6" w14:textId="77777777" w:rsidR="009E1210" w:rsidRPr="008A3C93" w:rsidRDefault="009E1210"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r>
      <w:tr w:rsidR="009E1210" w:rsidRPr="009E1210" w14:paraId="0CC732D8" w14:textId="77777777" w:rsidTr="009E1210">
        <w:trPr>
          <w:trHeight w:val="450"/>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8D255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12</w:t>
            </w:r>
          </w:p>
        </w:tc>
        <w:tc>
          <w:tcPr>
            <w:tcW w:w="1680" w:type="dxa"/>
            <w:vMerge w:val="restart"/>
            <w:tcBorders>
              <w:top w:val="nil"/>
              <w:left w:val="single" w:sz="4" w:space="0" w:color="auto"/>
              <w:bottom w:val="single" w:sz="4" w:space="0" w:color="auto"/>
              <w:right w:val="single" w:sz="4" w:space="0" w:color="auto"/>
            </w:tcBorders>
            <w:shd w:val="clear" w:color="000000" w:fill="FFC000"/>
            <w:vAlign w:val="center"/>
            <w:hideMark/>
          </w:tcPr>
          <w:p w14:paraId="6ADDCD1F" w14:textId="77777777" w:rsidR="008A3C93" w:rsidRPr="008A3C93" w:rsidRDefault="008A3C93" w:rsidP="008A3C93">
            <w:pPr>
              <w:spacing w:after="0" w:line="240" w:lineRule="auto"/>
              <w:jc w:val="center"/>
              <w:rPr>
                <w:rFonts w:ascii="Calibri" w:eastAsia="Times New Roman" w:hAnsi="Calibri" w:cs="Calibri"/>
                <w:color w:val="000000"/>
                <w:sz w:val="16"/>
                <w:szCs w:val="16"/>
              </w:rPr>
            </w:pPr>
            <w:r w:rsidRPr="008A3C93">
              <w:rPr>
                <w:rFonts w:ascii="Calibri" w:eastAsia="Times New Roman" w:hAnsi="Calibri" w:cs="Calibri"/>
                <w:color w:val="000000"/>
                <w:sz w:val="16"/>
                <w:szCs w:val="16"/>
              </w:rPr>
              <w:t>Gestión del Riesgo</w:t>
            </w:r>
          </w:p>
        </w:tc>
        <w:tc>
          <w:tcPr>
            <w:tcW w:w="730" w:type="dxa"/>
            <w:tcBorders>
              <w:top w:val="nil"/>
              <w:left w:val="nil"/>
              <w:bottom w:val="single" w:sz="4" w:space="0" w:color="auto"/>
              <w:right w:val="single" w:sz="4" w:space="0" w:color="auto"/>
            </w:tcBorders>
            <w:shd w:val="clear" w:color="auto" w:fill="auto"/>
            <w:vAlign w:val="center"/>
            <w:hideMark/>
          </w:tcPr>
          <w:p w14:paraId="5A1314A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114</w:t>
            </w:r>
          </w:p>
        </w:tc>
        <w:tc>
          <w:tcPr>
            <w:tcW w:w="3685" w:type="dxa"/>
            <w:tcBorders>
              <w:top w:val="nil"/>
              <w:left w:val="nil"/>
              <w:bottom w:val="single" w:sz="4" w:space="0" w:color="auto"/>
              <w:right w:val="single" w:sz="4" w:space="0" w:color="auto"/>
            </w:tcBorders>
            <w:shd w:val="clear" w:color="auto" w:fill="auto"/>
            <w:vAlign w:val="center"/>
            <w:hideMark/>
          </w:tcPr>
          <w:p w14:paraId="290BFDD9"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Habilidad en el manejo y coordinación efectiva de protocolo de riesgo público</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4C1623A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0861C15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943D98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72" w:type="dxa"/>
            <w:gridSpan w:val="2"/>
            <w:tcBorders>
              <w:top w:val="nil"/>
              <w:left w:val="nil"/>
              <w:bottom w:val="single" w:sz="4" w:space="0" w:color="auto"/>
              <w:right w:val="single" w:sz="4" w:space="0" w:color="auto"/>
            </w:tcBorders>
            <w:shd w:val="clear" w:color="auto" w:fill="auto"/>
            <w:vAlign w:val="center"/>
            <w:hideMark/>
          </w:tcPr>
          <w:p w14:paraId="2AFC506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CA65DA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0562E93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3E9ABDC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516E3A8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w:t>
            </w:r>
          </w:p>
        </w:tc>
      </w:tr>
      <w:tr w:rsidR="009E1210" w:rsidRPr="009E1210" w14:paraId="7F06757A" w14:textId="77777777" w:rsidTr="009E1210">
        <w:trPr>
          <w:trHeight w:val="450"/>
        </w:trPr>
        <w:tc>
          <w:tcPr>
            <w:tcW w:w="709" w:type="dxa"/>
            <w:vMerge/>
            <w:tcBorders>
              <w:top w:val="nil"/>
              <w:left w:val="single" w:sz="4" w:space="0" w:color="auto"/>
              <w:bottom w:val="single" w:sz="4" w:space="0" w:color="auto"/>
              <w:right w:val="single" w:sz="4" w:space="0" w:color="auto"/>
            </w:tcBorders>
            <w:vAlign w:val="center"/>
            <w:hideMark/>
          </w:tcPr>
          <w:p w14:paraId="50F642FD"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1274B86F" w14:textId="77777777" w:rsidR="008A3C93" w:rsidRPr="008A3C93" w:rsidRDefault="008A3C93" w:rsidP="008A3C93">
            <w:pPr>
              <w:spacing w:after="0" w:line="240" w:lineRule="auto"/>
              <w:rPr>
                <w:rFonts w:ascii="Calibri" w:eastAsia="Times New Roman" w:hAnsi="Calibri" w:cs="Calibri"/>
                <w:color w:val="000000"/>
                <w:sz w:val="16"/>
                <w:szCs w:val="16"/>
              </w:rPr>
            </w:pPr>
          </w:p>
        </w:tc>
        <w:tc>
          <w:tcPr>
            <w:tcW w:w="730" w:type="dxa"/>
            <w:tcBorders>
              <w:top w:val="nil"/>
              <w:left w:val="nil"/>
              <w:bottom w:val="single" w:sz="4" w:space="0" w:color="auto"/>
              <w:right w:val="single" w:sz="4" w:space="0" w:color="auto"/>
            </w:tcBorders>
            <w:shd w:val="clear" w:color="auto" w:fill="auto"/>
            <w:vAlign w:val="center"/>
            <w:hideMark/>
          </w:tcPr>
          <w:p w14:paraId="22D4299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115</w:t>
            </w:r>
          </w:p>
        </w:tc>
        <w:tc>
          <w:tcPr>
            <w:tcW w:w="3685" w:type="dxa"/>
            <w:tcBorders>
              <w:top w:val="nil"/>
              <w:left w:val="nil"/>
              <w:bottom w:val="single" w:sz="4" w:space="0" w:color="auto"/>
              <w:right w:val="single" w:sz="4" w:space="0" w:color="auto"/>
            </w:tcBorders>
            <w:shd w:val="clear" w:color="auto" w:fill="auto"/>
            <w:vAlign w:val="center"/>
            <w:hideMark/>
          </w:tcPr>
          <w:p w14:paraId="404CEA63"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Capacitación sobre incendios forestales e Inundaciones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61C8B1F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6B5FBD3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2EC116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4564451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32BBE87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6DD2C86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4A5F95E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5005868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7E39D254"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35D5CF5E"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66812156" w14:textId="77777777" w:rsidR="008A3C93" w:rsidRPr="008A3C93" w:rsidRDefault="008A3C93" w:rsidP="008A3C93">
            <w:pPr>
              <w:spacing w:after="0" w:line="240" w:lineRule="auto"/>
              <w:rPr>
                <w:rFonts w:ascii="Calibri" w:eastAsia="Times New Roman" w:hAnsi="Calibri" w:cs="Calibri"/>
                <w:color w:val="000000"/>
                <w:sz w:val="16"/>
                <w:szCs w:val="16"/>
              </w:rPr>
            </w:pPr>
          </w:p>
        </w:tc>
        <w:tc>
          <w:tcPr>
            <w:tcW w:w="730" w:type="dxa"/>
            <w:tcBorders>
              <w:top w:val="nil"/>
              <w:left w:val="nil"/>
              <w:bottom w:val="single" w:sz="4" w:space="0" w:color="auto"/>
              <w:right w:val="single" w:sz="4" w:space="0" w:color="auto"/>
            </w:tcBorders>
            <w:shd w:val="clear" w:color="auto" w:fill="auto"/>
            <w:vAlign w:val="center"/>
            <w:hideMark/>
          </w:tcPr>
          <w:p w14:paraId="02E8D86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116</w:t>
            </w:r>
          </w:p>
        </w:tc>
        <w:tc>
          <w:tcPr>
            <w:tcW w:w="3685" w:type="dxa"/>
            <w:tcBorders>
              <w:top w:val="nil"/>
              <w:left w:val="nil"/>
              <w:bottom w:val="single" w:sz="4" w:space="0" w:color="auto"/>
              <w:right w:val="single" w:sz="4" w:space="0" w:color="auto"/>
            </w:tcBorders>
            <w:shd w:val="clear" w:color="auto" w:fill="auto"/>
            <w:vAlign w:val="center"/>
            <w:hideMark/>
          </w:tcPr>
          <w:p w14:paraId="39C3B4ED"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 xml:space="preserve">Entrenamiento en Planes de emergencia y contingencia ante riesgo público - desastres naturales </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2400AE1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49233F2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6839DD9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c>
          <w:tcPr>
            <w:tcW w:w="672" w:type="dxa"/>
            <w:gridSpan w:val="2"/>
            <w:tcBorders>
              <w:top w:val="nil"/>
              <w:left w:val="nil"/>
              <w:bottom w:val="single" w:sz="4" w:space="0" w:color="auto"/>
              <w:right w:val="single" w:sz="4" w:space="0" w:color="auto"/>
            </w:tcBorders>
            <w:shd w:val="clear" w:color="auto" w:fill="auto"/>
            <w:vAlign w:val="center"/>
            <w:hideMark/>
          </w:tcPr>
          <w:p w14:paraId="0EF67BF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0FF711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02A2C44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39504C0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588194E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r>
      <w:tr w:rsidR="009E1210" w:rsidRPr="009E1210" w14:paraId="19D9CB84" w14:textId="77777777" w:rsidTr="009E1210">
        <w:trPr>
          <w:trHeight w:val="240"/>
        </w:trPr>
        <w:tc>
          <w:tcPr>
            <w:tcW w:w="709" w:type="dxa"/>
            <w:vMerge/>
            <w:tcBorders>
              <w:top w:val="nil"/>
              <w:left w:val="single" w:sz="4" w:space="0" w:color="auto"/>
              <w:bottom w:val="single" w:sz="4" w:space="0" w:color="auto"/>
              <w:right w:val="single" w:sz="4" w:space="0" w:color="auto"/>
            </w:tcBorders>
            <w:vAlign w:val="center"/>
            <w:hideMark/>
          </w:tcPr>
          <w:p w14:paraId="0B46E91D"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3A69B61B" w14:textId="77777777" w:rsidR="008A3C93" w:rsidRPr="008A3C93" w:rsidRDefault="008A3C93" w:rsidP="008A3C93">
            <w:pPr>
              <w:spacing w:after="0" w:line="240" w:lineRule="auto"/>
              <w:rPr>
                <w:rFonts w:ascii="Calibri" w:eastAsia="Times New Roman" w:hAnsi="Calibri" w:cs="Calibri"/>
                <w:color w:val="000000"/>
                <w:sz w:val="16"/>
                <w:szCs w:val="16"/>
              </w:rPr>
            </w:pPr>
          </w:p>
        </w:tc>
        <w:tc>
          <w:tcPr>
            <w:tcW w:w="730" w:type="dxa"/>
            <w:tcBorders>
              <w:top w:val="nil"/>
              <w:left w:val="nil"/>
              <w:bottom w:val="single" w:sz="4" w:space="0" w:color="auto"/>
              <w:right w:val="single" w:sz="4" w:space="0" w:color="auto"/>
            </w:tcBorders>
            <w:shd w:val="clear" w:color="auto" w:fill="auto"/>
            <w:vAlign w:val="center"/>
            <w:hideMark/>
          </w:tcPr>
          <w:p w14:paraId="047C08F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117</w:t>
            </w:r>
          </w:p>
        </w:tc>
        <w:tc>
          <w:tcPr>
            <w:tcW w:w="3685" w:type="dxa"/>
            <w:tcBorders>
              <w:top w:val="nil"/>
              <w:left w:val="nil"/>
              <w:bottom w:val="single" w:sz="4" w:space="0" w:color="auto"/>
              <w:right w:val="single" w:sz="4" w:space="0" w:color="auto"/>
            </w:tcBorders>
            <w:shd w:val="clear" w:color="auto" w:fill="auto"/>
            <w:vAlign w:val="center"/>
            <w:hideMark/>
          </w:tcPr>
          <w:p w14:paraId="2570DFCC"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Curso de rescate en alta montaña</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7646567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036F3C3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D66CE7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72" w:type="dxa"/>
            <w:gridSpan w:val="2"/>
            <w:tcBorders>
              <w:top w:val="nil"/>
              <w:left w:val="nil"/>
              <w:bottom w:val="single" w:sz="4" w:space="0" w:color="auto"/>
              <w:right w:val="single" w:sz="4" w:space="0" w:color="auto"/>
            </w:tcBorders>
            <w:shd w:val="clear" w:color="auto" w:fill="auto"/>
            <w:vAlign w:val="center"/>
            <w:hideMark/>
          </w:tcPr>
          <w:p w14:paraId="4C0CABE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1D2BF85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63" w:type="dxa"/>
            <w:gridSpan w:val="2"/>
            <w:tcBorders>
              <w:top w:val="nil"/>
              <w:left w:val="nil"/>
              <w:bottom w:val="single" w:sz="4" w:space="0" w:color="auto"/>
              <w:right w:val="single" w:sz="4" w:space="0" w:color="auto"/>
            </w:tcBorders>
            <w:shd w:val="clear" w:color="auto" w:fill="auto"/>
            <w:vAlign w:val="center"/>
            <w:hideMark/>
          </w:tcPr>
          <w:p w14:paraId="3AE1F9C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0A37B2D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15D4A56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r>
      <w:tr w:rsidR="009E1210" w:rsidRPr="009E1210" w14:paraId="3CD6E6FE" w14:textId="77777777" w:rsidTr="009E1210">
        <w:trPr>
          <w:trHeight w:val="900"/>
        </w:trPr>
        <w:tc>
          <w:tcPr>
            <w:tcW w:w="709" w:type="dxa"/>
            <w:vMerge/>
            <w:tcBorders>
              <w:top w:val="nil"/>
              <w:left w:val="single" w:sz="4" w:space="0" w:color="auto"/>
              <w:bottom w:val="single" w:sz="4" w:space="0" w:color="auto"/>
              <w:right w:val="single" w:sz="4" w:space="0" w:color="auto"/>
            </w:tcBorders>
            <w:vAlign w:val="center"/>
            <w:hideMark/>
          </w:tcPr>
          <w:p w14:paraId="536146CB"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55E5AA4B" w14:textId="77777777" w:rsidR="008A3C93" w:rsidRPr="008A3C93" w:rsidRDefault="008A3C93" w:rsidP="008A3C93">
            <w:pPr>
              <w:spacing w:after="0" w:line="240" w:lineRule="auto"/>
              <w:rPr>
                <w:rFonts w:ascii="Calibri" w:eastAsia="Times New Roman" w:hAnsi="Calibri" w:cs="Calibri"/>
                <w:color w:val="000000"/>
                <w:sz w:val="16"/>
                <w:szCs w:val="16"/>
              </w:rPr>
            </w:pPr>
          </w:p>
        </w:tc>
        <w:tc>
          <w:tcPr>
            <w:tcW w:w="730" w:type="dxa"/>
            <w:tcBorders>
              <w:top w:val="nil"/>
              <w:left w:val="nil"/>
              <w:bottom w:val="single" w:sz="4" w:space="0" w:color="auto"/>
              <w:right w:val="single" w:sz="4" w:space="0" w:color="auto"/>
            </w:tcBorders>
            <w:shd w:val="clear" w:color="auto" w:fill="auto"/>
            <w:vAlign w:val="center"/>
            <w:hideMark/>
          </w:tcPr>
          <w:p w14:paraId="66C2E33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118</w:t>
            </w:r>
          </w:p>
        </w:tc>
        <w:tc>
          <w:tcPr>
            <w:tcW w:w="3685" w:type="dxa"/>
            <w:tcBorders>
              <w:top w:val="nil"/>
              <w:left w:val="nil"/>
              <w:bottom w:val="single" w:sz="4" w:space="0" w:color="auto"/>
              <w:right w:val="single" w:sz="4" w:space="0" w:color="auto"/>
            </w:tcBorders>
            <w:shd w:val="clear" w:color="auto" w:fill="auto"/>
            <w:vAlign w:val="center"/>
            <w:hideMark/>
          </w:tcPr>
          <w:p w14:paraId="5D930134"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 xml:space="preserve">Entrenamiento en Consultas de datos hidroclimáticos y monitoreo de amenazas (remoción en  masa, sismos, incendio cobertura vegetal) </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6BA2146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43F4F46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2750F68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680F3E9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BE1DA2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63" w:type="dxa"/>
            <w:gridSpan w:val="2"/>
            <w:tcBorders>
              <w:top w:val="nil"/>
              <w:left w:val="nil"/>
              <w:bottom w:val="single" w:sz="4" w:space="0" w:color="auto"/>
              <w:right w:val="single" w:sz="4" w:space="0" w:color="auto"/>
            </w:tcBorders>
            <w:shd w:val="clear" w:color="auto" w:fill="auto"/>
            <w:vAlign w:val="center"/>
            <w:hideMark/>
          </w:tcPr>
          <w:p w14:paraId="127A470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7803E15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47E87B8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2B5723A5"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1B688407"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139DCDA6" w14:textId="77777777" w:rsidR="008A3C93" w:rsidRPr="008A3C93" w:rsidRDefault="008A3C93" w:rsidP="008A3C93">
            <w:pPr>
              <w:spacing w:after="0" w:line="240" w:lineRule="auto"/>
              <w:rPr>
                <w:rFonts w:ascii="Calibri" w:eastAsia="Times New Roman" w:hAnsi="Calibri" w:cs="Calibri"/>
                <w:color w:val="000000"/>
                <w:sz w:val="16"/>
                <w:szCs w:val="16"/>
              </w:rPr>
            </w:pPr>
          </w:p>
        </w:tc>
        <w:tc>
          <w:tcPr>
            <w:tcW w:w="730" w:type="dxa"/>
            <w:tcBorders>
              <w:top w:val="nil"/>
              <w:left w:val="nil"/>
              <w:bottom w:val="single" w:sz="4" w:space="0" w:color="auto"/>
              <w:right w:val="single" w:sz="4" w:space="0" w:color="auto"/>
            </w:tcBorders>
            <w:shd w:val="clear" w:color="auto" w:fill="auto"/>
            <w:vAlign w:val="center"/>
            <w:hideMark/>
          </w:tcPr>
          <w:p w14:paraId="27E7094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119</w:t>
            </w:r>
          </w:p>
        </w:tc>
        <w:tc>
          <w:tcPr>
            <w:tcW w:w="3685" w:type="dxa"/>
            <w:tcBorders>
              <w:top w:val="nil"/>
              <w:left w:val="nil"/>
              <w:bottom w:val="single" w:sz="4" w:space="0" w:color="auto"/>
              <w:right w:val="single" w:sz="4" w:space="0" w:color="auto"/>
            </w:tcBorders>
            <w:shd w:val="clear" w:color="auto" w:fill="auto"/>
            <w:vAlign w:val="center"/>
            <w:hideMark/>
          </w:tcPr>
          <w:p w14:paraId="655B0C68"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Capacitación sobre las amenazas Remoción en Masa y Actividad Sísmica y sus protocolos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70F7CD0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6D8201F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F92ABB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28D2418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527CA4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63" w:type="dxa"/>
            <w:gridSpan w:val="2"/>
            <w:tcBorders>
              <w:top w:val="nil"/>
              <w:left w:val="nil"/>
              <w:bottom w:val="single" w:sz="4" w:space="0" w:color="auto"/>
              <w:right w:val="single" w:sz="4" w:space="0" w:color="auto"/>
            </w:tcBorders>
            <w:shd w:val="clear" w:color="auto" w:fill="auto"/>
            <w:vAlign w:val="center"/>
            <w:hideMark/>
          </w:tcPr>
          <w:p w14:paraId="0287EC8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3389854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3DCAE24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r>
      <w:tr w:rsidR="009E1210" w:rsidRPr="008A3C93" w14:paraId="1C12B115" w14:textId="77777777" w:rsidTr="00F37A69">
        <w:trPr>
          <w:trHeight w:val="315"/>
        </w:trPr>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3EC43" w14:textId="77777777" w:rsidR="009E1210" w:rsidRPr="008A3C93" w:rsidRDefault="009E1210" w:rsidP="00F37A69">
            <w:pPr>
              <w:spacing w:after="0" w:line="240" w:lineRule="auto"/>
              <w:jc w:val="center"/>
              <w:rPr>
                <w:rFonts w:ascii="Calibri" w:eastAsia="Times New Roman" w:hAnsi="Calibri" w:cs="Calibri"/>
                <w:b/>
                <w:bCs/>
                <w:i/>
                <w:iCs/>
                <w:color w:val="000000"/>
                <w:sz w:val="24"/>
                <w:szCs w:val="24"/>
              </w:rPr>
            </w:pPr>
            <w:r w:rsidRPr="008A3C93">
              <w:rPr>
                <w:rFonts w:ascii="Calibri" w:eastAsia="Times New Roman" w:hAnsi="Calibri" w:cs="Calibri"/>
                <w:b/>
                <w:bCs/>
                <w:i/>
                <w:iCs/>
                <w:color w:val="000000"/>
                <w:sz w:val="24"/>
                <w:szCs w:val="24"/>
              </w:rPr>
              <w:lastRenderedPageBreak/>
              <w:t>Marco general de Ejecución PIC 2022</w:t>
            </w:r>
          </w:p>
        </w:tc>
        <w:tc>
          <w:tcPr>
            <w:tcW w:w="5460" w:type="dxa"/>
            <w:gridSpan w:val="16"/>
            <w:tcBorders>
              <w:top w:val="single" w:sz="4" w:space="0" w:color="auto"/>
              <w:left w:val="nil"/>
              <w:bottom w:val="single" w:sz="4" w:space="0" w:color="auto"/>
              <w:right w:val="single" w:sz="4" w:space="0" w:color="auto"/>
            </w:tcBorders>
            <w:shd w:val="clear" w:color="auto" w:fill="auto"/>
            <w:noWrap/>
            <w:vAlign w:val="bottom"/>
            <w:hideMark/>
          </w:tcPr>
          <w:p w14:paraId="03DBA341" w14:textId="77777777" w:rsidR="009E1210" w:rsidRPr="008A3C93" w:rsidRDefault="009E1210" w:rsidP="00F37A69">
            <w:pPr>
              <w:spacing w:after="0" w:line="240" w:lineRule="auto"/>
              <w:jc w:val="center"/>
              <w:rPr>
                <w:rFonts w:ascii="Arial Narrow" w:eastAsia="Times New Roman" w:hAnsi="Arial Narrow" w:cs="Calibri"/>
                <w:b/>
                <w:bCs/>
                <w:i/>
                <w:iCs/>
                <w:color w:val="000000"/>
                <w:sz w:val="18"/>
                <w:szCs w:val="18"/>
              </w:rPr>
            </w:pPr>
            <w:r w:rsidRPr="008A3C93">
              <w:rPr>
                <w:rFonts w:ascii="Arial Narrow" w:eastAsia="Times New Roman" w:hAnsi="Arial Narrow" w:cs="Calibri"/>
                <w:b/>
                <w:bCs/>
                <w:i/>
                <w:iCs/>
                <w:color w:val="000000"/>
                <w:sz w:val="18"/>
                <w:szCs w:val="18"/>
              </w:rPr>
              <w:t xml:space="preserve"> Priorizada por Funcionarios y Dependencias</w:t>
            </w:r>
          </w:p>
        </w:tc>
      </w:tr>
      <w:tr w:rsidR="009E1210" w:rsidRPr="009E1210" w14:paraId="5CAE33E5" w14:textId="77777777" w:rsidTr="00F37A69">
        <w:trPr>
          <w:gridAfter w:val="1"/>
          <w:wAfter w:w="12" w:type="dxa"/>
          <w:trHeight w:val="6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4203C83"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No</w:t>
            </w:r>
          </w:p>
        </w:tc>
        <w:tc>
          <w:tcPr>
            <w:tcW w:w="1680" w:type="dxa"/>
            <w:tcBorders>
              <w:top w:val="nil"/>
              <w:left w:val="nil"/>
              <w:bottom w:val="single" w:sz="4" w:space="0" w:color="auto"/>
              <w:right w:val="single" w:sz="4" w:space="0" w:color="auto"/>
            </w:tcBorders>
            <w:shd w:val="clear" w:color="auto" w:fill="auto"/>
            <w:noWrap/>
            <w:vAlign w:val="center"/>
            <w:hideMark/>
          </w:tcPr>
          <w:p w14:paraId="33BE24D0" w14:textId="77777777" w:rsidR="009E1210" w:rsidRPr="008A3C93" w:rsidRDefault="009E1210" w:rsidP="00F37A69">
            <w:pPr>
              <w:spacing w:after="0" w:line="240" w:lineRule="auto"/>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Núcleo Temático</w:t>
            </w:r>
          </w:p>
        </w:tc>
        <w:tc>
          <w:tcPr>
            <w:tcW w:w="4415" w:type="dxa"/>
            <w:gridSpan w:val="2"/>
            <w:tcBorders>
              <w:top w:val="single" w:sz="4" w:space="0" w:color="auto"/>
              <w:left w:val="nil"/>
              <w:bottom w:val="single" w:sz="4" w:space="0" w:color="auto"/>
              <w:right w:val="single" w:sz="4" w:space="0" w:color="auto"/>
            </w:tcBorders>
            <w:shd w:val="clear" w:color="auto" w:fill="auto"/>
            <w:vAlign w:val="center"/>
            <w:hideMark/>
          </w:tcPr>
          <w:p w14:paraId="20971462"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 xml:space="preserve">Actividad Priorizada </w:t>
            </w:r>
          </w:p>
        </w:tc>
        <w:tc>
          <w:tcPr>
            <w:tcW w:w="690" w:type="dxa"/>
            <w:tcBorders>
              <w:top w:val="nil"/>
              <w:left w:val="nil"/>
              <w:bottom w:val="single" w:sz="4" w:space="0" w:color="auto"/>
              <w:right w:val="single" w:sz="4" w:space="0" w:color="auto"/>
            </w:tcBorders>
            <w:shd w:val="clear" w:color="auto" w:fill="auto"/>
            <w:noWrap/>
            <w:vAlign w:val="center"/>
            <w:hideMark/>
          </w:tcPr>
          <w:p w14:paraId="5EF5BEC1"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DTAM</w:t>
            </w:r>
          </w:p>
        </w:tc>
        <w:tc>
          <w:tcPr>
            <w:tcW w:w="672" w:type="dxa"/>
            <w:gridSpan w:val="2"/>
            <w:tcBorders>
              <w:top w:val="nil"/>
              <w:left w:val="nil"/>
              <w:bottom w:val="single" w:sz="4" w:space="0" w:color="auto"/>
              <w:right w:val="single" w:sz="4" w:space="0" w:color="auto"/>
            </w:tcBorders>
            <w:shd w:val="clear" w:color="auto" w:fill="auto"/>
            <w:vAlign w:val="center"/>
            <w:hideMark/>
          </w:tcPr>
          <w:p w14:paraId="14A3D313"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DTAN</w:t>
            </w:r>
          </w:p>
        </w:tc>
        <w:tc>
          <w:tcPr>
            <w:tcW w:w="681" w:type="dxa"/>
            <w:gridSpan w:val="2"/>
            <w:tcBorders>
              <w:top w:val="nil"/>
              <w:left w:val="nil"/>
              <w:bottom w:val="single" w:sz="4" w:space="0" w:color="auto"/>
              <w:right w:val="single" w:sz="4" w:space="0" w:color="auto"/>
            </w:tcBorders>
            <w:shd w:val="clear" w:color="auto" w:fill="auto"/>
            <w:vAlign w:val="center"/>
            <w:hideMark/>
          </w:tcPr>
          <w:p w14:paraId="6BE53506"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DTAO</w:t>
            </w:r>
          </w:p>
        </w:tc>
        <w:tc>
          <w:tcPr>
            <w:tcW w:w="672" w:type="dxa"/>
            <w:gridSpan w:val="2"/>
            <w:tcBorders>
              <w:top w:val="nil"/>
              <w:left w:val="nil"/>
              <w:bottom w:val="single" w:sz="4" w:space="0" w:color="auto"/>
              <w:right w:val="single" w:sz="4" w:space="0" w:color="auto"/>
            </w:tcBorders>
            <w:shd w:val="clear" w:color="auto" w:fill="auto"/>
            <w:vAlign w:val="center"/>
            <w:hideMark/>
          </w:tcPr>
          <w:p w14:paraId="53301F10"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DTCA</w:t>
            </w:r>
          </w:p>
        </w:tc>
        <w:tc>
          <w:tcPr>
            <w:tcW w:w="681" w:type="dxa"/>
            <w:gridSpan w:val="2"/>
            <w:tcBorders>
              <w:top w:val="nil"/>
              <w:left w:val="nil"/>
              <w:bottom w:val="single" w:sz="4" w:space="0" w:color="auto"/>
              <w:right w:val="single" w:sz="4" w:space="0" w:color="auto"/>
            </w:tcBorders>
            <w:shd w:val="clear" w:color="auto" w:fill="auto"/>
            <w:vAlign w:val="center"/>
            <w:hideMark/>
          </w:tcPr>
          <w:p w14:paraId="78249AA0"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DTOR</w:t>
            </w:r>
          </w:p>
        </w:tc>
        <w:tc>
          <w:tcPr>
            <w:tcW w:w="663" w:type="dxa"/>
            <w:gridSpan w:val="2"/>
            <w:tcBorders>
              <w:top w:val="nil"/>
              <w:left w:val="nil"/>
              <w:bottom w:val="single" w:sz="4" w:space="0" w:color="auto"/>
              <w:right w:val="single" w:sz="4" w:space="0" w:color="auto"/>
            </w:tcBorders>
            <w:shd w:val="clear" w:color="auto" w:fill="auto"/>
            <w:vAlign w:val="center"/>
            <w:hideMark/>
          </w:tcPr>
          <w:p w14:paraId="2F4CE8F5"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DTPA</w:t>
            </w:r>
          </w:p>
        </w:tc>
        <w:tc>
          <w:tcPr>
            <w:tcW w:w="781" w:type="dxa"/>
            <w:gridSpan w:val="2"/>
            <w:tcBorders>
              <w:top w:val="nil"/>
              <w:left w:val="nil"/>
              <w:bottom w:val="single" w:sz="4" w:space="0" w:color="auto"/>
              <w:right w:val="single" w:sz="4" w:space="0" w:color="auto"/>
            </w:tcBorders>
            <w:shd w:val="clear" w:color="auto" w:fill="auto"/>
            <w:vAlign w:val="center"/>
            <w:hideMark/>
          </w:tcPr>
          <w:p w14:paraId="3491CA28"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Oficina Central</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5805417D" w14:textId="77777777" w:rsidR="009E1210" w:rsidRPr="008A3C93" w:rsidRDefault="009E1210" w:rsidP="00F37A69">
            <w:pPr>
              <w:spacing w:after="0" w:line="240" w:lineRule="auto"/>
              <w:jc w:val="center"/>
              <w:rPr>
                <w:rFonts w:ascii="Arial Narrow" w:eastAsia="Times New Roman" w:hAnsi="Arial Narrow" w:cs="Calibri"/>
                <w:b/>
                <w:bCs/>
                <w:i/>
                <w:iCs/>
                <w:color w:val="000000"/>
                <w:sz w:val="20"/>
                <w:szCs w:val="20"/>
              </w:rPr>
            </w:pPr>
            <w:r w:rsidRPr="008A3C93">
              <w:rPr>
                <w:rFonts w:ascii="Arial Narrow" w:eastAsia="Times New Roman" w:hAnsi="Arial Narrow" w:cs="Calibri"/>
                <w:b/>
                <w:bCs/>
                <w:i/>
                <w:iCs/>
                <w:color w:val="000000"/>
                <w:sz w:val="20"/>
                <w:szCs w:val="20"/>
              </w:rPr>
              <w:t>Total</w:t>
            </w:r>
          </w:p>
        </w:tc>
      </w:tr>
      <w:tr w:rsidR="009E1210" w:rsidRPr="009E1210" w14:paraId="7D93CFA0" w14:textId="77777777" w:rsidTr="009E1210">
        <w:trPr>
          <w:trHeight w:val="960"/>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FF3BB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13</w:t>
            </w:r>
          </w:p>
        </w:tc>
        <w:tc>
          <w:tcPr>
            <w:tcW w:w="1680" w:type="dxa"/>
            <w:vMerge w:val="restart"/>
            <w:tcBorders>
              <w:top w:val="nil"/>
              <w:left w:val="single" w:sz="4" w:space="0" w:color="auto"/>
              <w:bottom w:val="single" w:sz="4" w:space="0" w:color="auto"/>
              <w:right w:val="single" w:sz="4" w:space="0" w:color="auto"/>
            </w:tcBorders>
            <w:shd w:val="clear" w:color="000000" w:fill="A9D08E"/>
            <w:vAlign w:val="center"/>
            <w:hideMark/>
          </w:tcPr>
          <w:p w14:paraId="02A2E65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 xml:space="preserve">Planificación, Desarrollo y Ordenamiento Territorial </w:t>
            </w:r>
          </w:p>
        </w:tc>
        <w:tc>
          <w:tcPr>
            <w:tcW w:w="730" w:type="dxa"/>
            <w:tcBorders>
              <w:top w:val="nil"/>
              <w:left w:val="nil"/>
              <w:bottom w:val="single" w:sz="4" w:space="0" w:color="auto"/>
              <w:right w:val="single" w:sz="4" w:space="0" w:color="auto"/>
            </w:tcBorders>
            <w:shd w:val="clear" w:color="auto" w:fill="auto"/>
            <w:vAlign w:val="center"/>
            <w:hideMark/>
          </w:tcPr>
          <w:p w14:paraId="3E6AC7E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120</w:t>
            </w:r>
          </w:p>
        </w:tc>
        <w:tc>
          <w:tcPr>
            <w:tcW w:w="3685" w:type="dxa"/>
            <w:tcBorders>
              <w:top w:val="nil"/>
              <w:left w:val="nil"/>
              <w:bottom w:val="single" w:sz="4" w:space="0" w:color="auto"/>
              <w:right w:val="single" w:sz="4" w:space="0" w:color="auto"/>
            </w:tcBorders>
            <w:shd w:val="clear" w:color="auto" w:fill="auto"/>
            <w:vAlign w:val="center"/>
            <w:hideMark/>
          </w:tcPr>
          <w:p w14:paraId="2182F8C1"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Conocimiento en conceptos y metodologías para abordar Ordenamiento Territorial (Nivel profundidad medio -avanzado)</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388DD1D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33B7004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0E91F32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102A708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472B652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66D3490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781" w:type="dxa"/>
            <w:gridSpan w:val="2"/>
            <w:tcBorders>
              <w:top w:val="nil"/>
              <w:left w:val="nil"/>
              <w:bottom w:val="single" w:sz="4" w:space="0" w:color="auto"/>
              <w:right w:val="single" w:sz="4" w:space="0" w:color="auto"/>
            </w:tcBorders>
            <w:shd w:val="clear" w:color="auto" w:fill="auto"/>
            <w:vAlign w:val="center"/>
            <w:hideMark/>
          </w:tcPr>
          <w:p w14:paraId="52A65C0D"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532640E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r>
      <w:tr w:rsidR="009E1210" w:rsidRPr="009E1210" w14:paraId="5207D41F" w14:textId="77777777" w:rsidTr="009E1210">
        <w:trPr>
          <w:trHeight w:val="960"/>
        </w:trPr>
        <w:tc>
          <w:tcPr>
            <w:tcW w:w="709" w:type="dxa"/>
            <w:vMerge/>
            <w:tcBorders>
              <w:top w:val="nil"/>
              <w:left w:val="single" w:sz="4" w:space="0" w:color="auto"/>
              <w:bottom w:val="single" w:sz="4" w:space="0" w:color="auto"/>
              <w:right w:val="single" w:sz="4" w:space="0" w:color="auto"/>
            </w:tcBorders>
            <w:vAlign w:val="center"/>
            <w:hideMark/>
          </w:tcPr>
          <w:p w14:paraId="2A912FCD"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1EE39CEC"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1D07CE3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121</w:t>
            </w:r>
          </w:p>
        </w:tc>
        <w:tc>
          <w:tcPr>
            <w:tcW w:w="3685" w:type="dxa"/>
            <w:tcBorders>
              <w:top w:val="nil"/>
              <w:left w:val="nil"/>
              <w:bottom w:val="single" w:sz="4" w:space="0" w:color="auto"/>
              <w:right w:val="single" w:sz="4" w:space="0" w:color="auto"/>
            </w:tcBorders>
            <w:shd w:val="clear" w:color="auto" w:fill="auto"/>
            <w:vAlign w:val="center"/>
            <w:hideMark/>
          </w:tcPr>
          <w:p w14:paraId="4F7F14EE"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Profundización en los procesos, instrumentos e instancias de ordenamiento territorial a escala local Municipios y comunidades indígenas</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5952DF7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5B533BA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3257A8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6FDB1BC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43C4C59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6EDCB26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23B4177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4EF6181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5A2699B7" w14:textId="77777777" w:rsidTr="009E1210">
        <w:trPr>
          <w:trHeight w:val="240"/>
        </w:trPr>
        <w:tc>
          <w:tcPr>
            <w:tcW w:w="709" w:type="dxa"/>
            <w:vMerge/>
            <w:tcBorders>
              <w:top w:val="nil"/>
              <w:left w:val="single" w:sz="4" w:space="0" w:color="auto"/>
              <w:bottom w:val="single" w:sz="4" w:space="0" w:color="auto"/>
              <w:right w:val="single" w:sz="4" w:space="0" w:color="auto"/>
            </w:tcBorders>
            <w:vAlign w:val="center"/>
            <w:hideMark/>
          </w:tcPr>
          <w:p w14:paraId="11617CF6"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640398B8"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7906C34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122</w:t>
            </w:r>
          </w:p>
        </w:tc>
        <w:tc>
          <w:tcPr>
            <w:tcW w:w="3685" w:type="dxa"/>
            <w:tcBorders>
              <w:top w:val="nil"/>
              <w:left w:val="nil"/>
              <w:bottom w:val="single" w:sz="4" w:space="0" w:color="auto"/>
              <w:right w:val="single" w:sz="4" w:space="0" w:color="auto"/>
            </w:tcBorders>
            <w:shd w:val="clear" w:color="auto" w:fill="auto"/>
            <w:vAlign w:val="center"/>
            <w:hideMark/>
          </w:tcPr>
          <w:p w14:paraId="137D6A7C"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Interpretación Ambiental del Territorio</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4D6AD0D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15D9BD7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D473CE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10F8314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1C863B1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6495CF3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623ABC4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0256E1F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13F7F99B"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15E3E00C"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6216D951"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14:paraId="219BD1A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123</w:t>
            </w:r>
          </w:p>
        </w:tc>
        <w:tc>
          <w:tcPr>
            <w:tcW w:w="3685" w:type="dxa"/>
            <w:tcBorders>
              <w:top w:val="nil"/>
              <w:left w:val="nil"/>
              <w:bottom w:val="single" w:sz="4" w:space="0" w:color="auto"/>
              <w:right w:val="single" w:sz="4" w:space="0" w:color="auto"/>
            </w:tcBorders>
            <w:shd w:val="clear" w:color="auto" w:fill="auto"/>
            <w:vAlign w:val="center"/>
            <w:hideMark/>
          </w:tcPr>
          <w:p w14:paraId="71C74D68"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Profundizar OT para obtener habilidades políticas para el análisis regional de coyuntura, contexto y de tendencia</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05F1892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1E26F56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57A0792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4253E09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6DC1FD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65BED8F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659675B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582EBC3B"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r>
      <w:tr w:rsidR="009E1210" w:rsidRPr="009E1210" w14:paraId="2F9AB811" w14:textId="77777777" w:rsidTr="004C41E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B2F5E71"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14</w:t>
            </w:r>
          </w:p>
        </w:tc>
        <w:tc>
          <w:tcPr>
            <w:tcW w:w="1680" w:type="dxa"/>
            <w:tcBorders>
              <w:top w:val="nil"/>
              <w:left w:val="nil"/>
              <w:bottom w:val="single" w:sz="4" w:space="0" w:color="auto"/>
              <w:right w:val="single" w:sz="4" w:space="0" w:color="auto"/>
            </w:tcBorders>
            <w:shd w:val="clear" w:color="auto" w:fill="FFC000" w:themeFill="accent4"/>
            <w:vAlign w:val="center"/>
            <w:hideMark/>
          </w:tcPr>
          <w:p w14:paraId="5346D231"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Servicio al ciudadano</w:t>
            </w:r>
          </w:p>
        </w:tc>
        <w:tc>
          <w:tcPr>
            <w:tcW w:w="730" w:type="dxa"/>
            <w:tcBorders>
              <w:top w:val="nil"/>
              <w:left w:val="nil"/>
              <w:bottom w:val="single" w:sz="4" w:space="0" w:color="auto"/>
              <w:right w:val="single" w:sz="4" w:space="0" w:color="auto"/>
            </w:tcBorders>
            <w:shd w:val="clear" w:color="auto" w:fill="auto"/>
            <w:vAlign w:val="center"/>
            <w:hideMark/>
          </w:tcPr>
          <w:p w14:paraId="5EFA840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124</w:t>
            </w:r>
          </w:p>
        </w:tc>
        <w:tc>
          <w:tcPr>
            <w:tcW w:w="3685" w:type="dxa"/>
            <w:tcBorders>
              <w:top w:val="nil"/>
              <w:left w:val="nil"/>
              <w:bottom w:val="single" w:sz="4" w:space="0" w:color="auto"/>
              <w:right w:val="single" w:sz="4" w:space="0" w:color="auto"/>
            </w:tcBorders>
            <w:shd w:val="clear" w:color="auto" w:fill="auto"/>
            <w:vAlign w:val="center"/>
            <w:hideMark/>
          </w:tcPr>
          <w:p w14:paraId="4BA805C4"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Curso de servicio de atención al Usuario</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07F2086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6B38DC8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7F7074E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1842216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3C094C8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4BC8DF02"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74202A0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2</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10F8B09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r>
      <w:tr w:rsidR="009E1210" w:rsidRPr="009E1210" w14:paraId="47F94D44" w14:textId="77777777" w:rsidTr="009E1210">
        <w:trPr>
          <w:trHeight w:val="450"/>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9434A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15</w:t>
            </w:r>
          </w:p>
        </w:tc>
        <w:tc>
          <w:tcPr>
            <w:tcW w:w="1680" w:type="dxa"/>
            <w:vMerge w:val="restart"/>
            <w:tcBorders>
              <w:top w:val="nil"/>
              <w:left w:val="single" w:sz="4" w:space="0" w:color="auto"/>
              <w:bottom w:val="single" w:sz="4" w:space="0" w:color="auto"/>
              <w:right w:val="single" w:sz="4" w:space="0" w:color="auto"/>
            </w:tcBorders>
            <w:shd w:val="clear" w:color="000000" w:fill="A9D08E"/>
            <w:vAlign w:val="center"/>
            <w:hideMark/>
          </w:tcPr>
          <w:p w14:paraId="19B4A14B" w14:textId="77777777" w:rsidR="008A3C93" w:rsidRPr="008A3C93" w:rsidRDefault="008A3C93" w:rsidP="008A3C93">
            <w:pPr>
              <w:spacing w:after="0" w:line="240" w:lineRule="auto"/>
              <w:jc w:val="center"/>
              <w:rPr>
                <w:rFonts w:ascii="Calibri" w:eastAsia="Times New Roman" w:hAnsi="Calibri" w:cs="Calibri"/>
                <w:color w:val="000000"/>
                <w:sz w:val="16"/>
                <w:szCs w:val="16"/>
              </w:rPr>
            </w:pPr>
            <w:r w:rsidRPr="008A3C93">
              <w:rPr>
                <w:rFonts w:ascii="Calibri" w:eastAsia="Times New Roman" w:hAnsi="Calibri" w:cs="Calibri"/>
                <w:color w:val="000000"/>
                <w:sz w:val="16"/>
                <w:szCs w:val="16"/>
              </w:rPr>
              <w:t>Sistema de Gestión Documental</w:t>
            </w:r>
          </w:p>
        </w:tc>
        <w:tc>
          <w:tcPr>
            <w:tcW w:w="730" w:type="dxa"/>
            <w:tcBorders>
              <w:top w:val="nil"/>
              <w:left w:val="nil"/>
              <w:bottom w:val="single" w:sz="4" w:space="0" w:color="auto"/>
              <w:right w:val="single" w:sz="4" w:space="0" w:color="auto"/>
            </w:tcBorders>
            <w:shd w:val="clear" w:color="auto" w:fill="auto"/>
            <w:vAlign w:val="center"/>
            <w:hideMark/>
          </w:tcPr>
          <w:p w14:paraId="419C7DA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125</w:t>
            </w:r>
          </w:p>
        </w:tc>
        <w:tc>
          <w:tcPr>
            <w:tcW w:w="3685" w:type="dxa"/>
            <w:tcBorders>
              <w:top w:val="nil"/>
              <w:left w:val="nil"/>
              <w:bottom w:val="single" w:sz="4" w:space="0" w:color="auto"/>
              <w:right w:val="single" w:sz="4" w:space="0" w:color="auto"/>
            </w:tcBorders>
            <w:shd w:val="clear" w:color="auto" w:fill="auto"/>
            <w:vAlign w:val="center"/>
            <w:hideMark/>
          </w:tcPr>
          <w:p w14:paraId="2B8E6856"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Capacitación actualización en Orfeo</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114562D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2DEDA36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81" w:type="dxa"/>
            <w:gridSpan w:val="2"/>
            <w:tcBorders>
              <w:top w:val="nil"/>
              <w:left w:val="nil"/>
              <w:bottom w:val="single" w:sz="4" w:space="0" w:color="auto"/>
              <w:right w:val="single" w:sz="4" w:space="0" w:color="auto"/>
            </w:tcBorders>
            <w:shd w:val="clear" w:color="auto" w:fill="auto"/>
            <w:vAlign w:val="center"/>
            <w:hideMark/>
          </w:tcPr>
          <w:p w14:paraId="10A2835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4595105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02A0F037"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732C2533"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781" w:type="dxa"/>
            <w:gridSpan w:val="2"/>
            <w:tcBorders>
              <w:top w:val="nil"/>
              <w:left w:val="nil"/>
              <w:bottom w:val="single" w:sz="4" w:space="0" w:color="auto"/>
              <w:right w:val="single" w:sz="4" w:space="0" w:color="auto"/>
            </w:tcBorders>
            <w:shd w:val="clear" w:color="auto" w:fill="auto"/>
            <w:vAlign w:val="center"/>
            <w:hideMark/>
          </w:tcPr>
          <w:p w14:paraId="7F9C10B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2139F85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w:t>
            </w:r>
          </w:p>
        </w:tc>
      </w:tr>
      <w:tr w:rsidR="009E1210" w:rsidRPr="009E1210" w14:paraId="06A48B07" w14:textId="77777777" w:rsidTr="009E1210">
        <w:trPr>
          <w:trHeight w:val="675"/>
        </w:trPr>
        <w:tc>
          <w:tcPr>
            <w:tcW w:w="709" w:type="dxa"/>
            <w:vMerge/>
            <w:tcBorders>
              <w:top w:val="nil"/>
              <w:left w:val="single" w:sz="4" w:space="0" w:color="auto"/>
              <w:bottom w:val="single" w:sz="4" w:space="0" w:color="auto"/>
              <w:right w:val="single" w:sz="4" w:space="0" w:color="auto"/>
            </w:tcBorders>
            <w:vAlign w:val="center"/>
            <w:hideMark/>
          </w:tcPr>
          <w:p w14:paraId="421608DD" w14:textId="77777777" w:rsidR="008A3C93" w:rsidRPr="008A3C93" w:rsidRDefault="008A3C93" w:rsidP="008A3C93">
            <w:pPr>
              <w:spacing w:after="0" w:line="240" w:lineRule="auto"/>
              <w:rPr>
                <w:rFonts w:ascii="Calibri" w:eastAsia="Times New Roman" w:hAnsi="Calibri" w:cs="Calibri"/>
                <w:color w:val="000000"/>
                <w:sz w:val="18"/>
                <w:szCs w:val="18"/>
              </w:rPr>
            </w:pPr>
          </w:p>
        </w:tc>
        <w:tc>
          <w:tcPr>
            <w:tcW w:w="1680" w:type="dxa"/>
            <w:vMerge/>
            <w:tcBorders>
              <w:top w:val="nil"/>
              <w:left w:val="single" w:sz="4" w:space="0" w:color="auto"/>
              <w:bottom w:val="single" w:sz="4" w:space="0" w:color="auto"/>
              <w:right w:val="single" w:sz="4" w:space="0" w:color="auto"/>
            </w:tcBorders>
            <w:vAlign w:val="center"/>
            <w:hideMark/>
          </w:tcPr>
          <w:p w14:paraId="625ED3FC" w14:textId="77777777" w:rsidR="008A3C93" w:rsidRPr="008A3C93" w:rsidRDefault="008A3C93" w:rsidP="008A3C93">
            <w:pPr>
              <w:spacing w:after="0" w:line="240" w:lineRule="auto"/>
              <w:rPr>
                <w:rFonts w:ascii="Calibri" w:eastAsia="Times New Roman" w:hAnsi="Calibri" w:cs="Calibri"/>
                <w:color w:val="000000"/>
                <w:sz w:val="16"/>
                <w:szCs w:val="16"/>
              </w:rPr>
            </w:pPr>
          </w:p>
        </w:tc>
        <w:tc>
          <w:tcPr>
            <w:tcW w:w="730" w:type="dxa"/>
            <w:tcBorders>
              <w:top w:val="nil"/>
              <w:left w:val="nil"/>
              <w:bottom w:val="single" w:sz="4" w:space="0" w:color="auto"/>
              <w:right w:val="single" w:sz="4" w:space="0" w:color="auto"/>
            </w:tcBorders>
            <w:shd w:val="clear" w:color="auto" w:fill="auto"/>
            <w:vAlign w:val="center"/>
            <w:hideMark/>
          </w:tcPr>
          <w:p w14:paraId="6AF7523F"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126</w:t>
            </w:r>
          </w:p>
        </w:tc>
        <w:tc>
          <w:tcPr>
            <w:tcW w:w="3685" w:type="dxa"/>
            <w:tcBorders>
              <w:top w:val="nil"/>
              <w:left w:val="nil"/>
              <w:bottom w:val="single" w:sz="4" w:space="0" w:color="auto"/>
              <w:right w:val="single" w:sz="4" w:space="0" w:color="auto"/>
            </w:tcBorders>
            <w:shd w:val="clear" w:color="auto" w:fill="auto"/>
            <w:vAlign w:val="center"/>
            <w:hideMark/>
          </w:tcPr>
          <w:p w14:paraId="2D1B23B6" w14:textId="77777777" w:rsidR="008A3C93" w:rsidRPr="008A3C93" w:rsidRDefault="008A3C93" w:rsidP="008A3C93">
            <w:pPr>
              <w:spacing w:after="0" w:line="240" w:lineRule="auto"/>
              <w:rPr>
                <w:rFonts w:ascii="Calibri" w:eastAsia="Times New Roman" w:hAnsi="Calibri" w:cs="Calibri"/>
                <w:color w:val="000000"/>
                <w:sz w:val="16"/>
                <w:szCs w:val="16"/>
              </w:rPr>
            </w:pPr>
            <w:r w:rsidRPr="008A3C93">
              <w:rPr>
                <w:rFonts w:ascii="Calibri" w:eastAsia="Times New Roman" w:hAnsi="Calibri" w:cs="Calibri"/>
                <w:color w:val="000000"/>
                <w:sz w:val="16"/>
                <w:szCs w:val="16"/>
              </w:rPr>
              <w:t xml:space="preserve">Normatividad en el manejo adecuado de la gestión documental -archivo físico y digital </w:t>
            </w:r>
          </w:p>
        </w:tc>
        <w:tc>
          <w:tcPr>
            <w:tcW w:w="702" w:type="dxa"/>
            <w:gridSpan w:val="2"/>
            <w:tcBorders>
              <w:top w:val="nil"/>
              <w:left w:val="nil"/>
              <w:bottom w:val="single" w:sz="4" w:space="0" w:color="auto"/>
              <w:right w:val="single" w:sz="4" w:space="0" w:color="auto"/>
            </w:tcBorders>
            <w:shd w:val="clear" w:color="auto" w:fill="auto"/>
            <w:noWrap/>
            <w:vAlign w:val="center"/>
            <w:hideMark/>
          </w:tcPr>
          <w:p w14:paraId="0535DB7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72" w:type="dxa"/>
            <w:gridSpan w:val="2"/>
            <w:tcBorders>
              <w:top w:val="nil"/>
              <w:left w:val="nil"/>
              <w:bottom w:val="single" w:sz="4" w:space="0" w:color="auto"/>
              <w:right w:val="single" w:sz="4" w:space="0" w:color="auto"/>
            </w:tcBorders>
            <w:shd w:val="clear" w:color="auto" w:fill="auto"/>
            <w:vAlign w:val="center"/>
            <w:hideMark/>
          </w:tcPr>
          <w:p w14:paraId="7E30BEE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2F1905AE"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72" w:type="dxa"/>
            <w:gridSpan w:val="2"/>
            <w:tcBorders>
              <w:top w:val="nil"/>
              <w:left w:val="nil"/>
              <w:bottom w:val="single" w:sz="4" w:space="0" w:color="auto"/>
              <w:right w:val="single" w:sz="4" w:space="0" w:color="auto"/>
            </w:tcBorders>
            <w:shd w:val="clear" w:color="auto" w:fill="auto"/>
            <w:vAlign w:val="center"/>
            <w:hideMark/>
          </w:tcPr>
          <w:p w14:paraId="6DFBA2A0"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681" w:type="dxa"/>
            <w:gridSpan w:val="2"/>
            <w:tcBorders>
              <w:top w:val="nil"/>
              <w:left w:val="nil"/>
              <w:bottom w:val="single" w:sz="4" w:space="0" w:color="auto"/>
              <w:right w:val="single" w:sz="4" w:space="0" w:color="auto"/>
            </w:tcBorders>
            <w:shd w:val="clear" w:color="auto" w:fill="auto"/>
            <w:vAlign w:val="center"/>
            <w:hideMark/>
          </w:tcPr>
          <w:p w14:paraId="699AB9B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w:t>
            </w:r>
          </w:p>
        </w:tc>
        <w:tc>
          <w:tcPr>
            <w:tcW w:w="663" w:type="dxa"/>
            <w:gridSpan w:val="2"/>
            <w:tcBorders>
              <w:top w:val="nil"/>
              <w:left w:val="nil"/>
              <w:bottom w:val="single" w:sz="4" w:space="0" w:color="auto"/>
              <w:right w:val="single" w:sz="4" w:space="0" w:color="auto"/>
            </w:tcBorders>
            <w:shd w:val="clear" w:color="auto" w:fill="auto"/>
            <w:vAlign w:val="center"/>
            <w:hideMark/>
          </w:tcPr>
          <w:p w14:paraId="6FD3FA18"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0</w:t>
            </w:r>
          </w:p>
        </w:tc>
        <w:tc>
          <w:tcPr>
            <w:tcW w:w="781" w:type="dxa"/>
            <w:gridSpan w:val="2"/>
            <w:tcBorders>
              <w:top w:val="nil"/>
              <w:left w:val="nil"/>
              <w:bottom w:val="single" w:sz="4" w:space="0" w:color="auto"/>
              <w:right w:val="single" w:sz="4" w:space="0" w:color="auto"/>
            </w:tcBorders>
            <w:shd w:val="clear" w:color="auto" w:fill="auto"/>
            <w:vAlign w:val="center"/>
            <w:hideMark/>
          </w:tcPr>
          <w:p w14:paraId="322E6FA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9</w:t>
            </w:r>
          </w:p>
        </w:tc>
        <w:tc>
          <w:tcPr>
            <w:tcW w:w="608" w:type="dxa"/>
            <w:gridSpan w:val="2"/>
            <w:tcBorders>
              <w:top w:val="nil"/>
              <w:left w:val="nil"/>
              <w:bottom w:val="single" w:sz="4" w:space="0" w:color="auto"/>
              <w:right w:val="single" w:sz="4" w:space="0" w:color="auto"/>
            </w:tcBorders>
            <w:shd w:val="clear" w:color="auto" w:fill="auto"/>
            <w:noWrap/>
            <w:vAlign w:val="center"/>
            <w:hideMark/>
          </w:tcPr>
          <w:p w14:paraId="3A7DC969"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11</w:t>
            </w:r>
          </w:p>
        </w:tc>
      </w:tr>
      <w:tr w:rsidR="009E1210" w:rsidRPr="009E1210" w14:paraId="4F716BC7" w14:textId="77777777" w:rsidTr="009E1210">
        <w:trPr>
          <w:gridAfter w:val="1"/>
          <w:wAfter w:w="12" w:type="dxa"/>
          <w:trHeight w:val="465"/>
        </w:trPr>
        <w:tc>
          <w:tcPr>
            <w:tcW w:w="680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7642C3" w14:textId="3EB3F0ED" w:rsidR="008A3C93" w:rsidRPr="008A3C93" w:rsidRDefault="008A3C93" w:rsidP="004C41EB">
            <w:pPr>
              <w:spacing w:after="0" w:line="240" w:lineRule="auto"/>
              <w:jc w:val="right"/>
              <w:rPr>
                <w:rFonts w:ascii="Calibri" w:eastAsia="Times New Roman" w:hAnsi="Calibri" w:cs="Calibri"/>
                <w:color w:val="000000"/>
                <w:sz w:val="16"/>
                <w:szCs w:val="16"/>
              </w:rPr>
            </w:pPr>
            <w:r w:rsidRPr="008A3C93">
              <w:rPr>
                <w:rFonts w:ascii="Calibri" w:eastAsia="Times New Roman" w:hAnsi="Calibri" w:cs="Calibri"/>
                <w:color w:val="000000"/>
                <w:sz w:val="16"/>
                <w:szCs w:val="16"/>
              </w:rPr>
              <w:t xml:space="preserve">Total por </w:t>
            </w:r>
            <w:r w:rsidR="004C41EB">
              <w:rPr>
                <w:rFonts w:ascii="Calibri" w:eastAsia="Times New Roman" w:hAnsi="Calibri" w:cs="Calibri"/>
                <w:color w:val="000000"/>
                <w:sz w:val="16"/>
                <w:szCs w:val="16"/>
              </w:rPr>
              <w:t>Unidades de Decisión</w:t>
            </w:r>
          </w:p>
        </w:tc>
        <w:tc>
          <w:tcPr>
            <w:tcW w:w="690" w:type="dxa"/>
            <w:tcBorders>
              <w:top w:val="single" w:sz="4" w:space="0" w:color="auto"/>
              <w:left w:val="single" w:sz="4" w:space="0" w:color="auto"/>
              <w:bottom w:val="single" w:sz="4" w:space="0" w:color="auto"/>
              <w:right w:val="single" w:sz="4" w:space="0" w:color="auto"/>
            </w:tcBorders>
            <w:shd w:val="clear" w:color="000000" w:fill="FCB479"/>
            <w:noWrap/>
            <w:vAlign w:val="center"/>
            <w:hideMark/>
          </w:tcPr>
          <w:p w14:paraId="60EC2E0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53</w:t>
            </w:r>
          </w:p>
        </w:tc>
        <w:tc>
          <w:tcPr>
            <w:tcW w:w="672" w:type="dxa"/>
            <w:gridSpan w:val="2"/>
            <w:tcBorders>
              <w:top w:val="single" w:sz="4" w:space="0" w:color="auto"/>
              <w:left w:val="single" w:sz="4" w:space="0" w:color="auto"/>
              <w:bottom w:val="single" w:sz="4" w:space="0" w:color="auto"/>
              <w:right w:val="single" w:sz="4" w:space="0" w:color="auto"/>
            </w:tcBorders>
            <w:shd w:val="clear" w:color="000000" w:fill="F86F6C"/>
            <w:noWrap/>
            <w:vAlign w:val="center"/>
            <w:hideMark/>
          </w:tcPr>
          <w:p w14:paraId="5FAE6755"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32</w:t>
            </w:r>
          </w:p>
        </w:tc>
        <w:tc>
          <w:tcPr>
            <w:tcW w:w="681" w:type="dxa"/>
            <w:gridSpan w:val="2"/>
            <w:tcBorders>
              <w:top w:val="single" w:sz="4" w:space="0" w:color="auto"/>
              <w:left w:val="single" w:sz="4" w:space="0" w:color="auto"/>
              <w:bottom w:val="single" w:sz="4" w:space="0" w:color="auto"/>
              <w:right w:val="single" w:sz="4" w:space="0" w:color="auto"/>
            </w:tcBorders>
            <w:shd w:val="clear" w:color="000000" w:fill="FCEA84"/>
            <w:noWrap/>
            <w:vAlign w:val="center"/>
            <w:hideMark/>
          </w:tcPr>
          <w:p w14:paraId="40BF08D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78</w:t>
            </w:r>
          </w:p>
        </w:tc>
        <w:tc>
          <w:tcPr>
            <w:tcW w:w="672" w:type="dxa"/>
            <w:gridSpan w:val="2"/>
            <w:tcBorders>
              <w:top w:val="single" w:sz="4" w:space="0" w:color="auto"/>
              <w:left w:val="single" w:sz="4" w:space="0" w:color="auto"/>
              <w:bottom w:val="single" w:sz="4" w:space="0" w:color="auto"/>
              <w:right w:val="single" w:sz="4" w:space="0" w:color="auto"/>
            </w:tcBorders>
            <w:shd w:val="clear" w:color="000000" w:fill="FDD57F"/>
            <w:noWrap/>
            <w:vAlign w:val="center"/>
            <w:hideMark/>
          </w:tcPr>
          <w:p w14:paraId="7BC2D53A"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63</w:t>
            </w:r>
          </w:p>
        </w:tc>
        <w:tc>
          <w:tcPr>
            <w:tcW w:w="681" w:type="dxa"/>
            <w:gridSpan w:val="2"/>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7C7B09F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30</w:t>
            </w:r>
          </w:p>
        </w:tc>
        <w:tc>
          <w:tcPr>
            <w:tcW w:w="663" w:type="dxa"/>
            <w:gridSpan w:val="2"/>
            <w:tcBorders>
              <w:top w:val="single" w:sz="4" w:space="0" w:color="auto"/>
              <w:left w:val="single" w:sz="4" w:space="0" w:color="auto"/>
              <w:bottom w:val="single" w:sz="4" w:space="0" w:color="auto"/>
              <w:right w:val="single" w:sz="4" w:space="0" w:color="auto"/>
            </w:tcBorders>
            <w:shd w:val="clear" w:color="000000" w:fill="FDEB84"/>
            <w:noWrap/>
            <w:vAlign w:val="center"/>
            <w:hideMark/>
          </w:tcPr>
          <w:p w14:paraId="1739C776"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76</w:t>
            </w:r>
          </w:p>
        </w:tc>
        <w:tc>
          <w:tcPr>
            <w:tcW w:w="781" w:type="dxa"/>
            <w:gridSpan w:val="2"/>
            <w:tcBorders>
              <w:top w:val="single" w:sz="4" w:space="0" w:color="auto"/>
              <w:left w:val="single" w:sz="4" w:space="0" w:color="auto"/>
              <w:bottom w:val="single" w:sz="4" w:space="0" w:color="auto"/>
              <w:right w:val="single" w:sz="4" w:space="0" w:color="auto"/>
            </w:tcBorders>
            <w:shd w:val="clear" w:color="000000" w:fill="E4E483"/>
            <w:noWrap/>
            <w:vAlign w:val="center"/>
            <w:hideMark/>
          </w:tcPr>
          <w:p w14:paraId="1EA5AA0C"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137</w:t>
            </w:r>
          </w:p>
        </w:tc>
        <w:tc>
          <w:tcPr>
            <w:tcW w:w="608" w:type="dxa"/>
            <w:gridSpan w:val="2"/>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54796054" w14:textId="77777777" w:rsidR="008A3C93" w:rsidRPr="008A3C93" w:rsidRDefault="008A3C93" w:rsidP="008A3C93">
            <w:pPr>
              <w:spacing w:after="0" w:line="240" w:lineRule="auto"/>
              <w:jc w:val="center"/>
              <w:rPr>
                <w:rFonts w:ascii="Calibri" w:eastAsia="Times New Roman" w:hAnsi="Calibri" w:cs="Calibri"/>
                <w:color w:val="000000"/>
                <w:sz w:val="18"/>
                <w:szCs w:val="18"/>
              </w:rPr>
            </w:pPr>
            <w:r w:rsidRPr="008A3C93">
              <w:rPr>
                <w:rFonts w:ascii="Calibri" w:eastAsia="Times New Roman" w:hAnsi="Calibri" w:cs="Calibri"/>
                <w:color w:val="000000"/>
                <w:sz w:val="18"/>
                <w:szCs w:val="18"/>
              </w:rPr>
              <w:t>450</w:t>
            </w:r>
          </w:p>
        </w:tc>
      </w:tr>
    </w:tbl>
    <w:p w14:paraId="36E80336" w14:textId="0844A8F0" w:rsidR="00BA5638" w:rsidRPr="00C301E3" w:rsidRDefault="00BA5638" w:rsidP="00EB027C">
      <w:pPr>
        <w:pStyle w:val="Prrafodelista"/>
        <w:ind w:left="1080"/>
        <w:jc w:val="both"/>
        <w:rPr>
          <w:rFonts w:ascii="Arial Narrow" w:eastAsia="Times New Roman" w:hAnsi="Arial Narrow" w:cstheme="majorHAnsi"/>
          <w:sz w:val="24"/>
          <w:lang w:val="es-MX" w:eastAsia="es-ES"/>
        </w:rPr>
      </w:pPr>
    </w:p>
    <w:p w14:paraId="41B0374E" w14:textId="77777777" w:rsidR="008A3C93" w:rsidRDefault="008A3C93">
      <w:pPr>
        <w:rPr>
          <w:rFonts w:ascii="Arial Narrow" w:eastAsia="Times New Roman" w:hAnsi="Arial Narrow"/>
          <w:lang w:val="es-MX" w:eastAsia="es-ES"/>
        </w:rPr>
      </w:pPr>
    </w:p>
    <w:p w14:paraId="4DFF6F0B" w14:textId="77777777" w:rsidR="008A3C93" w:rsidRDefault="008A3C93">
      <w:pPr>
        <w:rPr>
          <w:rFonts w:ascii="Arial Narrow" w:eastAsia="Times New Roman" w:hAnsi="Arial Narrow"/>
          <w:lang w:val="es-MX" w:eastAsia="es-ES"/>
        </w:rPr>
      </w:pPr>
    </w:p>
    <w:p w14:paraId="3A1F89AA" w14:textId="77777777" w:rsidR="008A3C93" w:rsidRDefault="008A3C93">
      <w:pPr>
        <w:rPr>
          <w:rFonts w:ascii="Arial Narrow" w:eastAsia="Times New Roman" w:hAnsi="Arial Narrow"/>
          <w:lang w:val="es-MX" w:eastAsia="es-ES"/>
        </w:rPr>
      </w:pPr>
    </w:p>
    <w:p w14:paraId="498E9FA9" w14:textId="77777777" w:rsidR="008A3C93" w:rsidRDefault="008A3C93">
      <w:pPr>
        <w:rPr>
          <w:rFonts w:ascii="Arial Narrow" w:eastAsia="Times New Roman" w:hAnsi="Arial Narrow"/>
          <w:lang w:val="es-MX" w:eastAsia="es-ES"/>
        </w:rPr>
        <w:sectPr w:rsidR="008A3C93" w:rsidSect="008A3C93">
          <w:pgSz w:w="15840" w:h="12240" w:orient="landscape" w:code="1"/>
          <w:pgMar w:top="1701" w:right="1701" w:bottom="1701" w:left="1134" w:header="709" w:footer="709" w:gutter="0"/>
          <w:cols w:space="708"/>
          <w:docGrid w:linePitch="360"/>
        </w:sectPr>
      </w:pPr>
    </w:p>
    <w:p w14:paraId="74A14B32" w14:textId="7DCFF532" w:rsidR="00EB027C" w:rsidRPr="00E17ABC" w:rsidRDefault="00EB027C" w:rsidP="00EB027C">
      <w:pPr>
        <w:pStyle w:val="Ttulo1"/>
        <w:numPr>
          <w:ilvl w:val="0"/>
          <w:numId w:val="2"/>
        </w:numPr>
        <w:rPr>
          <w:rFonts w:ascii="Arial Narrow" w:eastAsia="Times New Roman" w:hAnsi="Arial Narrow"/>
          <w:b/>
          <w:lang w:val="es-MX" w:eastAsia="es-ES"/>
        </w:rPr>
      </w:pPr>
      <w:bookmarkStart w:id="27" w:name="_Toc91413011"/>
      <w:r w:rsidRPr="00E17ABC">
        <w:rPr>
          <w:rFonts w:ascii="Arial Narrow" w:eastAsia="Times New Roman" w:hAnsi="Arial Narrow"/>
          <w:b/>
          <w:lang w:val="es-MX" w:eastAsia="es-ES"/>
        </w:rPr>
        <w:lastRenderedPageBreak/>
        <w:t>GLOSARIO</w:t>
      </w:r>
      <w:bookmarkEnd w:id="27"/>
    </w:p>
    <w:p w14:paraId="6ACEA191" w14:textId="77777777" w:rsidR="00EB027C" w:rsidRDefault="00EB027C" w:rsidP="00EB027C">
      <w:pPr>
        <w:pStyle w:val="Prrafodelista"/>
        <w:jc w:val="both"/>
        <w:rPr>
          <w:rFonts w:ascii="Arial Narrow" w:eastAsia="Times New Roman" w:hAnsi="Arial Narrow" w:cstheme="majorHAnsi"/>
          <w:sz w:val="24"/>
          <w:lang w:val="es-MX" w:eastAsia="es-ES"/>
        </w:rPr>
      </w:pPr>
    </w:p>
    <w:p w14:paraId="1A85E473" w14:textId="77777777" w:rsidR="00E17ABC" w:rsidRPr="00E17ABC" w:rsidRDefault="00E17ABC" w:rsidP="00E17ABC">
      <w:pPr>
        <w:pStyle w:val="Prrafodelista"/>
        <w:tabs>
          <w:tab w:val="left" w:pos="7365"/>
        </w:tabs>
        <w:jc w:val="both"/>
        <w:rPr>
          <w:rFonts w:ascii="Arial Narrow" w:hAnsi="Arial Narrow" w:cs="Arial"/>
        </w:rPr>
      </w:pPr>
      <w:r w:rsidRPr="00E17ABC">
        <w:rPr>
          <w:rFonts w:ascii="Arial Narrow" w:hAnsi="Arial Narrow" w:cs="Arial"/>
        </w:rPr>
        <w:t>Para una mejor comprensión del Plan Institucional de Capacitación, es importante tener presente las definiciones que son relevantes y claves para el análisis e interpretación del presente documento.</w:t>
      </w:r>
    </w:p>
    <w:p w14:paraId="1D99CCB2" w14:textId="77777777" w:rsidR="00E17ABC" w:rsidRPr="00E17ABC" w:rsidRDefault="00E17ABC" w:rsidP="00E17ABC">
      <w:pPr>
        <w:pStyle w:val="Prrafodelista"/>
        <w:tabs>
          <w:tab w:val="left" w:pos="7365"/>
        </w:tabs>
        <w:jc w:val="both"/>
        <w:rPr>
          <w:rFonts w:ascii="Arial Narrow" w:hAnsi="Arial Narrow" w:cs="Arial"/>
          <w:b/>
        </w:rPr>
      </w:pPr>
    </w:p>
    <w:p w14:paraId="304E95FE" w14:textId="77777777" w:rsidR="00E17ABC" w:rsidRPr="00E17ABC" w:rsidRDefault="00E17ABC" w:rsidP="00E17ABC">
      <w:pPr>
        <w:pStyle w:val="Prrafodelista"/>
        <w:tabs>
          <w:tab w:val="left" w:pos="7365"/>
        </w:tabs>
        <w:jc w:val="both"/>
        <w:rPr>
          <w:rFonts w:ascii="Arial Narrow" w:hAnsi="Arial Narrow" w:cs="Arial"/>
        </w:rPr>
      </w:pPr>
      <w:r w:rsidRPr="00E17ABC">
        <w:rPr>
          <w:rFonts w:ascii="Arial Narrow" w:hAnsi="Arial Narrow" w:cs="Arial"/>
          <w:b/>
        </w:rPr>
        <w:t>Administración Pública</w:t>
      </w:r>
      <w:r w:rsidRPr="00E17ABC">
        <w:rPr>
          <w:rFonts w:ascii="Arial Narrow" w:hAnsi="Arial Narrow" w:cs="Arial"/>
        </w:rPr>
        <w:t>: Es el medio para lograr los fines del Estado en el que la planificación debe direccionarse a la optimización de los recursos disponibles, en este caso se hace referencia a los impuestos de los ciudadanos, su administración y su distribución equitativa. Adicionalmente, se adaptan estrategias y modelos que permitan responder a las necesidades de la sociedad de forma eficiente y eficaz. (Carvajal, 2015)</w:t>
      </w:r>
    </w:p>
    <w:p w14:paraId="51DCF622" w14:textId="77777777" w:rsidR="00E17ABC" w:rsidRPr="00E17ABC" w:rsidRDefault="00E17ABC" w:rsidP="00E17ABC">
      <w:pPr>
        <w:pStyle w:val="Prrafodelista"/>
        <w:tabs>
          <w:tab w:val="left" w:pos="7365"/>
        </w:tabs>
        <w:jc w:val="both"/>
        <w:rPr>
          <w:rFonts w:ascii="Arial Narrow" w:hAnsi="Arial Narrow" w:cs="Arial"/>
        </w:rPr>
      </w:pPr>
      <w:r w:rsidRPr="00E17ABC">
        <w:rPr>
          <w:rFonts w:ascii="Arial Narrow" w:hAnsi="Arial Narrow" w:cs="Arial"/>
        </w:rPr>
        <w:t xml:space="preserve"> </w:t>
      </w:r>
    </w:p>
    <w:p w14:paraId="24DB4D6C" w14:textId="77777777" w:rsidR="00E17ABC" w:rsidRPr="00E17ABC" w:rsidRDefault="00E17ABC" w:rsidP="00E17ABC">
      <w:pPr>
        <w:pStyle w:val="Prrafodelista"/>
        <w:tabs>
          <w:tab w:val="left" w:pos="7365"/>
        </w:tabs>
        <w:jc w:val="both"/>
        <w:rPr>
          <w:rFonts w:ascii="Arial Narrow" w:hAnsi="Arial Narrow" w:cs="Arial"/>
        </w:rPr>
      </w:pPr>
      <w:r w:rsidRPr="00E17ABC">
        <w:rPr>
          <w:rFonts w:ascii="Arial Narrow" w:hAnsi="Arial Narrow" w:cs="Arial"/>
          <w:b/>
        </w:rPr>
        <w:t>Autoridad Pública</w:t>
      </w:r>
      <w:r w:rsidRPr="00E17ABC">
        <w:rPr>
          <w:rFonts w:ascii="Arial Narrow" w:hAnsi="Arial Narrow" w:cs="Arial"/>
        </w:rPr>
        <w:t>: se reconoce cuando el poder es otorgado por el Estado y la persona se encuentra facultada por la normativa para decidir en su nombre. Entonces, se identifica como autoridad pública a aquellos servidores públicos con poder de mando, en donde, cada acción emitida tendrá un impacto sobre los gobernados (Corte Constitucional de Colombia, Sala Tercera de Revisión T-501/92, 1992)</w:t>
      </w:r>
    </w:p>
    <w:p w14:paraId="0C35DE43" w14:textId="77777777" w:rsidR="00E17ABC" w:rsidRPr="00E17ABC" w:rsidRDefault="00E17ABC" w:rsidP="00E17ABC">
      <w:pPr>
        <w:pStyle w:val="Prrafodelista"/>
        <w:tabs>
          <w:tab w:val="left" w:pos="7365"/>
        </w:tabs>
        <w:jc w:val="both"/>
        <w:rPr>
          <w:rFonts w:ascii="Arial Narrow" w:hAnsi="Arial Narrow" w:cs="Arial"/>
        </w:rPr>
      </w:pPr>
    </w:p>
    <w:p w14:paraId="099C6265" w14:textId="77777777" w:rsidR="00E17ABC" w:rsidRPr="00E17ABC" w:rsidRDefault="00E17ABC" w:rsidP="00E17ABC">
      <w:pPr>
        <w:pStyle w:val="Prrafodelista"/>
        <w:tabs>
          <w:tab w:val="left" w:pos="7365"/>
        </w:tabs>
        <w:jc w:val="both"/>
        <w:rPr>
          <w:rFonts w:ascii="Arial Narrow" w:hAnsi="Arial Narrow" w:cs="Arial"/>
        </w:rPr>
      </w:pPr>
      <w:r w:rsidRPr="00E17ABC">
        <w:rPr>
          <w:rFonts w:ascii="Arial Narrow" w:hAnsi="Arial Narrow" w:cs="Arial"/>
          <w:b/>
        </w:rPr>
        <w:t>Brechas Estructurales</w:t>
      </w:r>
      <w:r w:rsidRPr="00E17ABC">
        <w:rPr>
          <w:rFonts w:ascii="Arial Narrow" w:hAnsi="Arial Narrow" w:cs="Arial"/>
        </w:rPr>
        <w:t>: Son aquellos inconvenientes que dificultan el desarrollo económico y la construcción de una sociedad inclusiva. Las brechas estructurales son la línea de base para medir las necesidades e identificar los desafíos que implica a largo plazo. Algunas están relacionadas con la pobreza, la infraestructura, la educación, la desigualdad, el género y el medio ambiente. (Pardo, 2014)</w:t>
      </w:r>
    </w:p>
    <w:p w14:paraId="4F777D0E" w14:textId="77777777" w:rsidR="00E17ABC" w:rsidRPr="00E17ABC" w:rsidRDefault="00E17ABC" w:rsidP="00E17ABC">
      <w:pPr>
        <w:pStyle w:val="Prrafodelista"/>
        <w:tabs>
          <w:tab w:val="left" w:pos="7365"/>
        </w:tabs>
        <w:jc w:val="both"/>
        <w:rPr>
          <w:rFonts w:ascii="Arial Narrow" w:hAnsi="Arial Narrow" w:cs="Arial"/>
        </w:rPr>
      </w:pPr>
    </w:p>
    <w:p w14:paraId="36055D0D" w14:textId="77777777" w:rsidR="00E17ABC" w:rsidRPr="00E17ABC" w:rsidRDefault="00E17ABC" w:rsidP="00E17ABC">
      <w:pPr>
        <w:pStyle w:val="Prrafodelista"/>
        <w:tabs>
          <w:tab w:val="left" w:pos="7365"/>
        </w:tabs>
        <w:jc w:val="both"/>
        <w:rPr>
          <w:rFonts w:ascii="Arial Narrow" w:hAnsi="Arial Narrow" w:cs="Arial"/>
        </w:rPr>
      </w:pPr>
      <w:r w:rsidRPr="00E17ABC">
        <w:rPr>
          <w:rFonts w:ascii="Arial Narrow" w:hAnsi="Arial Narrow" w:cs="Arial"/>
          <w:b/>
        </w:rPr>
        <w:t>Capital Humano</w:t>
      </w:r>
      <w:r w:rsidRPr="00E17ABC">
        <w:rPr>
          <w:rFonts w:ascii="Arial Narrow" w:hAnsi="Arial Narrow" w:cs="Arial"/>
        </w:rPr>
        <w:t>: Es un grupo de personas que promueve el éxito en una organización. En la economía actual es considerado como el mecanismo más importante ya que permite el desarrollo organizacional y se convierte en una ventaja para las instituciones al momento de dar respuesta a las demandas y fenómenos del entorno. Así mismo, se estima que hace parte integral de la riqueza de las naciones pues son la principal fuente de ingreso. En el capital humano se tiene en cuenta aspectos formativos, experiencia, cultura y entorno al ser el contexto con el que interactúa la unidad social. De igual forma es un elemento intangible que pone en marcha la planeación, innovación y productividad de una entidad (tinoco y Soler, 2011)</w:t>
      </w:r>
    </w:p>
    <w:p w14:paraId="06CF82D5" w14:textId="77777777" w:rsidR="00E17ABC" w:rsidRPr="00E17ABC" w:rsidRDefault="00E17ABC" w:rsidP="00E17ABC">
      <w:pPr>
        <w:pStyle w:val="Prrafodelista"/>
        <w:tabs>
          <w:tab w:val="left" w:pos="7365"/>
        </w:tabs>
        <w:jc w:val="both"/>
        <w:rPr>
          <w:rFonts w:ascii="Arial Narrow" w:hAnsi="Arial Narrow" w:cs="Arial"/>
        </w:rPr>
      </w:pPr>
    </w:p>
    <w:p w14:paraId="61DAE750" w14:textId="77777777" w:rsidR="00E17ABC" w:rsidRPr="00E17ABC" w:rsidRDefault="00E17ABC" w:rsidP="00E17ABC">
      <w:pPr>
        <w:pStyle w:val="Prrafodelista"/>
        <w:autoSpaceDE w:val="0"/>
        <w:jc w:val="both"/>
        <w:rPr>
          <w:rFonts w:ascii="Arial Narrow" w:hAnsi="Arial Narrow" w:cs="Arial"/>
          <w:color w:val="000000"/>
        </w:rPr>
      </w:pPr>
      <w:r w:rsidRPr="00E17ABC">
        <w:rPr>
          <w:rFonts w:ascii="Arial Narrow" w:hAnsi="Arial Narrow" w:cs="Arial"/>
          <w:b/>
          <w:bCs/>
          <w:color w:val="000000"/>
        </w:rPr>
        <w:t>Capacitación:</w:t>
      </w:r>
      <w:r w:rsidRPr="00E17ABC">
        <w:rPr>
          <w:rFonts w:ascii="Arial Narrow" w:hAnsi="Arial Narrow" w:cs="Arial"/>
          <w:color w:val="000000"/>
        </w:rPr>
        <w:t xml:space="preserve"> "Se entiende por capacitación 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Esta definición comprende los procesos de formación, entendidos como aquellos que tienen por objeto especifico desarrollar y fortalecer una ética del servidor público basado en los principios que rigen la función administrativa" Decreto Ley 1567 de 1998, art 4)</w:t>
      </w:r>
    </w:p>
    <w:p w14:paraId="25E8E246" w14:textId="77777777" w:rsidR="00E17ABC" w:rsidRPr="00E17ABC" w:rsidRDefault="00E17ABC" w:rsidP="00E17ABC">
      <w:pPr>
        <w:pStyle w:val="Prrafodelista"/>
        <w:autoSpaceDE w:val="0"/>
        <w:jc w:val="both"/>
        <w:rPr>
          <w:rFonts w:ascii="Arial Narrow" w:hAnsi="Arial Narrow" w:cs="Arial"/>
          <w:color w:val="000000"/>
        </w:rPr>
      </w:pPr>
    </w:p>
    <w:p w14:paraId="723D54B8" w14:textId="77777777" w:rsidR="00E17ABC" w:rsidRPr="00E17ABC" w:rsidRDefault="00E17ABC" w:rsidP="00E17ABC">
      <w:pPr>
        <w:pStyle w:val="Prrafodelista"/>
        <w:autoSpaceDE w:val="0"/>
        <w:jc w:val="both"/>
        <w:rPr>
          <w:rFonts w:ascii="Arial Narrow" w:hAnsi="Arial Narrow" w:cs="Arial"/>
          <w:color w:val="000000"/>
        </w:rPr>
      </w:pPr>
      <w:r w:rsidRPr="00E17ABC">
        <w:rPr>
          <w:rFonts w:ascii="Arial Narrow" w:hAnsi="Arial Narrow" w:cs="Arial"/>
          <w:b/>
          <w:color w:val="000000"/>
        </w:rPr>
        <w:t>Carrera Administrativa</w:t>
      </w:r>
      <w:r w:rsidRPr="00E17ABC">
        <w:rPr>
          <w:rFonts w:ascii="Arial Narrow" w:hAnsi="Arial Narrow" w:cs="Arial"/>
          <w:color w:val="000000"/>
        </w:rPr>
        <w:t>: Organización y diseño de los diferentes empleos existentes en una entidad pública, caracterizados por darse de forma jerarquizada. Los sistemas de carrera evocan la existencia de algunos cargos considerados de acceso (reclutamiento externo) y otros que son de niveles superiores, determinados a través de promoción interna (Longo, 2002)</w:t>
      </w:r>
    </w:p>
    <w:p w14:paraId="35E80703" w14:textId="77777777" w:rsidR="00E17ABC" w:rsidRPr="00E17ABC" w:rsidRDefault="00E17ABC" w:rsidP="00E17ABC">
      <w:pPr>
        <w:pStyle w:val="Prrafodelista"/>
        <w:autoSpaceDE w:val="0"/>
        <w:jc w:val="both"/>
        <w:rPr>
          <w:rFonts w:ascii="Arial Narrow" w:hAnsi="Arial Narrow" w:cs="Arial"/>
          <w:color w:val="000000"/>
        </w:rPr>
      </w:pPr>
    </w:p>
    <w:p w14:paraId="2161D4C9" w14:textId="77777777" w:rsidR="00E17ABC" w:rsidRPr="00E17ABC" w:rsidRDefault="00E17ABC" w:rsidP="00E17ABC">
      <w:pPr>
        <w:pStyle w:val="Prrafodelista"/>
        <w:autoSpaceDE w:val="0"/>
        <w:jc w:val="both"/>
        <w:rPr>
          <w:rFonts w:ascii="Arial Narrow" w:hAnsi="Arial Narrow" w:cs="Arial"/>
          <w:color w:val="000000"/>
        </w:rPr>
      </w:pPr>
      <w:r w:rsidRPr="00E17ABC">
        <w:rPr>
          <w:rFonts w:ascii="Arial Narrow" w:hAnsi="Arial Narrow" w:cs="Arial"/>
          <w:b/>
          <w:color w:val="000000"/>
        </w:rPr>
        <w:lastRenderedPageBreak/>
        <w:t>Competencias laborales</w:t>
      </w:r>
      <w:r w:rsidRPr="00E17ABC">
        <w:rPr>
          <w:rFonts w:ascii="Arial Narrow" w:hAnsi="Arial Narrow" w:cs="Arial"/>
          <w:color w:val="000000"/>
        </w:rPr>
        <w:t>: las competencias es el conjunto de los conocimientos, cualidades, capacidades y aptitudes que permiten discutir, consultar y decidir sobre lo que concierne al trabajo.</w:t>
      </w:r>
    </w:p>
    <w:p w14:paraId="412CDC91" w14:textId="77777777" w:rsidR="00E17ABC" w:rsidRPr="00E17ABC" w:rsidRDefault="00E17ABC" w:rsidP="00E17ABC">
      <w:pPr>
        <w:pStyle w:val="Prrafodelista"/>
        <w:autoSpaceDE w:val="0"/>
        <w:jc w:val="both"/>
        <w:rPr>
          <w:rFonts w:ascii="Arial Narrow" w:hAnsi="Arial Narrow" w:cs="Arial"/>
          <w:color w:val="000000"/>
        </w:rPr>
      </w:pPr>
    </w:p>
    <w:p w14:paraId="71166D55" w14:textId="77777777" w:rsidR="00E17ABC" w:rsidRPr="00E17ABC" w:rsidRDefault="00E17ABC" w:rsidP="00E17ABC">
      <w:pPr>
        <w:pStyle w:val="Prrafodelista"/>
        <w:autoSpaceDE w:val="0"/>
        <w:jc w:val="both"/>
        <w:rPr>
          <w:rFonts w:ascii="Arial Narrow" w:hAnsi="Arial Narrow" w:cs="Arial"/>
          <w:color w:val="000000"/>
        </w:rPr>
      </w:pPr>
      <w:r w:rsidRPr="00E17ABC">
        <w:rPr>
          <w:rFonts w:ascii="Arial Narrow" w:hAnsi="Arial Narrow" w:cs="Arial"/>
          <w:b/>
          <w:color w:val="000000"/>
        </w:rPr>
        <w:t>Educación Formal</w:t>
      </w:r>
      <w:r w:rsidRPr="00E17ABC">
        <w:rPr>
          <w:rFonts w:ascii="Arial Narrow" w:hAnsi="Arial Narrow" w:cs="Arial"/>
          <w:color w:val="000000"/>
        </w:rPr>
        <w:t>: Se imparte en establecimientos educativos acreditados, en los que la dinámica se organiza por medio de ciclos con pausas progresivas y se clasifica en preescolar, básica y media. Adicionalmente, se caracteriza por la obtención de títulos y acceso a grados superiores. Este tipo de educación le permite al individuo desarrollar habilidades, aptitudes y conocimientos. (Ley 115, 1994, art 10-11)</w:t>
      </w:r>
    </w:p>
    <w:p w14:paraId="046D3ABD" w14:textId="77777777" w:rsidR="00E17ABC" w:rsidRPr="00E17ABC" w:rsidRDefault="00E17ABC" w:rsidP="00E17ABC">
      <w:pPr>
        <w:pStyle w:val="Prrafodelista"/>
        <w:autoSpaceDE w:val="0"/>
        <w:jc w:val="both"/>
        <w:rPr>
          <w:rFonts w:ascii="Arial Narrow" w:hAnsi="Arial Narrow" w:cs="Arial"/>
          <w:color w:val="000000"/>
        </w:rPr>
      </w:pPr>
    </w:p>
    <w:p w14:paraId="6D7304A7" w14:textId="77777777" w:rsidR="00E17ABC" w:rsidRPr="00E17ABC" w:rsidRDefault="00E17ABC" w:rsidP="00E17ABC">
      <w:pPr>
        <w:pStyle w:val="Prrafodelista"/>
        <w:autoSpaceDE w:val="0"/>
        <w:jc w:val="both"/>
        <w:rPr>
          <w:rFonts w:ascii="Arial Narrow" w:hAnsi="Arial Narrow" w:cs="Arial"/>
          <w:color w:val="000000"/>
        </w:rPr>
      </w:pPr>
      <w:r w:rsidRPr="00E17ABC">
        <w:rPr>
          <w:rFonts w:ascii="Arial Narrow" w:hAnsi="Arial Narrow" w:cs="Arial"/>
          <w:b/>
          <w:bCs/>
          <w:color w:val="000000"/>
        </w:rPr>
        <w:t xml:space="preserve">Educación Para El Trabajo Y El Desarrollo Humano: </w:t>
      </w:r>
      <w:r w:rsidRPr="00E17ABC">
        <w:rPr>
          <w:rFonts w:ascii="Arial Narrow" w:hAnsi="Arial Narrow" w:cs="Arial"/>
          <w:bCs/>
          <w:color w:val="000000"/>
        </w:rPr>
        <w:t>es la que</w:t>
      </w:r>
      <w:r w:rsidRPr="00E17ABC">
        <w:rPr>
          <w:rFonts w:ascii="Arial Narrow" w:hAnsi="Arial Narrow" w:cs="Arial"/>
          <w:color w:val="000000"/>
        </w:rPr>
        <w:t xml:space="preserve"> se ofrece con el objeto de complementar, actualizar, suplir conocimientos y formar en aspectos académicos o laborales, sin sujeción al sistema de niveles y grados educativos establecidos por la Ley General de Educación. (Ley 115,1994, art 36, modificado por art, 1 de la Ley 1064 de 2006)  </w:t>
      </w:r>
    </w:p>
    <w:p w14:paraId="70866A02" w14:textId="77777777" w:rsidR="00E17ABC" w:rsidRPr="00E17ABC" w:rsidRDefault="00E17ABC" w:rsidP="00E17ABC">
      <w:pPr>
        <w:pStyle w:val="Prrafodelista"/>
        <w:autoSpaceDE w:val="0"/>
        <w:jc w:val="both"/>
        <w:rPr>
          <w:rFonts w:ascii="Arial Narrow" w:hAnsi="Arial Narrow" w:cs="Arial"/>
        </w:rPr>
      </w:pPr>
    </w:p>
    <w:p w14:paraId="6F9DCBEE" w14:textId="77777777" w:rsidR="00E17ABC" w:rsidRPr="00E17ABC" w:rsidRDefault="00E17ABC" w:rsidP="00E17ABC">
      <w:pPr>
        <w:pStyle w:val="Prrafodelista"/>
        <w:autoSpaceDE w:val="0"/>
        <w:jc w:val="both"/>
        <w:rPr>
          <w:rFonts w:ascii="Arial Narrow" w:hAnsi="Arial Narrow" w:cs="Arial"/>
          <w:color w:val="000000"/>
        </w:rPr>
      </w:pPr>
      <w:r w:rsidRPr="00E17ABC">
        <w:rPr>
          <w:rFonts w:ascii="Arial Narrow" w:hAnsi="Arial Narrow" w:cs="Arial"/>
          <w:b/>
          <w:bCs/>
          <w:color w:val="000000"/>
        </w:rPr>
        <w:t>Educación Informal</w:t>
      </w:r>
      <w:r w:rsidRPr="00E17ABC">
        <w:rPr>
          <w:rFonts w:ascii="Arial Narrow" w:hAnsi="Arial Narrow" w:cs="Arial"/>
          <w:color w:val="000000"/>
        </w:rPr>
        <w:t xml:space="preserve">: La educación informal, es todo Conocimiento libre y espontáneamente adquirido, provenientes de personas, entidades, medios de masivos de comunicación, medios impresos, tradiciones, costumbres, comportamientos sociales y otros no estructurados. (Ley 115, art 43) </w:t>
      </w:r>
    </w:p>
    <w:p w14:paraId="13A55762" w14:textId="77777777" w:rsidR="00E17ABC" w:rsidRPr="00E17ABC" w:rsidRDefault="00E17ABC" w:rsidP="00E17ABC">
      <w:pPr>
        <w:pStyle w:val="Prrafodelista"/>
        <w:autoSpaceDE w:val="0"/>
        <w:jc w:val="both"/>
        <w:rPr>
          <w:rFonts w:ascii="Arial Narrow" w:hAnsi="Arial Narrow" w:cs="Arial"/>
        </w:rPr>
      </w:pPr>
    </w:p>
    <w:p w14:paraId="4916100F" w14:textId="77777777" w:rsidR="00E17ABC" w:rsidRPr="00E17ABC" w:rsidRDefault="00E17ABC" w:rsidP="00E17ABC">
      <w:pPr>
        <w:pStyle w:val="Prrafodelista"/>
        <w:autoSpaceDE w:val="0"/>
        <w:jc w:val="both"/>
        <w:rPr>
          <w:rFonts w:ascii="Arial Narrow" w:hAnsi="Arial Narrow" w:cs="Arial"/>
        </w:rPr>
      </w:pPr>
      <w:r w:rsidRPr="00E17ABC">
        <w:rPr>
          <w:rFonts w:ascii="Arial Narrow" w:hAnsi="Arial Narrow" w:cs="Arial"/>
          <w:b/>
        </w:rPr>
        <w:t>Empleo público</w:t>
      </w:r>
      <w:r w:rsidRPr="00E17ABC">
        <w:rPr>
          <w:rFonts w:ascii="Arial Narrow" w:hAnsi="Arial Narrow" w:cs="Arial"/>
        </w:rPr>
        <w:t>: Se considera como la estructura y la base de la función pública. Así mismo, es un conjunto de funciones, responsabilidades y demandas detalladas en la Constitución Política que le son designadas a un individuo con el fin de contribuir al alcance de los objetivos del Estado, para lo cual se requiere de una serie de competencias que contribuyen a la consecución de metas y propósitos (Hernández, 2004)</w:t>
      </w:r>
    </w:p>
    <w:p w14:paraId="6E72F7E6" w14:textId="77777777" w:rsidR="00E17ABC" w:rsidRPr="00E17ABC" w:rsidRDefault="00E17ABC" w:rsidP="00E17ABC">
      <w:pPr>
        <w:pStyle w:val="Prrafodelista"/>
        <w:autoSpaceDE w:val="0"/>
        <w:jc w:val="both"/>
        <w:rPr>
          <w:rFonts w:ascii="Arial Narrow" w:hAnsi="Arial Narrow" w:cs="Arial"/>
        </w:rPr>
      </w:pPr>
    </w:p>
    <w:p w14:paraId="4B9D1456" w14:textId="77777777" w:rsidR="00E17ABC" w:rsidRPr="00E17ABC" w:rsidRDefault="00E17ABC" w:rsidP="00E17ABC">
      <w:pPr>
        <w:pStyle w:val="Prrafodelista"/>
        <w:autoSpaceDE w:val="0"/>
        <w:jc w:val="both"/>
        <w:rPr>
          <w:rFonts w:ascii="Arial Narrow" w:hAnsi="Arial Narrow" w:cs="Arial"/>
        </w:rPr>
      </w:pPr>
      <w:r w:rsidRPr="00E17ABC">
        <w:rPr>
          <w:rFonts w:ascii="Arial Narrow" w:hAnsi="Arial Narrow" w:cs="Arial"/>
          <w:b/>
        </w:rPr>
        <w:t>Formación</w:t>
      </w:r>
      <w:r w:rsidRPr="00E17ABC">
        <w:rPr>
          <w:rFonts w:ascii="Arial Narrow" w:hAnsi="Arial Narrow" w:cs="Arial"/>
        </w:rPr>
        <w:t>: En los términos de este Plan, se entiende la formación como el proceso encaminado a facilitar el desarrollo integral del ser humano, potenciando actitudes, habilidades y conductas, en sus dimensiones ética, creativa, comunicativa, critica, sensorial, emocional e intelectual.</w:t>
      </w:r>
    </w:p>
    <w:p w14:paraId="642202BA" w14:textId="77777777" w:rsidR="00E17ABC" w:rsidRPr="00E17ABC" w:rsidRDefault="00E17ABC" w:rsidP="00E17ABC">
      <w:pPr>
        <w:pStyle w:val="Prrafodelista"/>
        <w:autoSpaceDE w:val="0"/>
        <w:jc w:val="both"/>
        <w:rPr>
          <w:rFonts w:ascii="Arial Narrow" w:hAnsi="Arial Narrow" w:cs="Arial"/>
        </w:rPr>
      </w:pPr>
    </w:p>
    <w:p w14:paraId="07CF9176" w14:textId="77777777" w:rsidR="00E17ABC" w:rsidRPr="00E17ABC" w:rsidRDefault="00E17ABC" w:rsidP="00E17ABC">
      <w:pPr>
        <w:pStyle w:val="Prrafodelista"/>
        <w:autoSpaceDE w:val="0"/>
        <w:jc w:val="both"/>
        <w:rPr>
          <w:rFonts w:ascii="Arial Narrow" w:hAnsi="Arial Narrow" w:cs="Arial"/>
        </w:rPr>
      </w:pPr>
      <w:r w:rsidRPr="00E17ABC">
        <w:rPr>
          <w:rFonts w:ascii="Arial Narrow" w:hAnsi="Arial Narrow" w:cs="Arial"/>
          <w:b/>
        </w:rPr>
        <w:t>Grupo de interés</w:t>
      </w:r>
      <w:r w:rsidRPr="00E17ABC">
        <w:rPr>
          <w:rFonts w:ascii="Arial Narrow" w:hAnsi="Arial Narrow" w:cs="Arial"/>
        </w:rPr>
        <w:t>: Individuos u organismos específicos en cuyo beneficio se lleva a cabo la intervención para el desarrollo. (OCDE, 2014). No se limita a los usuarios, gremios o proveedores, incluye necesariamente la identificación de grupos de interés del entorno, tales como comunidad, gobierno, medio ambiente, entre otros.</w:t>
      </w:r>
    </w:p>
    <w:p w14:paraId="410C00F5" w14:textId="77777777" w:rsidR="00E17ABC" w:rsidRPr="00E17ABC" w:rsidRDefault="00E17ABC" w:rsidP="00E17ABC">
      <w:pPr>
        <w:pStyle w:val="Prrafodelista"/>
        <w:autoSpaceDE w:val="0"/>
        <w:jc w:val="both"/>
        <w:rPr>
          <w:rFonts w:ascii="Arial Narrow" w:hAnsi="Arial Narrow" w:cs="Arial"/>
        </w:rPr>
      </w:pPr>
    </w:p>
    <w:p w14:paraId="048D8D7A" w14:textId="77777777" w:rsidR="00E17ABC" w:rsidRPr="00E17ABC" w:rsidRDefault="00E17ABC" w:rsidP="00E17ABC">
      <w:pPr>
        <w:pStyle w:val="Prrafodelista"/>
        <w:autoSpaceDE w:val="0"/>
        <w:jc w:val="both"/>
        <w:rPr>
          <w:rFonts w:ascii="Arial Narrow" w:hAnsi="Arial Narrow" w:cs="Arial"/>
        </w:rPr>
      </w:pPr>
      <w:r w:rsidRPr="00E17ABC">
        <w:rPr>
          <w:rFonts w:ascii="Arial Narrow" w:hAnsi="Arial Narrow" w:cs="Arial"/>
          <w:b/>
        </w:rPr>
        <w:t>Metodología pedagógica</w:t>
      </w:r>
      <w:r w:rsidRPr="00E17ABC">
        <w:rPr>
          <w:rFonts w:ascii="Arial Narrow" w:hAnsi="Arial Narrow" w:cs="Arial"/>
        </w:rPr>
        <w:t>: Es un acuerdo social que pretende establecer coherencia entre el nivel de conocimiento del individuo y los lineamientos de adquisición del aprendizaje, en este sentido se implementan distintas estrategias que favorezcan el aprendizaje de los sujetos al momento de trasmitir el conocimiento (Acosta y Sánchez, 2012)</w:t>
      </w:r>
    </w:p>
    <w:p w14:paraId="457925F6" w14:textId="77777777" w:rsidR="00E17ABC" w:rsidRPr="00E17ABC" w:rsidRDefault="00E17ABC" w:rsidP="00E17ABC">
      <w:pPr>
        <w:pStyle w:val="Prrafodelista"/>
        <w:autoSpaceDE w:val="0"/>
        <w:jc w:val="both"/>
        <w:rPr>
          <w:rFonts w:ascii="Arial Narrow" w:hAnsi="Arial Narrow" w:cs="Arial"/>
        </w:rPr>
      </w:pPr>
    </w:p>
    <w:p w14:paraId="53B22163" w14:textId="77777777" w:rsidR="00E17ABC" w:rsidRPr="00E17ABC" w:rsidRDefault="00E17ABC" w:rsidP="00E17ABC">
      <w:pPr>
        <w:pStyle w:val="Prrafodelista"/>
        <w:tabs>
          <w:tab w:val="left" w:pos="7365"/>
        </w:tabs>
        <w:jc w:val="both"/>
        <w:rPr>
          <w:rFonts w:ascii="Arial Narrow" w:hAnsi="Arial Narrow" w:cs="Arial"/>
        </w:rPr>
      </w:pPr>
      <w:r w:rsidRPr="00E17ABC">
        <w:rPr>
          <w:rFonts w:ascii="Arial Narrow" w:hAnsi="Arial Narrow" w:cs="Arial"/>
          <w:b/>
        </w:rPr>
        <w:t>Políticas públicas</w:t>
      </w:r>
      <w:r w:rsidRPr="00E17ABC">
        <w:rPr>
          <w:rFonts w:ascii="Arial Narrow" w:hAnsi="Arial Narrow" w:cs="Arial"/>
        </w:rPr>
        <w:t>: se conciben como las acciones, decisiones e instrumentos que funcionan de forma integral al momento de dar una posible solución a problemas relevantes en la comunidad. De acuerdo con esto, son acciones específicas para alcanzar objetivos específicos. En la formulación de policías públicas participan el Estado, actores gubernamentales y a su vez entidades privadas, las cuales a través de la interacción, negociación y cooperación de individuos, grupos e instituciones permite enlazar los intereses a las decisiones para que puedan ser ejecutadas en el territorio y responder a las dificultades identificadas. Por otro lado, al establecer una política lo que se espera es modificar y determinar el comportamiento social (Roth, 2002, Arroyave 2011)</w:t>
      </w:r>
    </w:p>
    <w:p w14:paraId="73B7B6B1" w14:textId="77777777" w:rsidR="00E17ABC" w:rsidRPr="00E17ABC" w:rsidRDefault="00E17ABC" w:rsidP="00E17ABC">
      <w:pPr>
        <w:pStyle w:val="Prrafodelista"/>
        <w:tabs>
          <w:tab w:val="left" w:pos="7365"/>
        </w:tabs>
        <w:jc w:val="both"/>
        <w:rPr>
          <w:rFonts w:ascii="Arial Narrow" w:hAnsi="Arial Narrow" w:cs="Arial"/>
        </w:rPr>
      </w:pPr>
    </w:p>
    <w:p w14:paraId="69E89B6F" w14:textId="77777777" w:rsidR="00E17ABC" w:rsidRPr="00E17ABC" w:rsidRDefault="00E17ABC" w:rsidP="00E17ABC">
      <w:pPr>
        <w:pStyle w:val="Prrafodelista"/>
        <w:tabs>
          <w:tab w:val="left" w:pos="7365"/>
        </w:tabs>
        <w:jc w:val="both"/>
        <w:rPr>
          <w:rFonts w:ascii="Arial Narrow" w:hAnsi="Arial Narrow" w:cs="Arial"/>
        </w:rPr>
      </w:pPr>
      <w:r w:rsidRPr="00E17ABC">
        <w:rPr>
          <w:rFonts w:ascii="Arial Narrow" w:hAnsi="Arial Narrow" w:cs="Arial"/>
          <w:b/>
        </w:rPr>
        <w:lastRenderedPageBreak/>
        <w:t>Servidor público</w:t>
      </w:r>
      <w:r w:rsidRPr="00E17ABC">
        <w:rPr>
          <w:rFonts w:ascii="Arial Narrow" w:hAnsi="Arial Narrow" w:cs="Arial"/>
        </w:rPr>
        <w:t xml:space="preserve">: Toda persona natural que presta sus servicios como miembro de corporaciones públicas, empleados o trabajadores del Estado y de sus entidades descentralizadas territorialmente y por servicios. Sus funciones y responsabilidades están determinadas por la Constitución, las leyes y normas que rigen al país (Constitución Política, 1991) </w:t>
      </w:r>
    </w:p>
    <w:p w14:paraId="1B9FEA56" w14:textId="77777777" w:rsidR="00E17ABC" w:rsidRPr="00E17ABC" w:rsidRDefault="00E17ABC" w:rsidP="00E17ABC">
      <w:pPr>
        <w:pStyle w:val="Prrafodelista"/>
        <w:tabs>
          <w:tab w:val="left" w:pos="7365"/>
        </w:tabs>
        <w:jc w:val="both"/>
        <w:rPr>
          <w:rFonts w:ascii="Arial Narrow" w:hAnsi="Arial Narrow" w:cs="Arial"/>
        </w:rPr>
      </w:pPr>
    </w:p>
    <w:p w14:paraId="60EDA621" w14:textId="77777777" w:rsidR="00E17ABC" w:rsidRPr="00E17ABC" w:rsidRDefault="00E17ABC" w:rsidP="00E17ABC">
      <w:pPr>
        <w:pStyle w:val="Sinespaciado"/>
        <w:ind w:left="708"/>
        <w:jc w:val="both"/>
        <w:rPr>
          <w:rFonts w:ascii="Arial Narrow" w:hAnsi="Arial Narrow"/>
        </w:rPr>
      </w:pPr>
      <w:r w:rsidRPr="00E17ABC">
        <w:rPr>
          <w:rFonts w:ascii="Arial Narrow" w:hAnsi="Arial Narrow"/>
          <w:b/>
        </w:rPr>
        <w:t>Sistema Nacional de Capacitación</w:t>
      </w:r>
      <w:r w:rsidRPr="00E17ABC">
        <w:rPr>
          <w:rFonts w:ascii="Arial Narrow" w:hAnsi="Arial Narrow"/>
        </w:rPr>
        <w:t>: De acuerdo con el Decreto ley 1567 de 1998, se entiende como "el conjunto coherente de políticas, planes, disposiciones legales, organismos, escuelas de capacitación, dependencias y recursos organizados con mayor el propósito común de generar en las entidades y en los empleados del Estado una mayor capacidad de aprendizaje y de acción, en función de lograr la eficiencia y la eficacia de la administración, actuando para ello de manera coordinada y con unidad de criterios" (Decreto ley 1567 de 1998, art 4)</w:t>
      </w:r>
    </w:p>
    <w:p w14:paraId="180B255E" w14:textId="77777777" w:rsidR="00E17ABC" w:rsidRPr="00E17ABC" w:rsidRDefault="00E17ABC" w:rsidP="00E17ABC">
      <w:pPr>
        <w:pStyle w:val="Prrafodelista"/>
        <w:tabs>
          <w:tab w:val="left" w:pos="7365"/>
        </w:tabs>
        <w:jc w:val="both"/>
        <w:rPr>
          <w:rFonts w:ascii="Arial Narrow" w:hAnsi="Arial Narrow" w:cs="Arial"/>
        </w:rPr>
      </w:pPr>
    </w:p>
    <w:p w14:paraId="7EA557C5" w14:textId="77777777" w:rsidR="00E17ABC" w:rsidRPr="00E17ABC" w:rsidRDefault="00E17ABC" w:rsidP="00E17ABC">
      <w:pPr>
        <w:pStyle w:val="Sinespaciado"/>
        <w:ind w:left="708"/>
        <w:jc w:val="both"/>
        <w:rPr>
          <w:rFonts w:ascii="Arial Narrow" w:hAnsi="Arial Narrow"/>
        </w:rPr>
      </w:pPr>
      <w:r w:rsidRPr="00E17ABC">
        <w:rPr>
          <w:rFonts w:ascii="Arial Narrow" w:hAnsi="Arial Narrow"/>
          <w:b/>
        </w:rPr>
        <w:t>Valor público</w:t>
      </w:r>
      <w:r w:rsidRPr="00E17ABC">
        <w:rPr>
          <w:rFonts w:ascii="Arial Narrow" w:hAnsi="Arial Narrow"/>
        </w:rPr>
        <w:t>: Es la estrategia mediante la cual el Estado produce bienes y servicios teniendo en cuenta la participación de los ciudadanos, ya que a partir de esta interacción se identifican las necesidades sociales y se reconoce a cada uno de los miembros de la comunidad como sujetos de derechos. Prestar un servicio implica hacerlo de forma eficiente, eficaz y efectiva pues se tiene en cuenta las demandas y expectativas de la ciudadanía (Centro para el Desarrollo Democrático, 2012; Morales, 2016).</w:t>
      </w:r>
    </w:p>
    <w:p w14:paraId="28250B7E" w14:textId="77777777" w:rsidR="00E17ABC" w:rsidRDefault="00E17ABC" w:rsidP="00E17ABC">
      <w:pPr>
        <w:jc w:val="both"/>
        <w:rPr>
          <w:rFonts w:ascii="Arial Narrow" w:hAnsi="Arial Narrow" w:cs="Arial"/>
          <w:lang w:val="es-MX"/>
        </w:rPr>
      </w:pPr>
    </w:p>
    <w:p w14:paraId="30369C0B" w14:textId="0497D88F" w:rsidR="00E17ABC" w:rsidRPr="00562B6D" w:rsidRDefault="00E17ABC" w:rsidP="00E17ABC">
      <w:pPr>
        <w:pStyle w:val="Sinespaciado"/>
        <w:rPr>
          <w:rFonts w:ascii="Arial Nova Cond" w:hAnsi="Arial Nova Cond"/>
          <w:b/>
          <w:bCs/>
          <w:sz w:val="14"/>
          <w:szCs w:val="14"/>
          <w:lang w:val="es-MX"/>
        </w:rPr>
      </w:pPr>
      <w:r>
        <w:rPr>
          <w:rFonts w:ascii="Arial Nova Cond" w:hAnsi="Arial Nova Cond"/>
          <w:b/>
          <w:bCs/>
          <w:sz w:val="14"/>
          <w:szCs w:val="14"/>
          <w:lang w:val="es-MX"/>
        </w:rPr>
        <w:t>Formul</w:t>
      </w:r>
      <w:r w:rsidRPr="00562B6D">
        <w:rPr>
          <w:rFonts w:ascii="Arial Nova Cond" w:hAnsi="Arial Nova Cond"/>
          <w:b/>
          <w:bCs/>
          <w:sz w:val="14"/>
          <w:szCs w:val="14"/>
          <w:lang w:val="es-MX"/>
        </w:rPr>
        <w:t>ó: Roger Enrique Pérez Molina, Profesional Especializado GGH</w:t>
      </w:r>
    </w:p>
    <w:p w14:paraId="3A0D1F79" w14:textId="77777777" w:rsidR="00E17ABC" w:rsidRPr="00562B6D" w:rsidRDefault="00E17ABC" w:rsidP="00E17ABC">
      <w:pPr>
        <w:pStyle w:val="Sinespaciado"/>
        <w:rPr>
          <w:rFonts w:ascii="Arial Nova Cond" w:hAnsi="Arial Nova Cond"/>
          <w:b/>
          <w:bCs/>
          <w:sz w:val="14"/>
          <w:szCs w:val="14"/>
          <w:lang w:val="es-MX"/>
        </w:rPr>
      </w:pPr>
      <w:r w:rsidRPr="00562B6D">
        <w:rPr>
          <w:rFonts w:ascii="Arial Nova Cond" w:hAnsi="Arial Nova Cond"/>
          <w:b/>
          <w:bCs/>
          <w:sz w:val="14"/>
          <w:szCs w:val="14"/>
          <w:lang w:val="es-MX"/>
        </w:rPr>
        <w:t>Aprobado: Sandra Viviana Peña Arias, Coordinadora GGH</w:t>
      </w:r>
    </w:p>
    <w:p w14:paraId="141920CE" w14:textId="77777777" w:rsidR="00EB027C" w:rsidRDefault="00EB027C" w:rsidP="00EB027C">
      <w:pPr>
        <w:pStyle w:val="Prrafodelista"/>
        <w:jc w:val="both"/>
        <w:rPr>
          <w:rFonts w:ascii="Arial Narrow" w:eastAsia="Times New Roman" w:hAnsi="Arial Narrow" w:cstheme="majorHAnsi"/>
          <w:sz w:val="24"/>
          <w:lang w:val="es-MX" w:eastAsia="es-ES"/>
        </w:rPr>
      </w:pPr>
    </w:p>
    <w:p w14:paraId="230C2C52" w14:textId="77777777" w:rsidR="00EB027C" w:rsidRDefault="00EB027C" w:rsidP="00EB027C">
      <w:pPr>
        <w:pStyle w:val="Prrafodelista"/>
        <w:jc w:val="both"/>
        <w:rPr>
          <w:rFonts w:ascii="Arial Narrow" w:eastAsia="Times New Roman" w:hAnsi="Arial Narrow" w:cstheme="majorHAnsi"/>
          <w:sz w:val="24"/>
          <w:lang w:val="es-MX" w:eastAsia="es-ES"/>
        </w:rPr>
      </w:pPr>
    </w:p>
    <w:p w14:paraId="250D0315" w14:textId="77777777" w:rsidR="00EB027C" w:rsidRDefault="00EB027C" w:rsidP="00EB027C">
      <w:pPr>
        <w:pStyle w:val="Prrafodelista"/>
        <w:jc w:val="both"/>
        <w:rPr>
          <w:rFonts w:ascii="Arial Narrow" w:eastAsia="Times New Roman" w:hAnsi="Arial Narrow" w:cstheme="majorHAnsi"/>
          <w:sz w:val="24"/>
          <w:lang w:val="es-MX" w:eastAsia="es-ES"/>
        </w:rPr>
      </w:pPr>
    </w:p>
    <w:p w14:paraId="7F3C066E" w14:textId="77777777" w:rsidR="00EB027C" w:rsidRDefault="00EB027C" w:rsidP="00EB027C">
      <w:pPr>
        <w:pStyle w:val="Prrafodelista"/>
        <w:jc w:val="both"/>
        <w:rPr>
          <w:rFonts w:ascii="Arial Narrow" w:eastAsia="Times New Roman" w:hAnsi="Arial Narrow" w:cstheme="majorHAnsi"/>
          <w:sz w:val="24"/>
          <w:lang w:val="es-MX" w:eastAsia="es-ES"/>
        </w:rPr>
      </w:pPr>
    </w:p>
    <w:p w14:paraId="3CCFA6F1" w14:textId="77777777" w:rsidR="00EB027C" w:rsidRDefault="00EB027C" w:rsidP="00EB027C">
      <w:pPr>
        <w:pStyle w:val="Prrafodelista"/>
        <w:jc w:val="both"/>
        <w:rPr>
          <w:rFonts w:ascii="Arial Narrow" w:eastAsia="Times New Roman" w:hAnsi="Arial Narrow" w:cstheme="majorHAnsi"/>
          <w:sz w:val="24"/>
          <w:lang w:val="es-MX" w:eastAsia="es-ES"/>
        </w:rPr>
      </w:pPr>
    </w:p>
    <w:p w14:paraId="63EFFDEC" w14:textId="77777777" w:rsidR="00EB027C" w:rsidRDefault="00EB027C" w:rsidP="00EB027C">
      <w:pPr>
        <w:pStyle w:val="Prrafodelista"/>
        <w:jc w:val="both"/>
        <w:rPr>
          <w:rFonts w:ascii="Arial Narrow" w:eastAsia="Times New Roman" w:hAnsi="Arial Narrow" w:cstheme="majorHAnsi"/>
          <w:sz w:val="24"/>
          <w:lang w:val="es-MX" w:eastAsia="es-ES"/>
        </w:rPr>
      </w:pPr>
    </w:p>
    <w:p w14:paraId="08ED413F" w14:textId="77777777" w:rsidR="00EB027C" w:rsidRDefault="00EB027C" w:rsidP="00EB027C">
      <w:pPr>
        <w:pStyle w:val="Prrafodelista"/>
        <w:jc w:val="both"/>
        <w:rPr>
          <w:rFonts w:ascii="Arial Narrow" w:eastAsia="Times New Roman" w:hAnsi="Arial Narrow" w:cstheme="majorHAnsi"/>
          <w:sz w:val="24"/>
          <w:lang w:val="es-MX" w:eastAsia="es-ES"/>
        </w:rPr>
      </w:pPr>
    </w:p>
    <w:p w14:paraId="10ECC0B1" w14:textId="77777777" w:rsidR="00EB027C" w:rsidRDefault="00EB027C" w:rsidP="00EB027C">
      <w:pPr>
        <w:pStyle w:val="Prrafodelista"/>
        <w:jc w:val="both"/>
        <w:rPr>
          <w:rFonts w:ascii="Arial Narrow" w:eastAsia="Times New Roman" w:hAnsi="Arial Narrow" w:cstheme="majorHAnsi"/>
          <w:sz w:val="24"/>
          <w:lang w:val="es-MX" w:eastAsia="es-ES"/>
        </w:rPr>
      </w:pPr>
    </w:p>
    <w:p w14:paraId="65A8FF9E" w14:textId="77777777" w:rsidR="00EB027C" w:rsidRDefault="00EB027C" w:rsidP="00EB027C">
      <w:pPr>
        <w:pStyle w:val="Prrafodelista"/>
        <w:jc w:val="both"/>
        <w:rPr>
          <w:rFonts w:ascii="Arial Narrow" w:eastAsia="Times New Roman" w:hAnsi="Arial Narrow" w:cstheme="majorHAnsi"/>
          <w:sz w:val="24"/>
          <w:lang w:val="es-MX" w:eastAsia="es-ES"/>
        </w:rPr>
      </w:pPr>
    </w:p>
    <w:p w14:paraId="4FD4E168" w14:textId="04E5F20B" w:rsidR="008A3C93" w:rsidRDefault="008A3C93" w:rsidP="008A3C93">
      <w:pPr>
        <w:jc w:val="both"/>
        <w:rPr>
          <w:rFonts w:ascii="Arial Narrow" w:eastAsia="Times New Roman" w:hAnsi="Arial Narrow" w:cstheme="majorHAnsi"/>
          <w:sz w:val="24"/>
          <w:lang w:val="es-MX" w:eastAsia="es-ES"/>
        </w:rPr>
      </w:pPr>
    </w:p>
    <w:p w14:paraId="0483420D" w14:textId="3A89AD16" w:rsidR="008A3C93" w:rsidRDefault="008A3C93" w:rsidP="008A3C93">
      <w:pPr>
        <w:jc w:val="both"/>
        <w:rPr>
          <w:rFonts w:ascii="Arial Narrow" w:eastAsia="Times New Roman" w:hAnsi="Arial Narrow" w:cstheme="majorHAnsi"/>
          <w:sz w:val="24"/>
          <w:lang w:val="es-MX" w:eastAsia="es-ES"/>
        </w:rPr>
      </w:pPr>
    </w:p>
    <w:p w14:paraId="4EC1FFF4" w14:textId="0385211D" w:rsidR="008A3C93" w:rsidRDefault="008A3C93" w:rsidP="008A3C93">
      <w:pPr>
        <w:jc w:val="both"/>
        <w:rPr>
          <w:rFonts w:ascii="Arial Narrow" w:eastAsia="Times New Roman" w:hAnsi="Arial Narrow" w:cstheme="majorHAnsi"/>
          <w:sz w:val="24"/>
          <w:lang w:val="es-MX" w:eastAsia="es-ES"/>
        </w:rPr>
      </w:pPr>
    </w:p>
    <w:p w14:paraId="20E85EC3" w14:textId="30454A78" w:rsidR="008A3C93" w:rsidRDefault="008A3C93" w:rsidP="008A3C93">
      <w:pPr>
        <w:jc w:val="both"/>
        <w:rPr>
          <w:rFonts w:ascii="Arial Narrow" w:eastAsia="Times New Roman" w:hAnsi="Arial Narrow" w:cstheme="majorHAnsi"/>
          <w:sz w:val="24"/>
          <w:lang w:val="es-MX" w:eastAsia="es-ES"/>
        </w:rPr>
      </w:pPr>
    </w:p>
    <w:p w14:paraId="6D46A4D9" w14:textId="4A2F0F12" w:rsidR="005620F9" w:rsidRDefault="005620F9" w:rsidP="008A3C93">
      <w:pPr>
        <w:jc w:val="both"/>
        <w:rPr>
          <w:rFonts w:ascii="Arial Narrow" w:eastAsia="Times New Roman" w:hAnsi="Arial Narrow" w:cstheme="majorHAnsi"/>
          <w:sz w:val="24"/>
          <w:lang w:val="es-MX" w:eastAsia="es-ES"/>
        </w:rPr>
      </w:pPr>
    </w:p>
    <w:p w14:paraId="0A61F14C" w14:textId="6A729639" w:rsidR="005620F9" w:rsidRDefault="005620F9" w:rsidP="008A3C93">
      <w:pPr>
        <w:jc w:val="both"/>
        <w:rPr>
          <w:rFonts w:ascii="Arial Narrow" w:eastAsia="Times New Roman" w:hAnsi="Arial Narrow" w:cstheme="majorHAnsi"/>
          <w:sz w:val="24"/>
          <w:lang w:val="es-MX" w:eastAsia="es-ES"/>
        </w:rPr>
      </w:pPr>
    </w:p>
    <w:p w14:paraId="48F9E997" w14:textId="36831A60" w:rsidR="005620F9" w:rsidRDefault="005620F9" w:rsidP="008A3C93">
      <w:pPr>
        <w:jc w:val="both"/>
        <w:rPr>
          <w:rFonts w:ascii="Arial Narrow" w:eastAsia="Times New Roman" w:hAnsi="Arial Narrow" w:cstheme="majorHAnsi"/>
          <w:sz w:val="24"/>
          <w:lang w:val="es-MX" w:eastAsia="es-ES"/>
        </w:rPr>
      </w:pPr>
    </w:p>
    <w:p w14:paraId="5E97AA84" w14:textId="7B757B64" w:rsidR="005620F9" w:rsidRDefault="005620F9" w:rsidP="008A3C93">
      <w:pPr>
        <w:jc w:val="both"/>
        <w:rPr>
          <w:rFonts w:ascii="Arial Narrow" w:eastAsia="Times New Roman" w:hAnsi="Arial Narrow" w:cstheme="majorHAnsi"/>
          <w:sz w:val="24"/>
          <w:lang w:val="es-MX" w:eastAsia="es-ES"/>
        </w:rPr>
      </w:pPr>
    </w:p>
    <w:p w14:paraId="650BABAE" w14:textId="0BC611E6" w:rsidR="005620F9" w:rsidRDefault="005620F9" w:rsidP="008A3C93">
      <w:pPr>
        <w:jc w:val="both"/>
        <w:rPr>
          <w:rFonts w:ascii="Arial Narrow" w:eastAsia="Times New Roman" w:hAnsi="Arial Narrow" w:cstheme="majorHAnsi"/>
          <w:sz w:val="24"/>
          <w:lang w:val="es-MX" w:eastAsia="es-ES"/>
        </w:rPr>
      </w:pPr>
    </w:p>
    <w:p w14:paraId="566D0FAB" w14:textId="77777777" w:rsidR="005620F9" w:rsidRDefault="005620F9" w:rsidP="008A3C93">
      <w:pPr>
        <w:jc w:val="both"/>
        <w:rPr>
          <w:rFonts w:ascii="Arial Narrow" w:eastAsia="Times New Roman" w:hAnsi="Arial Narrow" w:cstheme="majorHAnsi"/>
          <w:sz w:val="24"/>
          <w:lang w:val="es-MX" w:eastAsia="es-ES"/>
        </w:rPr>
        <w:sectPr w:rsidR="005620F9" w:rsidSect="008A3C93">
          <w:pgSz w:w="12240" w:h="15840" w:code="1"/>
          <w:pgMar w:top="1701" w:right="1701" w:bottom="1134" w:left="1701" w:header="709" w:footer="709" w:gutter="0"/>
          <w:cols w:space="708"/>
          <w:docGrid w:linePitch="360"/>
        </w:sectPr>
      </w:pPr>
    </w:p>
    <w:p w14:paraId="6DA3B8EF" w14:textId="31DA817D" w:rsidR="00EB027C" w:rsidRPr="00E17ABC" w:rsidRDefault="00EB027C" w:rsidP="00E17ABC">
      <w:pPr>
        <w:pStyle w:val="Ttulo1"/>
        <w:numPr>
          <w:ilvl w:val="0"/>
          <w:numId w:val="2"/>
        </w:numPr>
        <w:rPr>
          <w:rFonts w:eastAsia="Times New Roman"/>
          <w:b/>
          <w:lang w:val="es-MX" w:eastAsia="es-ES"/>
        </w:rPr>
      </w:pPr>
      <w:bookmarkStart w:id="28" w:name="_Toc91413012"/>
      <w:r w:rsidRPr="00E17ABC">
        <w:rPr>
          <w:rFonts w:eastAsia="Times New Roman"/>
          <w:b/>
          <w:lang w:val="es-MX" w:eastAsia="es-ES"/>
        </w:rPr>
        <w:lastRenderedPageBreak/>
        <w:t>Anexos</w:t>
      </w:r>
      <w:bookmarkEnd w:id="28"/>
    </w:p>
    <w:p w14:paraId="3CFAA8BA" w14:textId="77777777" w:rsidR="00EB027C" w:rsidRPr="00A723CD" w:rsidRDefault="00EB027C" w:rsidP="00EB027C">
      <w:pPr>
        <w:pStyle w:val="Prrafodelista"/>
        <w:rPr>
          <w:rFonts w:ascii="Arial Narrow" w:eastAsia="Times New Roman" w:hAnsi="Arial Narrow" w:cstheme="majorHAnsi"/>
          <w:sz w:val="24"/>
          <w:lang w:val="es-MX" w:eastAsia="es-ES"/>
        </w:rPr>
      </w:pPr>
    </w:p>
    <w:p w14:paraId="7727C3CE" w14:textId="77777777" w:rsidR="00EB027C" w:rsidRPr="00C301E3" w:rsidRDefault="00EB027C" w:rsidP="00EB027C">
      <w:pPr>
        <w:pStyle w:val="Prrafodelista"/>
        <w:jc w:val="both"/>
        <w:rPr>
          <w:rFonts w:ascii="Arial Narrow" w:eastAsia="Times New Roman" w:hAnsi="Arial Narrow" w:cstheme="majorHAnsi"/>
          <w:sz w:val="24"/>
          <w:lang w:val="es-MX" w:eastAsia="es-ES"/>
        </w:rPr>
      </w:pPr>
    </w:p>
    <w:tbl>
      <w:tblPr>
        <w:tblW w:w="11792" w:type="dxa"/>
        <w:tblLook w:val="04A0" w:firstRow="1" w:lastRow="0" w:firstColumn="1" w:lastColumn="0" w:noHBand="0" w:noVBand="1"/>
      </w:tblPr>
      <w:tblGrid>
        <w:gridCol w:w="1555"/>
        <w:gridCol w:w="1701"/>
        <w:gridCol w:w="1460"/>
        <w:gridCol w:w="1383"/>
        <w:gridCol w:w="1513"/>
        <w:gridCol w:w="27"/>
        <w:gridCol w:w="1816"/>
        <w:gridCol w:w="27"/>
        <w:gridCol w:w="2287"/>
        <w:gridCol w:w="14"/>
        <w:gridCol w:w="9"/>
      </w:tblGrid>
      <w:tr w:rsidR="00EB027C" w:rsidRPr="00AF4619" w14:paraId="60FA29F7" w14:textId="77777777" w:rsidTr="00EB027C">
        <w:trPr>
          <w:trHeight w:val="255"/>
        </w:trPr>
        <w:tc>
          <w:tcPr>
            <w:tcW w:w="1179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FA6AD" w14:textId="77777777" w:rsidR="00EB027C" w:rsidRPr="00A723CD" w:rsidRDefault="00EB027C" w:rsidP="00EB027C">
            <w:pPr>
              <w:spacing w:after="0" w:line="240" w:lineRule="auto"/>
              <w:jc w:val="center"/>
              <w:rPr>
                <w:rFonts w:ascii="Calibri" w:eastAsia="Times New Roman" w:hAnsi="Calibri" w:cs="Calibri"/>
                <w:b/>
                <w:bCs/>
                <w:color w:val="000000"/>
                <w:szCs w:val="20"/>
              </w:rPr>
            </w:pPr>
            <w:r w:rsidRPr="00A723CD">
              <w:rPr>
                <w:rFonts w:ascii="Calibri" w:eastAsia="Times New Roman" w:hAnsi="Calibri" w:cs="Calibri"/>
                <w:b/>
                <w:bCs/>
                <w:color w:val="000000"/>
                <w:szCs w:val="20"/>
              </w:rPr>
              <w:t>Anexo 1. Identificación de Necesidades de capacitación por Dependencias</w:t>
            </w:r>
          </w:p>
        </w:tc>
      </w:tr>
      <w:tr w:rsidR="00EB027C" w:rsidRPr="00A723CD" w14:paraId="50E23402" w14:textId="77777777" w:rsidTr="00EB027C">
        <w:trPr>
          <w:trHeight w:val="255"/>
        </w:trPr>
        <w:tc>
          <w:tcPr>
            <w:tcW w:w="1179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8D0E1" w14:textId="77777777" w:rsidR="00EB027C" w:rsidRPr="00A723CD" w:rsidRDefault="00EB027C" w:rsidP="00EB027C">
            <w:pPr>
              <w:spacing w:after="0" w:line="240" w:lineRule="auto"/>
              <w:jc w:val="center"/>
              <w:rPr>
                <w:rFonts w:ascii="Calibri" w:eastAsia="Times New Roman" w:hAnsi="Calibri" w:cs="Calibri"/>
                <w:b/>
                <w:bCs/>
                <w:color w:val="000000"/>
                <w:sz w:val="20"/>
                <w:szCs w:val="20"/>
              </w:rPr>
            </w:pPr>
            <w:r w:rsidRPr="00A723CD">
              <w:rPr>
                <w:rFonts w:ascii="Calibri" w:eastAsia="Times New Roman" w:hAnsi="Calibri" w:cs="Calibri"/>
                <w:b/>
                <w:bCs/>
                <w:color w:val="000000"/>
                <w:sz w:val="20"/>
                <w:szCs w:val="20"/>
              </w:rPr>
              <w:t>DTAM</w:t>
            </w:r>
          </w:p>
        </w:tc>
      </w:tr>
      <w:tr w:rsidR="00EB027C" w:rsidRPr="00A723CD" w14:paraId="3D6B789A" w14:textId="77777777" w:rsidTr="00EB027C">
        <w:trPr>
          <w:gridAfter w:val="1"/>
          <w:wAfter w:w="9" w:type="dxa"/>
          <w:trHeight w:val="1035"/>
        </w:trPr>
        <w:tc>
          <w:tcPr>
            <w:tcW w:w="1555" w:type="dxa"/>
            <w:tcBorders>
              <w:top w:val="nil"/>
              <w:left w:val="single" w:sz="4" w:space="0" w:color="auto"/>
              <w:bottom w:val="single" w:sz="4" w:space="0" w:color="auto"/>
              <w:right w:val="single" w:sz="4" w:space="0" w:color="auto"/>
            </w:tcBorders>
            <w:shd w:val="clear" w:color="000000" w:fill="FFFF00"/>
            <w:noWrap/>
            <w:vAlign w:val="center"/>
            <w:hideMark/>
          </w:tcPr>
          <w:p w14:paraId="10F21CB4" w14:textId="77777777" w:rsidR="00EB027C" w:rsidRPr="00A723CD" w:rsidRDefault="00EB027C" w:rsidP="00EB027C">
            <w:pPr>
              <w:spacing w:after="0" w:line="240" w:lineRule="auto"/>
              <w:jc w:val="right"/>
              <w:rPr>
                <w:rFonts w:ascii="Calibri" w:eastAsia="Times New Roman" w:hAnsi="Calibri" w:cs="Calibri"/>
                <w:b/>
                <w:bCs/>
                <w:color w:val="000000"/>
                <w:sz w:val="24"/>
                <w:szCs w:val="24"/>
              </w:rPr>
            </w:pPr>
            <w:r w:rsidRPr="00A723CD">
              <w:rPr>
                <w:rFonts w:ascii="Calibri" w:eastAsia="Times New Roman" w:hAnsi="Calibri" w:cs="Calibri"/>
                <w:b/>
                <w:bCs/>
                <w:color w:val="000000"/>
                <w:sz w:val="24"/>
                <w:szCs w:val="24"/>
              </w:rPr>
              <w:t>Núcleo Temático</w:t>
            </w:r>
          </w:p>
        </w:tc>
        <w:tc>
          <w:tcPr>
            <w:tcW w:w="1701" w:type="dxa"/>
            <w:tcBorders>
              <w:top w:val="nil"/>
              <w:left w:val="nil"/>
              <w:bottom w:val="single" w:sz="4" w:space="0" w:color="auto"/>
              <w:right w:val="single" w:sz="4" w:space="0" w:color="auto"/>
            </w:tcBorders>
            <w:shd w:val="clear" w:color="000000" w:fill="FFC000"/>
            <w:vAlign w:val="center"/>
            <w:hideMark/>
          </w:tcPr>
          <w:p w14:paraId="3343CF0D" w14:textId="77777777" w:rsidR="00EB027C" w:rsidRPr="00A723CD" w:rsidRDefault="00EB027C" w:rsidP="00EB027C">
            <w:pPr>
              <w:spacing w:after="0" w:line="240" w:lineRule="auto"/>
              <w:rPr>
                <w:rFonts w:ascii="Arial Narrow" w:eastAsia="Times New Roman" w:hAnsi="Arial Narrow" w:cs="Calibri"/>
                <w:color w:val="000000"/>
                <w:sz w:val="18"/>
                <w:szCs w:val="18"/>
              </w:rPr>
            </w:pPr>
            <w:r w:rsidRPr="00A723CD">
              <w:rPr>
                <w:rFonts w:ascii="Arial Narrow" w:eastAsia="Times New Roman" w:hAnsi="Arial Narrow" w:cs="Calibri"/>
                <w:color w:val="000000"/>
                <w:sz w:val="18"/>
                <w:szCs w:val="18"/>
              </w:rPr>
              <w:t>Actualización sobre Uso, Ocupación y Tenencia</w:t>
            </w:r>
          </w:p>
        </w:tc>
        <w:tc>
          <w:tcPr>
            <w:tcW w:w="4383" w:type="dxa"/>
            <w:gridSpan w:val="4"/>
            <w:tcBorders>
              <w:top w:val="single" w:sz="4" w:space="0" w:color="auto"/>
              <w:left w:val="nil"/>
              <w:bottom w:val="single" w:sz="4" w:space="0" w:color="auto"/>
              <w:right w:val="single" w:sz="4" w:space="0" w:color="auto"/>
            </w:tcBorders>
            <w:shd w:val="clear" w:color="000000" w:fill="A9D08E"/>
            <w:vAlign w:val="center"/>
            <w:hideMark/>
          </w:tcPr>
          <w:p w14:paraId="4B6AFF43" w14:textId="77777777" w:rsidR="00EB027C" w:rsidRPr="00A723CD" w:rsidRDefault="00EB027C" w:rsidP="00EB027C">
            <w:pPr>
              <w:spacing w:after="0" w:line="240" w:lineRule="auto"/>
              <w:jc w:val="center"/>
              <w:rPr>
                <w:rFonts w:ascii="Arial Narrow" w:eastAsia="Times New Roman" w:hAnsi="Arial Narrow" w:cs="Calibri"/>
                <w:color w:val="000000"/>
                <w:sz w:val="18"/>
                <w:szCs w:val="18"/>
              </w:rPr>
            </w:pPr>
            <w:r w:rsidRPr="00A723CD">
              <w:rPr>
                <w:rFonts w:ascii="Arial Narrow" w:eastAsia="Times New Roman" w:hAnsi="Arial Narrow" w:cs="Calibri"/>
                <w:color w:val="000000"/>
                <w:sz w:val="18"/>
                <w:szCs w:val="18"/>
              </w:rPr>
              <w:t>Gestión de la Conservación y  Biodiversidad e Investigación y monitoreo</w:t>
            </w:r>
          </w:p>
        </w:tc>
        <w:tc>
          <w:tcPr>
            <w:tcW w:w="1843" w:type="dxa"/>
            <w:gridSpan w:val="2"/>
            <w:tcBorders>
              <w:top w:val="nil"/>
              <w:left w:val="nil"/>
              <w:bottom w:val="single" w:sz="4" w:space="0" w:color="auto"/>
              <w:right w:val="single" w:sz="4" w:space="0" w:color="auto"/>
            </w:tcBorders>
            <w:shd w:val="clear" w:color="000000" w:fill="FFC000"/>
            <w:vAlign w:val="center"/>
            <w:hideMark/>
          </w:tcPr>
          <w:p w14:paraId="62CF8980" w14:textId="77777777" w:rsidR="00EB027C" w:rsidRPr="00A723CD" w:rsidRDefault="00EB027C" w:rsidP="00EB027C">
            <w:pPr>
              <w:spacing w:after="0" w:line="240" w:lineRule="auto"/>
              <w:rPr>
                <w:rFonts w:ascii="Arial Narrow" w:eastAsia="Times New Roman" w:hAnsi="Arial Narrow" w:cs="Calibri"/>
                <w:color w:val="000000"/>
                <w:sz w:val="18"/>
                <w:szCs w:val="18"/>
              </w:rPr>
            </w:pPr>
            <w:r w:rsidRPr="00A723CD">
              <w:rPr>
                <w:rFonts w:ascii="Arial Narrow" w:eastAsia="Times New Roman" w:hAnsi="Arial Narrow" w:cs="Calibri"/>
                <w:color w:val="000000"/>
                <w:sz w:val="18"/>
                <w:szCs w:val="18"/>
              </w:rPr>
              <w:t xml:space="preserve">Planificación, Desarrollo y Ordenamiento Territorial </w:t>
            </w:r>
          </w:p>
        </w:tc>
        <w:tc>
          <w:tcPr>
            <w:tcW w:w="2301" w:type="dxa"/>
            <w:gridSpan w:val="2"/>
            <w:tcBorders>
              <w:top w:val="nil"/>
              <w:left w:val="nil"/>
              <w:bottom w:val="single" w:sz="4" w:space="0" w:color="auto"/>
              <w:right w:val="single" w:sz="4" w:space="0" w:color="auto"/>
            </w:tcBorders>
            <w:shd w:val="clear" w:color="000000" w:fill="A9D08E"/>
            <w:vAlign w:val="center"/>
            <w:hideMark/>
          </w:tcPr>
          <w:p w14:paraId="4EDADD60" w14:textId="77777777" w:rsidR="00EB027C" w:rsidRPr="00A723CD" w:rsidRDefault="00EB027C" w:rsidP="00EB027C">
            <w:pPr>
              <w:spacing w:after="0" w:line="240" w:lineRule="auto"/>
              <w:jc w:val="center"/>
              <w:rPr>
                <w:rFonts w:ascii="Arial Narrow" w:eastAsia="Times New Roman" w:hAnsi="Arial Narrow" w:cs="Calibri"/>
                <w:color w:val="000000"/>
                <w:sz w:val="18"/>
                <w:szCs w:val="18"/>
              </w:rPr>
            </w:pPr>
            <w:r w:rsidRPr="00A723CD">
              <w:rPr>
                <w:rFonts w:ascii="Arial Narrow" w:eastAsia="Times New Roman" w:hAnsi="Arial Narrow" w:cs="Calibri"/>
                <w:color w:val="000000"/>
                <w:sz w:val="18"/>
                <w:szCs w:val="18"/>
              </w:rPr>
              <w:t>Estrategia Especial de manejo con comunidades étnicas</w:t>
            </w:r>
          </w:p>
        </w:tc>
      </w:tr>
      <w:tr w:rsidR="00EB027C" w:rsidRPr="00A723CD" w14:paraId="459A2DE5" w14:textId="77777777" w:rsidTr="00EB027C">
        <w:trPr>
          <w:gridAfter w:val="2"/>
          <w:wAfter w:w="23" w:type="dxa"/>
          <w:trHeight w:val="241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EFE85C8" w14:textId="77777777" w:rsidR="00EB027C" w:rsidRPr="00A723CD" w:rsidRDefault="00EB027C" w:rsidP="00EB027C">
            <w:pPr>
              <w:spacing w:after="0" w:line="240" w:lineRule="auto"/>
              <w:jc w:val="right"/>
              <w:rPr>
                <w:rFonts w:ascii="Calibri" w:eastAsia="Times New Roman" w:hAnsi="Calibri" w:cs="Calibri"/>
                <w:b/>
                <w:bCs/>
                <w:color w:val="000000"/>
                <w:sz w:val="24"/>
                <w:szCs w:val="24"/>
              </w:rPr>
            </w:pPr>
            <w:r w:rsidRPr="00A723CD">
              <w:rPr>
                <w:rFonts w:ascii="Calibri" w:eastAsia="Times New Roman" w:hAnsi="Calibri" w:cs="Calibri"/>
                <w:b/>
                <w:bCs/>
                <w:color w:val="000000"/>
                <w:sz w:val="24"/>
                <w:szCs w:val="24"/>
              </w:rPr>
              <w:t>Capacitación en:</w:t>
            </w:r>
          </w:p>
        </w:tc>
        <w:tc>
          <w:tcPr>
            <w:tcW w:w="1701" w:type="dxa"/>
            <w:tcBorders>
              <w:top w:val="nil"/>
              <w:left w:val="nil"/>
              <w:bottom w:val="single" w:sz="4" w:space="0" w:color="auto"/>
              <w:right w:val="single" w:sz="4" w:space="0" w:color="auto"/>
            </w:tcBorders>
            <w:shd w:val="clear" w:color="auto" w:fill="auto"/>
            <w:vAlign w:val="center"/>
            <w:hideMark/>
          </w:tcPr>
          <w:p w14:paraId="655F41B0" w14:textId="77777777" w:rsidR="00EB027C" w:rsidRPr="00A723CD" w:rsidRDefault="00EB027C" w:rsidP="00EB027C">
            <w:pPr>
              <w:spacing w:after="0" w:line="240" w:lineRule="auto"/>
              <w:rPr>
                <w:rFonts w:ascii="Arial Narrow" w:eastAsia="Times New Roman" w:hAnsi="Arial Narrow" w:cs="Calibri"/>
                <w:color w:val="000000"/>
                <w:sz w:val="16"/>
                <w:szCs w:val="16"/>
              </w:rPr>
            </w:pPr>
            <w:r w:rsidRPr="00A723CD">
              <w:rPr>
                <w:rFonts w:ascii="Arial Narrow" w:eastAsia="Times New Roman" w:hAnsi="Arial Narrow" w:cs="Calibri"/>
                <w:color w:val="000000"/>
                <w:sz w:val="16"/>
                <w:szCs w:val="16"/>
              </w:rPr>
              <w:t>Aspectos Básicos en temas jurídicos de UOT para prevenir y mitigar presiones y amenazas UOT</w:t>
            </w:r>
          </w:p>
        </w:tc>
        <w:tc>
          <w:tcPr>
            <w:tcW w:w="1460" w:type="dxa"/>
            <w:tcBorders>
              <w:top w:val="nil"/>
              <w:left w:val="nil"/>
              <w:bottom w:val="single" w:sz="4" w:space="0" w:color="auto"/>
              <w:right w:val="single" w:sz="4" w:space="0" w:color="auto"/>
            </w:tcBorders>
            <w:shd w:val="clear" w:color="auto" w:fill="auto"/>
            <w:vAlign w:val="center"/>
            <w:hideMark/>
          </w:tcPr>
          <w:p w14:paraId="1267FCB1" w14:textId="77777777" w:rsidR="00EB027C" w:rsidRPr="00A723CD" w:rsidRDefault="00EB027C" w:rsidP="00EB027C">
            <w:pPr>
              <w:spacing w:after="0" w:line="240" w:lineRule="auto"/>
              <w:rPr>
                <w:rFonts w:ascii="Arial Narrow" w:eastAsia="Times New Roman" w:hAnsi="Arial Narrow" w:cs="Calibri"/>
                <w:color w:val="000000"/>
                <w:sz w:val="16"/>
                <w:szCs w:val="16"/>
              </w:rPr>
            </w:pPr>
            <w:r w:rsidRPr="00A723CD">
              <w:rPr>
                <w:rFonts w:ascii="Arial Narrow" w:eastAsia="Times New Roman" w:hAnsi="Arial Narrow" w:cs="Calibri"/>
                <w:color w:val="000000"/>
                <w:sz w:val="16"/>
                <w:szCs w:val="16"/>
              </w:rPr>
              <w:t>Entrenamiento en sistemas sostenibles para la Conservación</w:t>
            </w:r>
          </w:p>
        </w:tc>
        <w:tc>
          <w:tcPr>
            <w:tcW w:w="1383" w:type="dxa"/>
            <w:tcBorders>
              <w:top w:val="nil"/>
              <w:left w:val="nil"/>
              <w:bottom w:val="single" w:sz="4" w:space="0" w:color="auto"/>
              <w:right w:val="single" w:sz="4" w:space="0" w:color="auto"/>
            </w:tcBorders>
            <w:shd w:val="clear" w:color="auto" w:fill="auto"/>
            <w:vAlign w:val="center"/>
            <w:hideMark/>
          </w:tcPr>
          <w:p w14:paraId="3A55E087" w14:textId="77777777" w:rsidR="00EB027C" w:rsidRPr="00A723CD" w:rsidRDefault="00EB027C" w:rsidP="00EB027C">
            <w:pPr>
              <w:spacing w:after="0" w:line="240" w:lineRule="auto"/>
              <w:rPr>
                <w:rFonts w:ascii="Arial Narrow" w:eastAsia="Times New Roman" w:hAnsi="Arial Narrow" w:cs="Calibri"/>
                <w:color w:val="000000"/>
                <w:sz w:val="16"/>
                <w:szCs w:val="16"/>
              </w:rPr>
            </w:pPr>
            <w:r w:rsidRPr="00A723CD">
              <w:rPr>
                <w:rFonts w:ascii="Arial Narrow" w:eastAsia="Times New Roman" w:hAnsi="Arial Narrow" w:cs="Calibri"/>
                <w:color w:val="000000"/>
                <w:sz w:val="16"/>
                <w:szCs w:val="16"/>
              </w:rPr>
              <w:t>Profundizar y Gestionar el conocimiento sobre los componentes naturales del área protegida.</w:t>
            </w:r>
          </w:p>
        </w:tc>
        <w:tc>
          <w:tcPr>
            <w:tcW w:w="1513" w:type="dxa"/>
            <w:tcBorders>
              <w:top w:val="nil"/>
              <w:left w:val="nil"/>
              <w:bottom w:val="single" w:sz="4" w:space="0" w:color="auto"/>
              <w:right w:val="single" w:sz="4" w:space="0" w:color="auto"/>
            </w:tcBorders>
            <w:shd w:val="clear" w:color="auto" w:fill="auto"/>
            <w:vAlign w:val="center"/>
            <w:hideMark/>
          </w:tcPr>
          <w:p w14:paraId="0B9366CD" w14:textId="77777777" w:rsidR="00EB027C" w:rsidRPr="00A723CD" w:rsidRDefault="00EB027C" w:rsidP="00EB027C">
            <w:pPr>
              <w:spacing w:after="0" w:line="240" w:lineRule="auto"/>
              <w:rPr>
                <w:rFonts w:ascii="Arial Narrow" w:eastAsia="Times New Roman" w:hAnsi="Arial Narrow" w:cs="Calibri"/>
                <w:color w:val="000000"/>
                <w:sz w:val="16"/>
                <w:szCs w:val="16"/>
              </w:rPr>
            </w:pPr>
            <w:r w:rsidRPr="00A723CD">
              <w:rPr>
                <w:rFonts w:ascii="Arial Narrow" w:eastAsia="Times New Roman" w:hAnsi="Arial Narrow" w:cs="Calibri"/>
                <w:color w:val="000000"/>
                <w:sz w:val="16"/>
                <w:szCs w:val="16"/>
              </w:rPr>
              <w:t>Conocimientos actualizados  para Contribuir a mantener los valores culturales presentes en el área protegida</w:t>
            </w:r>
          </w:p>
        </w:tc>
        <w:tc>
          <w:tcPr>
            <w:tcW w:w="1843" w:type="dxa"/>
            <w:gridSpan w:val="2"/>
            <w:tcBorders>
              <w:top w:val="nil"/>
              <w:left w:val="nil"/>
              <w:bottom w:val="single" w:sz="4" w:space="0" w:color="auto"/>
              <w:right w:val="single" w:sz="4" w:space="0" w:color="auto"/>
            </w:tcBorders>
            <w:shd w:val="clear" w:color="auto" w:fill="auto"/>
            <w:vAlign w:val="center"/>
            <w:hideMark/>
          </w:tcPr>
          <w:p w14:paraId="30DB6C17" w14:textId="77777777" w:rsidR="00EB027C" w:rsidRPr="00A723CD" w:rsidRDefault="00EB027C" w:rsidP="00EB027C">
            <w:pPr>
              <w:spacing w:after="0" w:line="240" w:lineRule="auto"/>
              <w:rPr>
                <w:rFonts w:ascii="Arial Narrow" w:eastAsia="Times New Roman" w:hAnsi="Arial Narrow" w:cs="Calibri"/>
                <w:color w:val="000000"/>
                <w:sz w:val="16"/>
                <w:szCs w:val="16"/>
              </w:rPr>
            </w:pPr>
            <w:r w:rsidRPr="00A723CD">
              <w:rPr>
                <w:rFonts w:ascii="Arial Narrow" w:eastAsia="Times New Roman" w:hAnsi="Arial Narrow" w:cs="Calibri"/>
                <w:color w:val="000000"/>
                <w:sz w:val="16"/>
                <w:szCs w:val="16"/>
              </w:rPr>
              <w:t>Profundización en los procesos, instrumentos e instancias de ordenamiento territorial a escala local Municipios y comunidades indígenas</w:t>
            </w:r>
          </w:p>
        </w:tc>
        <w:tc>
          <w:tcPr>
            <w:tcW w:w="2314" w:type="dxa"/>
            <w:gridSpan w:val="2"/>
            <w:tcBorders>
              <w:top w:val="nil"/>
              <w:left w:val="nil"/>
              <w:bottom w:val="single" w:sz="4" w:space="0" w:color="auto"/>
              <w:right w:val="single" w:sz="4" w:space="0" w:color="auto"/>
            </w:tcBorders>
            <w:shd w:val="clear" w:color="auto" w:fill="auto"/>
            <w:vAlign w:val="center"/>
            <w:hideMark/>
          </w:tcPr>
          <w:p w14:paraId="6CCE68DF" w14:textId="77777777" w:rsidR="00EB027C" w:rsidRPr="00A723CD" w:rsidRDefault="00EB027C" w:rsidP="00EB027C">
            <w:pPr>
              <w:spacing w:after="0" w:line="240" w:lineRule="auto"/>
              <w:rPr>
                <w:rFonts w:ascii="Arial Narrow" w:eastAsia="Times New Roman" w:hAnsi="Arial Narrow" w:cs="Calibri"/>
                <w:color w:val="000000"/>
                <w:sz w:val="16"/>
                <w:szCs w:val="16"/>
              </w:rPr>
            </w:pPr>
            <w:r w:rsidRPr="00A723CD">
              <w:rPr>
                <w:rFonts w:ascii="Arial Narrow" w:eastAsia="Times New Roman" w:hAnsi="Arial Narrow" w:cs="Calibri"/>
                <w:color w:val="000000"/>
                <w:sz w:val="16"/>
                <w:szCs w:val="16"/>
              </w:rPr>
              <w:t>Fortalecer habilidades para coordinar la gestión con los resguardos traslapados con área protegida</w:t>
            </w:r>
          </w:p>
        </w:tc>
      </w:tr>
      <w:tr w:rsidR="00EB027C" w:rsidRPr="00A723CD" w14:paraId="0496A65F" w14:textId="77777777" w:rsidTr="00EB027C">
        <w:trPr>
          <w:gridAfter w:val="2"/>
          <w:wAfter w:w="23" w:type="dxa"/>
          <w:trHeight w:val="22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6DF7FD6" w14:textId="77777777" w:rsidR="00EB027C" w:rsidRPr="00A723CD" w:rsidRDefault="00EB027C" w:rsidP="00EB027C">
            <w:pPr>
              <w:spacing w:after="0" w:line="240" w:lineRule="auto"/>
              <w:rPr>
                <w:rFonts w:ascii="Calibri" w:eastAsia="Times New Roman" w:hAnsi="Calibri" w:cs="Calibri"/>
                <w:color w:val="000000"/>
                <w:sz w:val="16"/>
                <w:szCs w:val="16"/>
              </w:rPr>
            </w:pPr>
            <w:r w:rsidRPr="00A723CD">
              <w:rPr>
                <w:rFonts w:ascii="Calibri" w:eastAsia="Times New Roman" w:hAnsi="Calibri" w:cs="Calibri"/>
                <w:color w:val="000000"/>
                <w:sz w:val="16"/>
                <w:szCs w:val="16"/>
              </w:rPr>
              <w:t>PNN Churumbelos</w:t>
            </w:r>
          </w:p>
        </w:tc>
        <w:tc>
          <w:tcPr>
            <w:tcW w:w="1701" w:type="dxa"/>
            <w:tcBorders>
              <w:top w:val="nil"/>
              <w:left w:val="nil"/>
              <w:bottom w:val="single" w:sz="4" w:space="0" w:color="auto"/>
              <w:right w:val="single" w:sz="4" w:space="0" w:color="auto"/>
            </w:tcBorders>
            <w:shd w:val="clear" w:color="auto" w:fill="auto"/>
            <w:noWrap/>
            <w:vAlign w:val="center"/>
            <w:hideMark/>
          </w:tcPr>
          <w:p w14:paraId="0737FFD3"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c>
          <w:tcPr>
            <w:tcW w:w="1460" w:type="dxa"/>
            <w:tcBorders>
              <w:top w:val="nil"/>
              <w:left w:val="nil"/>
              <w:bottom w:val="single" w:sz="4" w:space="0" w:color="auto"/>
              <w:right w:val="single" w:sz="4" w:space="0" w:color="auto"/>
            </w:tcBorders>
            <w:shd w:val="clear" w:color="auto" w:fill="auto"/>
            <w:noWrap/>
            <w:vAlign w:val="center"/>
            <w:hideMark/>
          </w:tcPr>
          <w:p w14:paraId="0A5DF548"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c>
          <w:tcPr>
            <w:tcW w:w="1383" w:type="dxa"/>
            <w:tcBorders>
              <w:top w:val="nil"/>
              <w:left w:val="nil"/>
              <w:bottom w:val="single" w:sz="4" w:space="0" w:color="auto"/>
              <w:right w:val="single" w:sz="4" w:space="0" w:color="auto"/>
            </w:tcBorders>
            <w:shd w:val="clear" w:color="auto" w:fill="auto"/>
            <w:noWrap/>
            <w:vAlign w:val="center"/>
            <w:hideMark/>
          </w:tcPr>
          <w:p w14:paraId="51978467"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c>
          <w:tcPr>
            <w:tcW w:w="1513" w:type="dxa"/>
            <w:tcBorders>
              <w:top w:val="nil"/>
              <w:left w:val="nil"/>
              <w:bottom w:val="single" w:sz="4" w:space="0" w:color="auto"/>
              <w:right w:val="single" w:sz="4" w:space="0" w:color="auto"/>
            </w:tcBorders>
            <w:shd w:val="clear" w:color="auto" w:fill="auto"/>
            <w:noWrap/>
            <w:vAlign w:val="center"/>
            <w:hideMark/>
          </w:tcPr>
          <w:p w14:paraId="3CBF3491"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14:paraId="0E506DA7"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c>
          <w:tcPr>
            <w:tcW w:w="2314" w:type="dxa"/>
            <w:gridSpan w:val="2"/>
            <w:tcBorders>
              <w:top w:val="nil"/>
              <w:left w:val="nil"/>
              <w:bottom w:val="single" w:sz="4" w:space="0" w:color="auto"/>
              <w:right w:val="single" w:sz="4" w:space="0" w:color="auto"/>
            </w:tcBorders>
            <w:shd w:val="clear" w:color="auto" w:fill="auto"/>
            <w:noWrap/>
            <w:vAlign w:val="center"/>
            <w:hideMark/>
          </w:tcPr>
          <w:p w14:paraId="3E8B6461"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r>
      <w:tr w:rsidR="00EB027C" w:rsidRPr="00A723CD" w14:paraId="54549B16" w14:textId="77777777" w:rsidTr="00EB027C">
        <w:trPr>
          <w:gridAfter w:val="2"/>
          <w:wAfter w:w="23" w:type="dxa"/>
          <w:trHeight w:val="22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27948C7" w14:textId="77777777" w:rsidR="00EB027C" w:rsidRPr="00A723CD" w:rsidRDefault="00EB027C" w:rsidP="00EB027C">
            <w:pPr>
              <w:spacing w:after="0" w:line="240" w:lineRule="auto"/>
              <w:rPr>
                <w:rFonts w:ascii="Calibri" w:eastAsia="Times New Roman" w:hAnsi="Calibri" w:cs="Calibri"/>
                <w:color w:val="000000"/>
                <w:sz w:val="16"/>
                <w:szCs w:val="16"/>
              </w:rPr>
            </w:pPr>
            <w:r w:rsidRPr="00A723CD">
              <w:rPr>
                <w:rFonts w:ascii="Calibri" w:eastAsia="Times New Roman" w:hAnsi="Calibri" w:cs="Calibri"/>
                <w:color w:val="000000"/>
                <w:sz w:val="16"/>
                <w:szCs w:val="16"/>
              </w:rPr>
              <w:t>RNN Puinawai</w:t>
            </w:r>
          </w:p>
        </w:tc>
        <w:tc>
          <w:tcPr>
            <w:tcW w:w="1701" w:type="dxa"/>
            <w:tcBorders>
              <w:top w:val="nil"/>
              <w:left w:val="nil"/>
              <w:bottom w:val="single" w:sz="4" w:space="0" w:color="auto"/>
              <w:right w:val="single" w:sz="4" w:space="0" w:color="auto"/>
            </w:tcBorders>
            <w:shd w:val="clear" w:color="auto" w:fill="auto"/>
            <w:noWrap/>
            <w:vAlign w:val="center"/>
            <w:hideMark/>
          </w:tcPr>
          <w:p w14:paraId="21E9D1F6"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c>
          <w:tcPr>
            <w:tcW w:w="1460" w:type="dxa"/>
            <w:tcBorders>
              <w:top w:val="nil"/>
              <w:left w:val="nil"/>
              <w:bottom w:val="single" w:sz="4" w:space="0" w:color="auto"/>
              <w:right w:val="single" w:sz="4" w:space="0" w:color="auto"/>
            </w:tcBorders>
            <w:shd w:val="clear" w:color="auto" w:fill="auto"/>
            <w:noWrap/>
            <w:vAlign w:val="center"/>
            <w:hideMark/>
          </w:tcPr>
          <w:p w14:paraId="222891C7"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c>
          <w:tcPr>
            <w:tcW w:w="1383" w:type="dxa"/>
            <w:tcBorders>
              <w:top w:val="nil"/>
              <w:left w:val="nil"/>
              <w:bottom w:val="single" w:sz="4" w:space="0" w:color="auto"/>
              <w:right w:val="single" w:sz="4" w:space="0" w:color="auto"/>
            </w:tcBorders>
            <w:shd w:val="clear" w:color="auto" w:fill="auto"/>
            <w:noWrap/>
            <w:vAlign w:val="center"/>
            <w:hideMark/>
          </w:tcPr>
          <w:p w14:paraId="096D36BE"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c>
          <w:tcPr>
            <w:tcW w:w="1513" w:type="dxa"/>
            <w:tcBorders>
              <w:top w:val="nil"/>
              <w:left w:val="nil"/>
              <w:bottom w:val="single" w:sz="4" w:space="0" w:color="auto"/>
              <w:right w:val="single" w:sz="4" w:space="0" w:color="auto"/>
            </w:tcBorders>
            <w:shd w:val="clear" w:color="auto" w:fill="auto"/>
            <w:noWrap/>
            <w:vAlign w:val="center"/>
            <w:hideMark/>
          </w:tcPr>
          <w:p w14:paraId="3DD9DA62"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c>
          <w:tcPr>
            <w:tcW w:w="1843" w:type="dxa"/>
            <w:gridSpan w:val="2"/>
            <w:tcBorders>
              <w:top w:val="nil"/>
              <w:left w:val="nil"/>
              <w:bottom w:val="single" w:sz="4" w:space="0" w:color="auto"/>
              <w:right w:val="single" w:sz="4" w:space="0" w:color="auto"/>
            </w:tcBorders>
            <w:shd w:val="clear" w:color="auto" w:fill="auto"/>
            <w:noWrap/>
            <w:vAlign w:val="center"/>
            <w:hideMark/>
          </w:tcPr>
          <w:p w14:paraId="699BC6C1"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c>
          <w:tcPr>
            <w:tcW w:w="2314" w:type="dxa"/>
            <w:gridSpan w:val="2"/>
            <w:tcBorders>
              <w:top w:val="nil"/>
              <w:left w:val="nil"/>
              <w:bottom w:val="single" w:sz="4" w:space="0" w:color="auto"/>
              <w:right w:val="single" w:sz="4" w:space="0" w:color="auto"/>
            </w:tcBorders>
            <w:shd w:val="clear" w:color="auto" w:fill="auto"/>
            <w:noWrap/>
            <w:vAlign w:val="center"/>
            <w:hideMark/>
          </w:tcPr>
          <w:p w14:paraId="1824BC32"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r>
      <w:tr w:rsidR="00EB027C" w:rsidRPr="00A723CD" w14:paraId="31D0EF30" w14:textId="77777777" w:rsidTr="00EB027C">
        <w:trPr>
          <w:gridAfter w:val="2"/>
          <w:wAfter w:w="23" w:type="dxa"/>
          <w:trHeight w:val="22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CCE7B6D" w14:textId="77777777" w:rsidR="00EB027C" w:rsidRPr="00A723CD" w:rsidRDefault="00EB027C" w:rsidP="00EB027C">
            <w:pPr>
              <w:spacing w:after="0" w:line="240" w:lineRule="auto"/>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center"/>
            <w:hideMark/>
          </w:tcPr>
          <w:p w14:paraId="2861D5AC"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c>
          <w:tcPr>
            <w:tcW w:w="1460" w:type="dxa"/>
            <w:tcBorders>
              <w:top w:val="nil"/>
              <w:left w:val="nil"/>
              <w:bottom w:val="single" w:sz="4" w:space="0" w:color="auto"/>
              <w:right w:val="single" w:sz="4" w:space="0" w:color="auto"/>
            </w:tcBorders>
            <w:shd w:val="clear" w:color="auto" w:fill="auto"/>
            <w:noWrap/>
            <w:vAlign w:val="center"/>
            <w:hideMark/>
          </w:tcPr>
          <w:p w14:paraId="4C4EEF7D"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c>
          <w:tcPr>
            <w:tcW w:w="1383" w:type="dxa"/>
            <w:tcBorders>
              <w:top w:val="nil"/>
              <w:left w:val="nil"/>
              <w:bottom w:val="single" w:sz="4" w:space="0" w:color="auto"/>
              <w:right w:val="single" w:sz="4" w:space="0" w:color="auto"/>
            </w:tcBorders>
            <w:shd w:val="clear" w:color="auto" w:fill="auto"/>
            <w:noWrap/>
            <w:vAlign w:val="center"/>
            <w:hideMark/>
          </w:tcPr>
          <w:p w14:paraId="0B467D9B"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c>
          <w:tcPr>
            <w:tcW w:w="1513" w:type="dxa"/>
            <w:tcBorders>
              <w:top w:val="nil"/>
              <w:left w:val="nil"/>
              <w:bottom w:val="single" w:sz="4" w:space="0" w:color="auto"/>
              <w:right w:val="single" w:sz="4" w:space="0" w:color="auto"/>
            </w:tcBorders>
            <w:shd w:val="clear" w:color="auto" w:fill="auto"/>
            <w:noWrap/>
            <w:vAlign w:val="center"/>
            <w:hideMark/>
          </w:tcPr>
          <w:p w14:paraId="2A4D6C11"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14:paraId="773789F6"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c>
          <w:tcPr>
            <w:tcW w:w="2314" w:type="dxa"/>
            <w:gridSpan w:val="2"/>
            <w:tcBorders>
              <w:top w:val="nil"/>
              <w:left w:val="nil"/>
              <w:bottom w:val="single" w:sz="4" w:space="0" w:color="auto"/>
              <w:right w:val="single" w:sz="4" w:space="0" w:color="auto"/>
            </w:tcBorders>
            <w:shd w:val="clear" w:color="auto" w:fill="auto"/>
            <w:noWrap/>
            <w:vAlign w:val="center"/>
            <w:hideMark/>
          </w:tcPr>
          <w:p w14:paraId="28B48EA4"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r>
      <w:tr w:rsidR="00EB027C" w:rsidRPr="00A723CD" w14:paraId="13E52582" w14:textId="77777777" w:rsidTr="00EB027C">
        <w:trPr>
          <w:gridAfter w:val="2"/>
          <w:wAfter w:w="23" w:type="dxa"/>
          <w:trHeight w:val="40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774D476" w14:textId="77777777" w:rsidR="00EB027C" w:rsidRPr="00A723CD" w:rsidRDefault="00EB027C" w:rsidP="00EB027C">
            <w:pPr>
              <w:spacing w:after="0" w:line="240" w:lineRule="auto"/>
              <w:rPr>
                <w:rFonts w:ascii="Calibri" w:eastAsia="Times New Roman" w:hAnsi="Calibri" w:cs="Calibri"/>
                <w:b/>
                <w:bCs/>
                <w:color w:val="000000"/>
                <w:sz w:val="16"/>
                <w:szCs w:val="16"/>
              </w:rPr>
            </w:pPr>
            <w:r w:rsidRPr="00A723CD">
              <w:rPr>
                <w:rFonts w:ascii="Calibri" w:eastAsia="Times New Roman" w:hAnsi="Calibri" w:cs="Calibri"/>
                <w:b/>
                <w:bCs/>
                <w:color w:val="000000"/>
                <w:sz w:val="16"/>
                <w:szCs w:val="16"/>
              </w:rPr>
              <w:t>Total por Actividad Temática</w:t>
            </w:r>
          </w:p>
        </w:tc>
        <w:tc>
          <w:tcPr>
            <w:tcW w:w="1701" w:type="dxa"/>
            <w:tcBorders>
              <w:top w:val="nil"/>
              <w:left w:val="nil"/>
              <w:bottom w:val="single" w:sz="4" w:space="0" w:color="auto"/>
              <w:right w:val="single" w:sz="4" w:space="0" w:color="auto"/>
            </w:tcBorders>
            <w:shd w:val="clear" w:color="000000" w:fill="5B9BD5"/>
            <w:noWrap/>
            <w:vAlign w:val="center"/>
            <w:hideMark/>
          </w:tcPr>
          <w:p w14:paraId="18078C69"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c>
          <w:tcPr>
            <w:tcW w:w="1460" w:type="dxa"/>
            <w:tcBorders>
              <w:top w:val="nil"/>
              <w:left w:val="nil"/>
              <w:bottom w:val="single" w:sz="4" w:space="0" w:color="auto"/>
              <w:right w:val="single" w:sz="4" w:space="0" w:color="auto"/>
            </w:tcBorders>
            <w:shd w:val="clear" w:color="000000" w:fill="5B9BD5"/>
            <w:noWrap/>
            <w:vAlign w:val="center"/>
            <w:hideMark/>
          </w:tcPr>
          <w:p w14:paraId="74A24DF1"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c>
          <w:tcPr>
            <w:tcW w:w="1383" w:type="dxa"/>
            <w:tcBorders>
              <w:top w:val="nil"/>
              <w:left w:val="nil"/>
              <w:bottom w:val="single" w:sz="4" w:space="0" w:color="auto"/>
              <w:right w:val="single" w:sz="4" w:space="0" w:color="auto"/>
            </w:tcBorders>
            <w:shd w:val="clear" w:color="000000" w:fill="5B9BD5"/>
            <w:noWrap/>
            <w:vAlign w:val="center"/>
            <w:hideMark/>
          </w:tcPr>
          <w:p w14:paraId="1195006D"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c>
          <w:tcPr>
            <w:tcW w:w="1513" w:type="dxa"/>
            <w:tcBorders>
              <w:top w:val="nil"/>
              <w:left w:val="nil"/>
              <w:bottom w:val="single" w:sz="4" w:space="0" w:color="auto"/>
              <w:right w:val="single" w:sz="4" w:space="0" w:color="auto"/>
            </w:tcBorders>
            <w:shd w:val="clear" w:color="000000" w:fill="5B9BD5"/>
            <w:noWrap/>
            <w:vAlign w:val="center"/>
            <w:hideMark/>
          </w:tcPr>
          <w:p w14:paraId="1C3E2267"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c>
          <w:tcPr>
            <w:tcW w:w="1843" w:type="dxa"/>
            <w:gridSpan w:val="2"/>
            <w:tcBorders>
              <w:top w:val="nil"/>
              <w:left w:val="nil"/>
              <w:bottom w:val="single" w:sz="4" w:space="0" w:color="auto"/>
              <w:right w:val="single" w:sz="4" w:space="0" w:color="auto"/>
            </w:tcBorders>
            <w:shd w:val="clear" w:color="000000" w:fill="5B9BD5"/>
            <w:noWrap/>
            <w:vAlign w:val="center"/>
            <w:hideMark/>
          </w:tcPr>
          <w:p w14:paraId="16BA83DD"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c>
          <w:tcPr>
            <w:tcW w:w="2314" w:type="dxa"/>
            <w:gridSpan w:val="2"/>
            <w:tcBorders>
              <w:top w:val="nil"/>
              <w:left w:val="nil"/>
              <w:bottom w:val="single" w:sz="4" w:space="0" w:color="auto"/>
              <w:right w:val="single" w:sz="4" w:space="0" w:color="auto"/>
            </w:tcBorders>
            <w:shd w:val="clear" w:color="000000" w:fill="5B9BD5"/>
            <w:noWrap/>
            <w:vAlign w:val="center"/>
            <w:hideMark/>
          </w:tcPr>
          <w:p w14:paraId="0C6182D7"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r>
    </w:tbl>
    <w:p w14:paraId="58DCB6EE" w14:textId="77777777" w:rsidR="00EB027C" w:rsidRDefault="00EB027C" w:rsidP="00EB027C">
      <w:pPr>
        <w:rPr>
          <w:rFonts w:ascii="Arial Narrow" w:eastAsia="Times New Roman" w:hAnsi="Arial Narrow" w:cstheme="majorHAnsi"/>
          <w:sz w:val="24"/>
          <w:lang w:val="es-MX" w:eastAsia="es-ES"/>
        </w:rPr>
      </w:pPr>
    </w:p>
    <w:p w14:paraId="2662A5F9" w14:textId="77777777" w:rsidR="00EB027C" w:rsidRDefault="00EB027C" w:rsidP="00EB027C">
      <w:pPr>
        <w:rPr>
          <w:rFonts w:ascii="Arial Narrow" w:eastAsia="Times New Roman" w:hAnsi="Arial Narrow" w:cstheme="majorHAnsi"/>
          <w:sz w:val="24"/>
          <w:lang w:val="es-MX" w:eastAsia="es-ES"/>
        </w:rPr>
      </w:pPr>
    </w:p>
    <w:p w14:paraId="31860F4F" w14:textId="77777777" w:rsidR="00EB027C" w:rsidRDefault="00EB027C" w:rsidP="00EB027C">
      <w:pPr>
        <w:rPr>
          <w:rFonts w:ascii="Arial Narrow" w:eastAsia="Times New Roman" w:hAnsi="Arial Narrow" w:cstheme="majorHAnsi"/>
          <w:sz w:val="24"/>
          <w:lang w:val="es-MX" w:eastAsia="es-ES"/>
        </w:rPr>
      </w:pPr>
    </w:p>
    <w:p w14:paraId="7F0618F8" w14:textId="77777777" w:rsidR="00EB027C" w:rsidRDefault="00EB027C" w:rsidP="00EB027C">
      <w:pPr>
        <w:rPr>
          <w:rFonts w:ascii="Arial Narrow" w:eastAsia="Times New Roman" w:hAnsi="Arial Narrow" w:cstheme="majorHAnsi"/>
          <w:sz w:val="24"/>
          <w:lang w:val="es-MX" w:eastAsia="es-ES"/>
        </w:rPr>
      </w:pPr>
    </w:p>
    <w:p w14:paraId="27F8E90B" w14:textId="77777777" w:rsidR="00EB027C" w:rsidRDefault="00EB027C" w:rsidP="00EB027C">
      <w:pPr>
        <w:rPr>
          <w:rFonts w:ascii="Arial Narrow" w:eastAsia="Times New Roman" w:hAnsi="Arial Narrow" w:cstheme="majorHAnsi"/>
          <w:sz w:val="24"/>
          <w:lang w:val="es-MX" w:eastAsia="es-ES"/>
        </w:rPr>
      </w:pPr>
    </w:p>
    <w:tbl>
      <w:tblPr>
        <w:tblW w:w="10588" w:type="dxa"/>
        <w:jc w:val="center"/>
        <w:tblLook w:val="04A0" w:firstRow="1" w:lastRow="0" w:firstColumn="1" w:lastColumn="0" w:noHBand="0" w:noVBand="1"/>
      </w:tblPr>
      <w:tblGrid>
        <w:gridCol w:w="1555"/>
        <w:gridCol w:w="1275"/>
        <w:gridCol w:w="1277"/>
        <w:gridCol w:w="1551"/>
        <w:gridCol w:w="8"/>
        <w:gridCol w:w="1043"/>
        <w:gridCol w:w="1226"/>
        <w:gridCol w:w="1113"/>
        <w:gridCol w:w="1503"/>
        <w:gridCol w:w="37"/>
      </w:tblGrid>
      <w:tr w:rsidR="00EB027C" w:rsidRPr="00A723CD" w14:paraId="0EC87094" w14:textId="77777777" w:rsidTr="00EB027C">
        <w:trPr>
          <w:trHeight w:val="255"/>
          <w:jc w:val="center"/>
        </w:trPr>
        <w:tc>
          <w:tcPr>
            <w:tcW w:w="10588"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103B8" w14:textId="77777777" w:rsidR="00EB027C" w:rsidRPr="00A723CD" w:rsidRDefault="00EB027C" w:rsidP="00EB027C">
            <w:pPr>
              <w:spacing w:after="0" w:line="240" w:lineRule="auto"/>
              <w:jc w:val="center"/>
              <w:rPr>
                <w:rFonts w:ascii="Calibri" w:eastAsia="Times New Roman" w:hAnsi="Calibri" w:cs="Calibri"/>
                <w:b/>
                <w:bCs/>
                <w:color w:val="000000"/>
                <w:szCs w:val="20"/>
              </w:rPr>
            </w:pPr>
            <w:r w:rsidRPr="00A723CD">
              <w:rPr>
                <w:rFonts w:ascii="Calibri" w:eastAsia="Times New Roman" w:hAnsi="Calibri" w:cs="Calibri"/>
                <w:b/>
                <w:bCs/>
                <w:color w:val="000000"/>
                <w:szCs w:val="20"/>
              </w:rPr>
              <w:lastRenderedPageBreak/>
              <w:t>Anexo 2. Identificación de Necesidades de capacitación por Dependencias</w:t>
            </w:r>
          </w:p>
        </w:tc>
      </w:tr>
      <w:tr w:rsidR="00EB027C" w:rsidRPr="00A723CD" w14:paraId="4CE9AA28" w14:textId="77777777" w:rsidTr="00EB027C">
        <w:trPr>
          <w:trHeight w:val="255"/>
          <w:jc w:val="center"/>
        </w:trPr>
        <w:tc>
          <w:tcPr>
            <w:tcW w:w="10588"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3A33A" w14:textId="77777777" w:rsidR="00EB027C" w:rsidRPr="00A723CD" w:rsidRDefault="00EB027C" w:rsidP="00EB027C">
            <w:pPr>
              <w:spacing w:after="0" w:line="240" w:lineRule="auto"/>
              <w:jc w:val="center"/>
              <w:rPr>
                <w:rFonts w:ascii="Calibri" w:eastAsia="Times New Roman" w:hAnsi="Calibri" w:cs="Calibri"/>
                <w:b/>
                <w:bCs/>
                <w:color w:val="000000"/>
                <w:sz w:val="20"/>
                <w:szCs w:val="20"/>
              </w:rPr>
            </w:pPr>
            <w:r w:rsidRPr="00A723CD">
              <w:rPr>
                <w:rFonts w:ascii="Calibri" w:eastAsia="Times New Roman" w:hAnsi="Calibri" w:cs="Calibri"/>
                <w:b/>
                <w:bCs/>
                <w:color w:val="000000"/>
                <w:sz w:val="20"/>
                <w:szCs w:val="20"/>
              </w:rPr>
              <w:t>DTAN</w:t>
            </w:r>
          </w:p>
        </w:tc>
      </w:tr>
      <w:tr w:rsidR="00EB027C" w:rsidRPr="00A723CD" w14:paraId="0BD5C0EE" w14:textId="77777777" w:rsidTr="00EB027C">
        <w:trPr>
          <w:gridAfter w:val="1"/>
          <w:wAfter w:w="37" w:type="dxa"/>
          <w:trHeight w:val="1035"/>
          <w:jc w:val="center"/>
        </w:trPr>
        <w:tc>
          <w:tcPr>
            <w:tcW w:w="1555" w:type="dxa"/>
            <w:tcBorders>
              <w:top w:val="nil"/>
              <w:left w:val="single" w:sz="4" w:space="0" w:color="auto"/>
              <w:bottom w:val="single" w:sz="4" w:space="0" w:color="auto"/>
              <w:right w:val="single" w:sz="4" w:space="0" w:color="auto"/>
            </w:tcBorders>
            <w:shd w:val="clear" w:color="000000" w:fill="FFFF00"/>
            <w:noWrap/>
            <w:vAlign w:val="center"/>
            <w:hideMark/>
          </w:tcPr>
          <w:p w14:paraId="3B31A250" w14:textId="77777777" w:rsidR="00EB027C" w:rsidRPr="00A723CD" w:rsidRDefault="00EB027C" w:rsidP="00EB027C">
            <w:pPr>
              <w:spacing w:after="0" w:line="240" w:lineRule="auto"/>
              <w:jc w:val="right"/>
              <w:rPr>
                <w:rFonts w:ascii="Calibri" w:eastAsia="Times New Roman" w:hAnsi="Calibri" w:cs="Calibri"/>
                <w:b/>
                <w:bCs/>
                <w:color w:val="000000"/>
                <w:sz w:val="24"/>
                <w:szCs w:val="24"/>
              </w:rPr>
            </w:pPr>
            <w:r w:rsidRPr="00A723CD">
              <w:rPr>
                <w:rFonts w:ascii="Calibri" w:eastAsia="Times New Roman" w:hAnsi="Calibri" w:cs="Calibri"/>
                <w:b/>
                <w:bCs/>
                <w:color w:val="000000"/>
                <w:sz w:val="24"/>
                <w:szCs w:val="24"/>
              </w:rPr>
              <w:t>Núcleo Temático</w:t>
            </w:r>
          </w:p>
        </w:tc>
        <w:tc>
          <w:tcPr>
            <w:tcW w:w="2552" w:type="dxa"/>
            <w:gridSpan w:val="2"/>
            <w:tcBorders>
              <w:top w:val="single" w:sz="4" w:space="0" w:color="auto"/>
              <w:left w:val="nil"/>
              <w:bottom w:val="single" w:sz="4" w:space="0" w:color="auto"/>
              <w:right w:val="single" w:sz="4" w:space="0" w:color="auto"/>
            </w:tcBorders>
            <w:shd w:val="clear" w:color="000000" w:fill="A9D08E"/>
            <w:vAlign w:val="center"/>
            <w:hideMark/>
          </w:tcPr>
          <w:p w14:paraId="7A2CB279" w14:textId="77777777" w:rsidR="00EB027C" w:rsidRPr="00A723CD" w:rsidRDefault="00EB027C" w:rsidP="00EB027C">
            <w:pPr>
              <w:spacing w:after="0" w:line="240" w:lineRule="auto"/>
              <w:jc w:val="center"/>
              <w:rPr>
                <w:rFonts w:ascii="Arial Narrow" w:eastAsia="Times New Roman" w:hAnsi="Arial Narrow" w:cs="Calibri"/>
                <w:color w:val="000000"/>
                <w:sz w:val="18"/>
                <w:szCs w:val="18"/>
              </w:rPr>
            </w:pPr>
            <w:r w:rsidRPr="00A723CD">
              <w:rPr>
                <w:rFonts w:ascii="Arial Narrow" w:eastAsia="Times New Roman" w:hAnsi="Arial Narrow" w:cs="Calibri"/>
                <w:color w:val="000000"/>
                <w:sz w:val="18"/>
                <w:szCs w:val="18"/>
              </w:rPr>
              <w:t>Gestión Administrativa y contratación Publica</w:t>
            </w:r>
          </w:p>
        </w:tc>
        <w:tc>
          <w:tcPr>
            <w:tcW w:w="1551" w:type="dxa"/>
            <w:tcBorders>
              <w:top w:val="nil"/>
              <w:left w:val="nil"/>
              <w:bottom w:val="single" w:sz="4" w:space="0" w:color="auto"/>
              <w:right w:val="single" w:sz="4" w:space="0" w:color="auto"/>
            </w:tcBorders>
            <w:shd w:val="clear" w:color="000000" w:fill="FFC000"/>
            <w:vAlign w:val="center"/>
            <w:hideMark/>
          </w:tcPr>
          <w:p w14:paraId="1FC7BCE0" w14:textId="77777777" w:rsidR="00EB027C" w:rsidRPr="00A723CD" w:rsidRDefault="00EB027C" w:rsidP="00EB027C">
            <w:pPr>
              <w:spacing w:after="0" w:line="240" w:lineRule="auto"/>
              <w:jc w:val="center"/>
              <w:rPr>
                <w:rFonts w:ascii="Arial Narrow" w:eastAsia="Times New Roman" w:hAnsi="Arial Narrow" w:cs="Calibri"/>
                <w:color w:val="000000"/>
                <w:sz w:val="18"/>
                <w:szCs w:val="18"/>
              </w:rPr>
            </w:pPr>
            <w:r w:rsidRPr="00A723CD">
              <w:rPr>
                <w:rFonts w:ascii="Arial Narrow" w:eastAsia="Times New Roman" w:hAnsi="Arial Narrow" w:cs="Calibri"/>
                <w:color w:val="000000"/>
                <w:sz w:val="18"/>
                <w:szCs w:val="18"/>
              </w:rPr>
              <w:t>Transformación Digital</w:t>
            </w:r>
          </w:p>
        </w:tc>
        <w:tc>
          <w:tcPr>
            <w:tcW w:w="3390" w:type="dxa"/>
            <w:gridSpan w:val="4"/>
            <w:tcBorders>
              <w:top w:val="single" w:sz="4" w:space="0" w:color="auto"/>
              <w:left w:val="nil"/>
              <w:bottom w:val="single" w:sz="4" w:space="0" w:color="auto"/>
              <w:right w:val="single" w:sz="4" w:space="0" w:color="auto"/>
            </w:tcBorders>
            <w:shd w:val="clear" w:color="000000" w:fill="A9D08E"/>
            <w:vAlign w:val="center"/>
            <w:hideMark/>
          </w:tcPr>
          <w:p w14:paraId="4CA5AD06" w14:textId="77777777" w:rsidR="00EB027C" w:rsidRPr="00A723CD" w:rsidRDefault="00EB027C" w:rsidP="00EB027C">
            <w:pPr>
              <w:spacing w:after="0" w:line="240" w:lineRule="auto"/>
              <w:jc w:val="center"/>
              <w:rPr>
                <w:rFonts w:ascii="Arial Narrow" w:eastAsia="Times New Roman" w:hAnsi="Arial Narrow" w:cs="Calibri"/>
                <w:color w:val="000000"/>
                <w:sz w:val="18"/>
                <w:szCs w:val="18"/>
              </w:rPr>
            </w:pPr>
            <w:r w:rsidRPr="00A723CD">
              <w:rPr>
                <w:rFonts w:ascii="Arial Narrow" w:eastAsia="Times New Roman" w:hAnsi="Arial Narrow" w:cs="Calibri"/>
                <w:color w:val="000000"/>
                <w:sz w:val="18"/>
                <w:szCs w:val="18"/>
              </w:rPr>
              <w:t>Gestión y Administración del Talento Humano</w:t>
            </w:r>
          </w:p>
        </w:tc>
        <w:tc>
          <w:tcPr>
            <w:tcW w:w="1503" w:type="dxa"/>
            <w:tcBorders>
              <w:top w:val="nil"/>
              <w:left w:val="nil"/>
              <w:bottom w:val="single" w:sz="4" w:space="0" w:color="auto"/>
              <w:right w:val="single" w:sz="4" w:space="0" w:color="auto"/>
            </w:tcBorders>
            <w:shd w:val="clear" w:color="000000" w:fill="A9D08E"/>
            <w:vAlign w:val="center"/>
            <w:hideMark/>
          </w:tcPr>
          <w:p w14:paraId="0AEB9C3F" w14:textId="77777777" w:rsidR="00EB027C" w:rsidRPr="00A723CD" w:rsidRDefault="00EB027C" w:rsidP="00EB027C">
            <w:pPr>
              <w:spacing w:after="0" w:line="240" w:lineRule="auto"/>
              <w:rPr>
                <w:rFonts w:ascii="Arial Narrow" w:eastAsia="Times New Roman" w:hAnsi="Arial Narrow" w:cs="Calibri"/>
                <w:color w:val="000000"/>
                <w:sz w:val="18"/>
                <w:szCs w:val="18"/>
              </w:rPr>
            </w:pPr>
            <w:r w:rsidRPr="00A723CD">
              <w:rPr>
                <w:rFonts w:ascii="Arial Narrow" w:eastAsia="Times New Roman" w:hAnsi="Arial Narrow" w:cs="Calibri"/>
                <w:color w:val="000000"/>
                <w:sz w:val="18"/>
                <w:szCs w:val="18"/>
              </w:rPr>
              <w:t>Gestión de la Conservación y  Biodiversidad e Investigación y monitoreo</w:t>
            </w:r>
          </w:p>
        </w:tc>
      </w:tr>
      <w:tr w:rsidR="00EB027C" w:rsidRPr="00A723CD" w14:paraId="7D1CC039" w14:textId="77777777" w:rsidTr="00EB027C">
        <w:trPr>
          <w:gridAfter w:val="1"/>
          <w:wAfter w:w="39" w:type="dxa"/>
          <w:trHeight w:val="1959"/>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2572C1A" w14:textId="77777777" w:rsidR="00EB027C" w:rsidRPr="00A723CD" w:rsidRDefault="00EB027C" w:rsidP="00EB027C">
            <w:pPr>
              <w:spacing w:after="0" w:line="240" w:lineRule="auto"/>
              <w:jc w:val="right"/>
              <w:rPr>
                <w:rFonts w:ascii="Calibri" w:eastAsia="Times New Roman" w:hAnsi="Calibri" w:cs="Calibri"/>
                <w:b/>
                <w:bCs/>
                <w:color w:val="000000"/>
                <w:sz w:val="24"/>
                <w:szCs w:val="24"/>
              </w:rPr>
            </w:pPr>
            <w:r w:rsidRPr="00A723CD">
              <w:rPr>
                <w:rFonts w:ascii="Calibri" w:eastAsia="Times New Roman" w:hAnsi="Calibri" w:cs="Calibri"/>
                <w:b/>
                <w:bCs/>
                <w:color w:val="000000"/>
                <w:sz w:val="24"/>
                <w:szCs w:val="24"/>
              </w:rPr>
              <w:t>Capacitación en:</w:t>
            </w:r>
          </w:p>
        </w:tc>
        <w:tc>
          <w:tcPr>
            <w:tcW w:w="1275" w:type="dxa"/>
            <w:tcBorders>
              <w:top w:val="nil"/>
              <w:left w:val="nil"/>
              <w:bottom w:val="single" w:sz="4" w:space="0" w:color="auto"/>
              <w:right w:val="single" w:sz="4" w:space="0" w:color="auto"/>
            </w:tcBorders>
            <w:shd w:val="clear" w:color="auto" w:fill="auto"/>
            <w:vAlign w:val="center"/>
            <w:hideMark/>
          </w:tcPr>
          <w:p w14:paraId="0543996C" w14:textId="77777777" w:rsidR="00EB027C" w:rsidRPr="00A723CD" w:rsidRDefault="00EB027C" w:rsidP="00EB027C">
            <w:pPr>
              <w:spacing w:after="0" w:line="240" w:lineRule="auto"/>
              <w:rPr>
                <w:rFonts w:ascii="Arial Narrow" w:eastAsia="Times New Roman" w:hAnsi="Arial Narrow" w:cs="Calibri"/>
                <w:color w:val="000000"/>
                <w:sz w:val="16"/>
                <w:szCs w:val="16"/>
              </w:rPr>
            </w:pPr>
            <w:r w:rsidRPr="00A723CD">
              <w:rPr>
                <w:rFonts w:ascii="Arial Narrow" w:eastAsia="Times New Roman" w:hAnsi="Arial Narrow" w:cs="Calibri"/>
                <w:color w:val="000000"/>
                <w:sz w:val="16"/>
                <w:szCs w:val="16"/>
              </w:rPr>
              <w:t>Entrenamiento en Contratación pública para todo el personal administrativo y financiero</w:t>
            </w:r>
          </w:p>
        </w:tc>
        <w:tc>
          <w:tcPr>
            <w:tcW w:w="1275" w:type="dxa"/>
            <w:tcBorders>
              <w:top w:val="nil"/>
              <w:left w:val="nil"/>
              <w:bottom w:val="single" w:sz="4" w:space="0" w:color="auto"/>
              <w:right w:val="single" w:sz="4" w:space="0" w:color="auto"/>
            </w:tcBorders>
            <w:shd w:val="clear" w:color="auto" w:fill="auto"/>
            <w:vAlign w:val="center"/>
            <w:hideMark/>
          </w:tcPr>
          <w:p w14:paraId="0D616BA6" w14:textId="77777777" w:rsidR="00EB027C" w:rsidRPr="00A723CD" w:rsidRDefault="00EB027C" w:rsidP="00EB027C">
            <w:pPr>
              <w:spacing w:after="0" w:line="240" w:lineRule="auto"/>
              <w:rPr>
                <w:rFonts w:ascii="Arial Narrow" w:eastAsia="Times New Roman" w:hAnsi="Arial Narrow" w:cs="Calibri"/>
                <w:color w:val="000000"/>
                <w:sz w:val="16"/>
                <w:szCs w:val="16"/>
              </w:rPr>
            </w:pPr>
            <w:r w:rsidRPr="00A723CD">
              <w:rPr>
                <w:rFonts w:ascii="Arial Narrow" w:eastAsia="Times New Roman" w:hAnsi="Arial Narrow" w:cs="Calibri"/>
                <w:color w:val="000000"/>
                <w:sz w:val="16"/>
                <w:szCs w:val="16"/>
              </w:rPr>
              <w:t>Actualización en la aplicación de la normatividad vigente en temas financieros, presupuestales y contables.</w:t>
            </w:r>
          </w:p>
        </w:tc>
        <w:tc>
          <w:tcPr>
            <w:tcW w:w="1559" w:type="dxa"/>
            <w:gridSpan w:val="2"/>
            <w:tcBorders>
              <w:top w:val="nil"/>
              <w:left w:val="nil"/>
              <w:bottom w:val="single" w:sz="4" w:space="0" w:color="auto"/>
              <w:right w:val="single" w:sz="4" w:space="0" w:color="auto"/>
            </w:tcBorders>
            <w:shd w:val="clear" w:color="auto" w:fill="auto"/>
            <w:vAlign w:val="center"/>
            <w:hideMark/>
          </w:tcPr>
          <w:p w14:paraId="6D6B879C" w14:textId="77777777" w:rsidR="00EB027C" w:rsidRPr="00A723CD" w:rsidRDefault="00EB027C" w:rsidP="00EB027C">
            <w:pPr>
              <w:spacing w:after="0" w:line="240" w:lineRule="auto"/>
              <w:rPr>
                <w:rFonts w:ascii="Calibri" w:eastAsia="Times New Roman" w:hAnsi="Calibri" w:cs="Calibri"/>
                <w:color w:val="000000"/>
                <w:sz w:val="16"/>
                <w:szCs w:val="16"/>
              </w:rPr>
            </w:pPr>
            <w:r w:rsidRPr="00A723CD">
              <w:rPr>
                <w:rFonts w:ascii="Calibri" w:eastAsia="Times New Roman" w:hAnsi="Calibri" w:cs="Calibri"/>
                <w:color w:val="000000"/>
                <w:sz w:val="16"/>
                <w:szCs w:val="16"/>
              </w:rPr>
              <w:t>Herramientas Sistemas de información geográfico aplicado al análisis de coberturas (Manejo de QGIS-ArcGIS, entre otros)</w:t>
            </w:r>
          </w:p>
        </w:tc>
        <w:tc>
          <w:tcPr>
            <w:tcW w:w="1043" w:type="dxa"/>
            <w:tcBorders>
              <w:top w:val="nil"/>
              <w:left w:val="nil"/>
              <w:bottom w:val="single" w:sz="4" w:space="0" w:color="auto"/>
              <w:right w:val="single" w:sz="4" w:space="0" w:color="auto"/>
            </w:tcBorders>
            <w:shd w:val="clear" w:color="auto" w:fill="auto"/>
            <w:vAlign w:val="center"/>
            <w:hideMark/>
          </w:tcPr>
          <w:p w14:paraId="513E5060" w14:textId="77777777" w:rsidR="00EB027C" w:rsidRPr="00A723CD" w:rsidRDefault="00EB027C" w:rsidP="00EB027C">
            <w:pPr>
              <w:spacing w:after="0" w:line="240" w:lineRule="auto"/>
              <w:rPr>
                <w:rFonts w:ascii="Calibri" w:eastAsia="Times New Roman" w:hAnsi="Calibri" w:cs="Calibri"/>
                <w:color w:val="000000"/>
                <w:sz w:val="16"/>
                <w:szCs w:val="16"/>
              </w:rPr>
            </w:pPr>
            <w:r w:rsidRPr="00A723CD">
              <w:rPr>
                <w:rFonts w:ascii="Calibri" w:eastAsia="Times New Roman" w:hAnsi="Calibri" w:cs="Calibri"/>
                <w:color w:val="000000"/>
                <w:sz w:val="16"/>
                <w:szCs w:val="16"/>
              </w:rPr>
              <w:t xml:space="preserve">Manejo avanzado o medio de Word, Excel -tablas dinámicas- (más 60 horas) y PDF </w:t>
            </w:r>
          </w:p>
        </w:tc>
        <w:tc>
          <w:tcPr>
            <w:tcW w:w="1226" w:type="dxa"/>
            <w:tcBorders>
              <w:top w:val="nil"/>
              <w:left w:val="nil"/>
              <w:bottom w:val="single" w:sz="4" w:space="0" w:color="auto"/>
              <w:right w:val="single" w:sz="4" w:space="0" w:color="auto"/>
            </w:tcBorders>
            <w:shd w:val="clear" w:color="auto" w:fill="auto"/>
            <w:vAlign w:val="center"/>
            <w:hideMark/>
          </w:tcPr>
          <w:p w14:paraId="5E9E5182" w14:textId="77777777" w:rsidR="00EB027C" w:rsidRPr="00A723CD" w:rsidRDefault="00EB027C" w:rsidP="00EB027C">
            <w:pPr>
              <w:spacing w:after="0" w:line="240" w:lineRule="auto"/>
              <w:rPr>
                <w:rFonts w:ascii="Arial Narrow" w:eastAsia="Times New Roman" w:hAnsi="Arial Narrow" w:cs="Calibri"/>
                <w:color w:val="000000"/>
                <w:sz w:val="16"/>
                <w:szCs w:val="16"/>
              </w:rPr>
            </w:pPr>
            <w:r w:rsidRPr="00A723CD">
              <w:rPr>
                <w:rFonts w:ascii="Arial Narrow" w:eastAsia="Times New Roman" w:hAnsi="Arial Narrow" w:cs="Calibri"/>
                <w:color w:val="000000"/>
                <w:sz w:val="16"/>
                <w:szCs w:val="16"/>
              </w:rPr>
              <w:t>Entrenamiento en Trabajo en equipo y Orientación al logro o cumplimiento de metas</w:t>
            </w:r>
          </w:p>
        </w:tc>
        <w:tc>
          <w:tcPr>
            <w:tcW w:w="1113" w:type="dxa"/>
            <w:tcBorders>
              <w:top w:val="nil"/>
              <w:left w:val="nil"/>
              <w:bottom w:val="single" w:sz="4" w:space="0" w:color="auto"/>
              <w:right w:val="single" w:sz="4" w:space="0" w:color="auto"/>
            </w:tcBorders>
            <w:shd w:val="clear" w:color="auto" w:fill="auto"/>
            <w:vAlign w:val="center"/>
            <w:hideMark/>
          </w:tcPr>
          <w:p w14:paraId="7AA9D1DF" w14:textId="77777777" w:rsidR="00EB027C" w:rsidRPr="00A723CD" w:rsidRDefault="00EB027C" w:rsidP="00EB027C">
            <w:pPr>
              <w:spacing w:after="0" w:line="240" w:lineRule="auto"/>
              <w:rPr>
                <w:rFonts w:ascii="Arial Narrow" w:eastAsia="Times New Roman" w:hAnsi="Arial Narrow" w:cs="Calibri"/>
                <w:color w:val="000000"/>
                <w:sz w:val="16"/>
                <w:szCs w:val="16"/>
              </w:rPr>
            </w:pPr>
            <w:r w:rsidRPr="00A723CD">
              <w:rPr>
                <w:rFonts w:ascii="Arial Narrow" w:eastAsia="Times New Roman" w:hAnsi="Arial Narrow" w:cs="Calibri"/>
                <w:color w:val="000000"/>
                <w:sz w:val="16"/>
                <w:szCs w:val="16"/>
              </w:rPr>
              <w:t>Fortalecimiento de valores Institucionales (respeto, tolerancia)</w:t>
            </w:r>
          </w:p>
        </w:tc>
        <w:tc>
          <w:tcPr>
            <w:tcW w:w="1503" w:type="dxa"/>
            <w:tcBorders>
              <w:top w:val="nil"/>
              <w:left w:val="nil"/>
              <w:bottom w:val="single" w:sz="4" w:space="0" w:color="auto"/>
              <w:right w:val="single" w:sz="4" w:space="0" w:color="auto"/>
            </w:tcBorders>
            <w:shd w:val="clear" w:color="auto" w:fill="auto"/>
            <w:vAlign w:val="center"/>
            <w:hideMark/>
          </w:tcPr>
          <w:p w14:paraId="5FE55C8F" w14:textId="77777777" w:rsidR="00EB027C" w:rsidRPr="00A723CD" w:rsidRDefault="00EB027C" w:rsidP="00EB027C">
            <w:pPr>
              <w:spacing w:after="0" w:line="240" w:lineRule="auto"/>
              <w:rPr>
                <w:rFonts w:ascii="Arial Narrow" w:eastAsia="Times New Roman" w:hAnsi="Arial Narrow" w:cs="Calibri"/>
                <w:color w:val="000000"/>
                <w:sz w:val="16"/>
                <w:szCs w:val="16"/>
              </w:rPr>
            </w:pPr>
            <w:r w:rsidRPr="00A723CD">
              <w:rPr>
                <w:rFonts w:ascii="Arial Narrow" w:eastAsia="Times New Roman" w:hAnsi="Arial Narrow" w:cs="Calibri"/>
                <w:color w:val="000000"/>
                <w:sz w:val="16"/>
                <w:szCs w:val="16"/>
              </w:rPr>
              <w:t>Profundizar y Gestionar el conocimiento sobre los componentes naturales del área protegida.</w:t>
            </w:r>
          </w:p>
        </w:tc>
      </w:tr>
      <w:tr w:rsidR="00EB027C" w:rsidRPr="00A723CD" w14:paraId="2583CCCD" w14:textId="77777777" w:rsidTr="00EB027C">
        <w:trPr>
          <w:gridAfter w:val="1"/>
          <w:wAfter w:w="39" w:type="dxa"/>
          <w:trHeight w:val="22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3074896" w14:textId="77777777" w:rsidR="00EB027C" w:rsidRPr="00A723CD" w:rsidRDefault="00EB027C" w:rsidP="00EB027C">
            <w:pPr>
              <w:spacing w:after="0" w:line="240" w:lineRule="auto"/>
              <w:rPr>
                <w:rFonts w:ascii="Calibri" w:eastAsia="Times New Roman" w:hAnsi="Calibri" w:cs="Calibri"/>
                <w:color w:val="000000"/>
                <w:sz w:val="16"/>
                <w:szCs w:val="16"/>
              </w:rPr>
            </w:pPr>
            <w:r w:rsidRPr="00A723CD">
              <w:rPr>
                <w:rFonts w:ascii="Calibri" w:eastAsia="Times New Roman" w:hAnsi="Calibri" w:cs="Calibri"/>
                <w:color w:val="000000"/>
                <w:sz w:val="16"/>
                <w:szCs w:val="16"/>
              </w:rPr>
              <w:t>DTAN</w:t>
            </w:r>
          </w:p>
        </w:tc>
        <w:tc>
          <w:tcPr>
            <w:tcW w:w="1275" w:type="dxa"/>
            <w:tcBorders>
              <w:top w:val="nil"/>
              <w:left w:val="nil"/>
              <w:bottom w:val="single" w:sz="4" w:space="0" w:color="auto"/>
              <w:right w:val="single" w:sz="4" w:space="0" w:color="auto"/>
            </w:tcBorders>
            <w:shd w:val="clear" w:color="auto" w:fill="auto"/>
            <w:noWrap/>
            <w:vAlign w:val="center"/>
            <w:hideMark/>
          </w:tcPr>
          <w:p w14:paraId="59788253"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c>
          <w:tcPr>
            <w:tcW w:w="1275" w:type="dxa"/>
            <w:tcBorders>
              <w:top w:val="nil"/>
              <w:left w:val="nil"/>
              <w:bottom w:val="single" w:sz="4" w:space="0" w:color="auto"/>
              <w:right w:val="single" w:sz="4" w:space="0" w:color="auto"/>
            </w:tcBorders>
            <w:shd w:val="clear" w:color="auto" w:fill="auto"/>
            <w:noWrap/>
            <w:vAlign w:val="center"/>
            <w:hideMark/>
          </w:tcPr>
          <w:p w14:paraId="7F2C9033"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6BA503DD"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c>
          <w:tcPr>
            <w:tcW w:w="1043" w:type="dxa"/>
            <w:tcBorders>
              <w:top w:val="nil"/>
              <w:left w:val="nil"/>
              <w:bottom w:val="single" w:sz="4" w:space="0" w:color="auto"/>
              <w:right w:val="single" w:sz="4" w:space="0" w:color="auto"/>
            </w:tcBorders>
            <w:shd w:val="clear" w:color="auto" w:fill="auto"/>
            <w:noWrap/>
            <w:vAlign w:val="center"/>
            <w:hideMark/>
          </w:tcPr>
          <w:p w14:paraId="3492218F"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c>
          <w:tcPr>
            <w:tcW w:w="1226" w:type="dxa"/>
            <w:tcBorders>
              <w:top w:val="nil"/>
              <w:left w:val="nil"/>
              <w:bottom w:val="single" w:sz="4" w:space="0" w:color="auto"/>
              <w:right w:val="single" w:sz="4" w:space="0" w:color="auto"/>
            </w:tcBorders>
            <w:shd w:val="clear" w:color="auto" w:fill="auto"/>
            <w:noWrap/>
            <w:vAlign w:val="center"/>
            <w:hideMark/>
          </w:tcPr>
          <w:p w14:paraId="651E308E"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c>
          <w:tcPr>
            <w:tcW w:w="1113" w:type="dxa"/>
            <w:tcBorders>
              <w:top w:val="nil"/>
              <w:left w:val="nil"/>
              <w:bottom w:val="single" w:sz="4" w:space="0" w:color="auto"/>
              <w:right w:val="single" w:sz="4" w:space="0" w:color="auto"/>
            </w:tcBorders>
            <w:shd w:val="clear" w:color="auto" w:fill="auto"/>
            <w:noWrap/>
            <w:vAlign w:val="center"/>
            <w:hideMark/>
          </w:tcPr>
          <w:p w14:paraId="5239ADF9"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c>
          <w:tcPr>
            <w:tcW w:w="1503" w:type="dxa"/>
            <w:tcBorders>
              <w:top w:val="nil"/>
              <w:left w:val="nil"/>
              <w:bottom w:val="single" w:sz="4" w:space="0" w:color="auto"/>
              <w:right w:val="single" w:sz="4" w:space="0" w:color="auto"/>
            </w:tcBorders>
            <w:shd w:val="clear" w:color="auto" w:fill="auto"/>
            <w:noWrap/>
            <w:vAlign w:val="center"/>
            <w:hideMark/>
          </w:tcPr>
          <w:p w14:paraId="09D40300"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r>
      <w:tr w:rsidR="00EB027C" w:rsidRPr="00A723CD" w14:paraId="500C6522" w14:textId="77777777" w:rsidTr="00EB027C">
        <w:trPr>
          <w:gridAfter w:val="1"/>
          <w:wAfter w:w="39" w:type="dxa"/>
          <w:trHeight w:val="22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C5497FC" w14:textId="77777777" w:rsidR="00EB027C" w:rsidRPr="00A723CD" w:rsidRDefault="00EB027C" w:rsidP="00EB027C">
            <w:pPr>
              <w:spacing w:after="0" w:line="240" w:lineRule="auto"/>
              <w:rPr>
                <w:rFonts w:ascii="Calibri" w:eastAsia="Times New Roman" w:hAnsi="Calibri" w:cs="Calibri"/>
                <w:color w:val="000000"/>
                <w:sz w:val="16"/>
                <w:szCs w:val="16"/>
              </w:rPr>
            </w:pPr>
            <w:r w:rsidRPr="00A723CD">
              <w:rPr>
                <w:rFonts w:ascii="Calibri" w:eastAsia="Times New Roman" w:hAnsi="Calibri" w:cs="Calibri"/>
                <w:color w:val="000000"/>
                <w:sz w:val="16"/>
                <w:szCs w:val="16"/>
              </w:rPr>
              <w:t>PNN Serranía de los Yariguies</w:t>
            </w:r>
          </w:p>
        </w:tc>
        <w:tc>
          <w:tcPr>
            <w:tcW w:w="1275" w:type="dxa"/>
            <w:tcBorders>
              <w:top w:val="nil"/>
              <w:left w:val="nil"/>
              <w:bottom w:val="single" w:sz="4" w:space="0" w:color="auto"/>
              <w:right w:val="single" w:sz="4" w:space="0" w:color="auto"/>
            </w:tcBorders>
            <w:shd w:val="clear" w:color="auto" w:fill="auto"/>
            <w:noWrap/>
            <w:vAlign w:val="center"/>
            <w:hideMark/>
          </w:tcPr>
          <w:p w14:paraId="64576B46"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08BB3646"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111DC6BE"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c>
          <w:tcPr>
            <w:tcW w:w="1043" w:type="dxa"/>
            <w:tcBorders>
              <w:top w:val="nil"/>
              <w:left w:val="nil"/>
              <w:bottom w:val="single" w:sz="4" w:space="0" w:color="auto"/>
              <w:right w:val="single" w:sz="4" w:space="0" w:color="auto"/>
            </w:tcBorders>
            <w:shd w:val="clear" w:color="auto" w:fill="auto"/>
            <w:noWrap/>
            <w:vAlign w:val="center"/>
            <w:hideMark/>
          </w:tcPr>
          <w:p w14:paraId="3E5E1A0D"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c>
          <w:tcPr>
            <w:tcW w:w="1226" w:type="dxa"/>
            <w:tcBorders>
              <w:top w:val="nil"/>
              <w:left w:val="nil"/>
              <w:bottom w:val="single" w:sz="4" w:space="0" w:color="auto"/>
              <w:right w:val="single" w:sz="4" w:space="0" w:color="auto"/>
            </w:tcBorders>
            <w:shd w:val="clear" w:color="auto" w:fill="auto"/>
            <w:noWrap/>
            <w:vAlign w:val="center"/>
            <w:hideMark/>
          </w:tcPr>
          <w:p w14:paraId="3B1A32F3"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c>
          <w:tcPr>
            <w:tcW w:w="1113" w:type="dxa"/>
            <w:tcBorders>
              <w:top w:val="nil"/>
              <w:left w:val="nil"/>
              <w:bottom w:val="single" w:sz="4" w:space="0" w:color="auto"/>
              <w:right w:val="single" w:sz="4" w:space="0" w:color="auto"/>
            </w:tcBorders>
            <w:shd w:val="clear" w:color="auto" w:fill="auto"/>
            <w:noWrap/>
            <w:vAlign w:val="center"/>
            <w:hideMark/>
          </w:tcPr>
          <w:p w14:paraId="77216007"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c>
          <w:tcPr>
            <w:tcW w:w="1503" w:type="dxa"/>
            <w:tcBorders>
              <w:top w:val="nil"/>
              <w:left w:val="nil"/>
              <w:bottom w:val="single" w:sz="4" w:space="0" w:color="auto"/>
              <w:right w:val="single" w:sz="4" w:space="0" w:color="auto"/>
            </w:tcBorders>
            <w:shd w:val="clear" w:color="auto" w:fill="auto"/>
            <w:noWrap/>
            <w:vAlign w:val="center"/>
            <w:hideMark/>
          </w:tcPr>
          <w:p w14:paraId="566DDEE2"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r>
      <w:tr w:rsidR="00EB027C" w:rsidRPr="00A723CD" w14:paraId="3576F911" w14:textId="77777777" w:rsidTr="00EB027C">
        <w:trPr>
          <w:gridAfter w:val="1"/>
          <w:wAfter w:w="39" w:type="dxa"/>
          <w:trHeight w:val="22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690ABD0" w14:textId="77777777" w:rsidR="00EB027C" w:rsidRPr="00A723CD" w:rsidRDefault="00EB027C" w:rsidP="00EB027C">
            <w:pPr>
              <w:spacing w:after="0" w:line="240" w:lineRule="auto"/>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771BF199"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06106CC7"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3F29BAE0"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c>
          <w:tcPr>
            <w:tcW w:w="1043" w:type="dxa"/>
            <w:tcBorders>
              <w:top w:val="nil"/>
              <w:left w:val="nil"/>
              <w:bottom w:val="single" w:sz="4" w:space="0" w:color="auto"/>
              <w:right w:val="single" w:sz="4" w:space="0" w:color="auto"/>
            </w:tcBorders>
            <w:shd w:val="clear" w:color="auto" w:fill="auto"/>
            <w:noWrap/>
            <w:vAlign w:val="center"/>
            <w:hideMark/>
          </w:tcPr>
          <w:p w14:paraId="3EF30023"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c>
          <w:tcPr>
            <w:tcW w:w="1226" w:type="dxa"/>
            <w:tcBorders>
              <w:top w:val="nil"/>
              <w:left w:val="nil"/>
              <w:bottom w:val="single" w:sz="4" w:space="0" w:color="auto"/>
              <w:right w:val="single" w:sz="4" w:space="0" w:color="auto"/>
            </w:tcBorders>
            <w:shd w:val="clear" w:color="auto" w:fill="auto"/>
            <w:noWrap/>
            <w:vAlign w:val="center"/>
            <w:hideMark/>
          </w:tcPr>
          <w:p w14:paraId="0B59139D"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c>
          <w:tcPr>
            <w:tcW w:w="1113" w:type="dxa"/>
            <w:tcBorders>
              <w:top w:val="nil"/>
              <w:left w:val="nil"/>
              <w:bottom w:val="single" w:sz="4" w:space="0" w:color="auto"/>
              <w:right w:val="single" w:sz="4" w:space="0" w:color="auto"/>
            </w:tcBorders>
            <w:shd w:val="clear" w:color="auto" w:fill="auto"/>
            <w:noWrap/>
            <w:vAlign w:val="center"/>
            <w:hideMark/>
          </w:tcPr>
          <w:p w14:paraId="735219CA"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c>
          <w:tcPr>
            <w:tcW w:w="1503" w:type="dxa"/>
            <w:tcBorders>
              <w:top w:val="nil"/>
              <w:left w:val="nil"/>
              <w:bottom w:val="single" w:sz="4" w:space="0" w:color="auto"/>
              <w:right w:val="single" w:sz="4" w:space="0" w:color="auto"/>
            </w:tcBorders>
            <w:shd w:val="clear" w:color="auto" w:fill="auto"/>
            <w:noWrap/>
            <w:vAlign w:val="center"/>
            <w:hideMark/>
          </w:tcPr>
          <w:p w14:paraId="2FB45D95"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 </w:t>
            </w:r>
          </w:p>
        </w:tc>
      </w:tr>
      <w:tr w:rsidR="00EB027C" w:rsidRPr="00A723CD" w14:paraId="5B6C733F" w14:textId="77777777" w:rsidTr="00EB027C">
        <w:trPr>
          <w:gridAfter w:val="1"/>
          <w:wAfter w:w="39" w:type="dxa"/>
          <w:trHeight w:val="40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03DD625" w14:textId="77777777" w:rsidR="00EB027C" w:rsidRPr="00A723CD" w:rsidRDefault="00EB027C" w:rsidP="00EB027C">
            <w:pPr>
              <w:spacing w:after="0" w:line="240" w:lineRule="auto"/>
              <w:rPr>
                <w:rFonts w:ascii="Calibri" w:eastAsia="Times New Roman" w:hAnsi="Calibri" w:cs="Calibri"/>
                <w:b/>
                <w:bCs/>
                <w:color w:val="000000"/>
                <w:sz w:val="16"/>
                <w:szCs w:val="16"/>
              </w:rPr>
            </w:pPr>
            <w:r w:rsidRPr="00A723CD">
              <w:rPr>
                <w:rFonts w:ascii="Calibri" w:eastAsia="Times New Roman" w:hAnsi="Calibri" w:cs="Calibri"/>
                <w:b/>
                <w:bCs/>
                <w:color w:val="000000"/>
                <w:sz w:val="16"/>
                <w:szCs w:val="16"/>
              </w:rPr>
              <w:t>Total por Actividad Temática</w:t>
            </w:r>
          </w:p>
        </w:tc>
        <w:tc>
          <w:tcPr>
            <w:tcW w:w="1275" w:type="dxa"/>
            <w:tcBorders>
              <w:top w:val="nil"/>
              <w:left w:val="nil"/>
              <w:bottom w:val="single" w:sz="4" w:space="0" w:color="auto"/>
              <w:right w:val="single" w:sz="4" w:space="0" w:color="auto"/>
            </w:tcBorders>
            <w:shd w:val="clear" w:color="000000" w:fill="5B9BD5"/>
            <w:noWrap/>
            <w:vAlign w:val="center"/>
            <w:hideMark/>
          </w:tcPr>
          <w:p w14:paraId="4F4D2288"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c>
          <w:tcPr>
            <w:tcW w:w="1275" w:type="dxa"/>
            <w:tcBorders>
              <w:top w:val="nil"/>
              <w:left w:val="nil"/>
              <w:bottom w:val="single" w:sz="4" w:space="0" w:color="auto"/>
              <w:right w:val="single" w:sz="4" w:space="0" w:color="auto"/>
            </w:tcBorders>
            <w:shd w:val="clear" w:color="000000" w:fill="5B9BD5"/>
            <w:noWrap/>
            <w:vAlign w:val="center"/>
            <w:hideMark/>
          </w:tcPr>
          <w:p w14:paraId="5D32941F"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c>
          <w:tcPr>
            <w:tcW w:w="1559" w:type="dxa"/>
            <w:gridSpan w:val="2"/>
            <w:tcBorders>
              <w:top w:val="nil"/>
              <w:left w:val="nil"/>
              <w:bottom w:val="single" w:sz="4" w:space="0" w:color="auto"/>
              <w:right w:val="single" w:sz="4" w:space="0" w:color="auto"/>
            </w:tcBorders>
            <w:shd w:val="clear" w:color="000000" w:fill="5B9BD5"/>
            <w:noWrap/>
            <w:vAlign w:val="center"/>
            <w:hideMark/>
          </w:tcPr>
          <w:p w14:paraId="7869457F"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c>
          <w:tcPr>
            <w:tcW w:w="1043" w:type="dxa"/>
            <w:tcBorders>
              <w:top w:val="nil"/>
              <w:left w:val="nil"/>
              <w:bottom w:val="single" w:sz="4" w:space="0" w:color="auto"/>
              <w:right w:val="single" w:sz="4" w:space="0" w:color="auto"/>
            </w:tcBorders>
            <w:shd w:val="clear" w:color="000000" w:fill="5B9BD5"/>
            <w:noWrap/>
            <w:vAlign w:val="center"/>
            <w:hideMark/>
          </w:tcPr>
          <w:p w14:paraId="799C09FA"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c>
          <w:tcPr>
            <w:tcW w:w="1226" w:type="dxa"/>
            <w:tcBorders>
              <w:top w:val="nil"/>
              <w:left w:val="nil"/>
              <w:bottom w:val="single" w:sz="4" w:space="0" w:color="auto"/>
              <w:right w:val="single" w:sz="4" w:space="0" w:color="auto"/>
            </w:tcBorders>
            <w:shd w:val="clear" w:color="000000" w:fill="5B9BD5"/>
            <w:noWrap/>
            <w:vAlign w:val="center"/>
            <w:hideMark/>
          </w:tcPr>
          <w:p w14:paraId="7237AAF0"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2</w:t>
            </w:r>
          </w:p>
        </w:tc>
        <w:tc>
          <w:tcPr>
            <w:tcW w:w="1113" w:type="dxa"/>
            <w:tcBorders>
              <w:top w:val="nil"/>
              <w:left w:val="nil"/>
              <w:bottom w:val="single" w:sz="4" w:space="0" w:color="auto"/>
              <w:right w:val="single" w:sz="4" w:space="0" w:color="auto"/>
            </w:tcBorders>
            <w:shd w:val="clear" w:color="000000" w:fill="5B9BD5"/>
            <w:noWrap/>
            <w:vAlign w:val="center"/>
            <w:hideMark/>
          </w:tcPr>
          <w:p w14:paraId="5CA5A169"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c>
          <w:tcPr>
            <w:tcW w:w="1503" w:type="dxa"/>
            <w:tcBorders>
              <w:top w:val="nil"/>
              <w:left w:val="nil"/>
              <w:bottom w:val="single" w:sz="4" w:space="0" w:color="auto"/>
              <w:right w:val="single" w:sz="4" w:space="0" w:color="auto"/>
            </w:tcBorders>
            <w:shd w:val="clear" w:color="000000" w:fill="5B9BD5"/>
            <w:noWrap/>
            <w:vAlign w:val="center"/>
            <w:hideMark/>
          </w:tcPr>
          <w:p w14:paraId="592E2C75" w14:textId="77777777" w:rsidR="00EB027C" w:rsidRPr="00A723CD" w:rsidRDefault="00EB027C" w:rsidP="00EB027C">
            <w:pPr>
              <w:spacing w:after="0" w:line="240" w:lineRule="auto"/>
              <w:jc w:val="center"/>
              <w:rPr>
                <w:rFonts w:ascii="Calibri" w:eastAsia="Times New Roman" w:hAnsi="Calibri" w:cs="Calibri"/>
                <w:color w:val="000000"/>
                <w:sz w:val="16"/>
                <w:szCs w:val="16"/>
              </w:rPr>
            </w:pPr>
            <w:r w:rsidRPr="00A723CD">
              <w:rPr>
                <w:rFonts w:ascii="Calibri" w:eastAsia="Times New Roman" w:hAnsi="Calibri" w:cs="Calibri"/>
                <w:color w:val="000000"/>
                <w:sz w:val="16"/>
                <w:szCs w:val="16"/>
              </w:rPr>
              <w:t>1</w:t>
            </w:r>
          </w:p>
        </w:tc>
      </w:tr>
    </w:tbl>
    <w:p w14:paraId="6A8E238E" w14:textId="77777777" w:rsidR="00EB027C" w:rsidRDefault="00EB027C" w:rsidP="00EB027C">
      <w:pPr>
        <w:rPr>
          <w:rFonts w:ascii="Arial Narrow" w:hAnsi="Arial Narrow" w:cstheme="majorHAnsi"/>
        </w:rPr>
      </w:pPr>
    </w:p>
    <w:p w14:paraId="69F6FF76" w14:textId="77777777" w:rsidR="00EB027C" w:rsidRDefault="00EB027C" w:rsidP="00EB027C">
      <w:pPr>
        <w:rPr>
          <w:rFonts w:ascii="Arial Narrow" w:hAnsi="Arial Narrow" w:cstheme="majorHAnsi"/>
        </w:rPr>
      </w:pPr>
    </w:p>
    <w:p w14:paraId="43B33BE4" w14:textId="77777777" w:rsidR="00EB027C" w:rsidRDefault="00EB027C" w:rsidP="00EB027C">
      <w:pPr>
        <w:rPr>
          <w:rFonts w:ascii="Arial Narrow" w:hAnsi="Arial Narrow" w:cstheme="majorHAnsi"/>
        </w:rPr>
      </w:pPr>
    </w:p>
    <w:p w14:paraId="4E0D747E" w14:textId="77777777" w:rsidR="00EB027C" w:rsidRDefault="00EB027C" w:rsidP="00EB027C">
      <w:pPr>
        <w:rPr>
          <w:rFonts w:ascii="Arial Narrow" w:hAnsi="Arial Narrow" w:cstheme="majorHAnsi"/>
        </w:rPr>
      </w:pPr>
    </w:p>
    <w:p w14:paraId="753AD75E" w14:textId="77777777" w:rsidR="00EB027C" w:rsidRDefault="00EB027C" w:rsidP="00EB027C">
      <w:pPr>
        <w:rPr>
          <w:rFonts w:ascii="Arial Narrow" w:hAnsi="Arial Narrow" w:cstheme="majorHAnsi"/>
        </w:rPr>
      </w:pPr>
    </w:p>
    <w:p w14:paraId="6D6529EE" w14:textId="77777777" w:rsidR="00EB027C" w:rsidRDefault="00EB027C" w:rsidP="00EB027C">
      <w:pPr>
        <w:rPr>
          <w:rFonts w:ascii="Arial Narrow" w:hAnsi="Arial Narrow" w:cstheme="majorHAnsi"/>
        </w:rPr>
      </w:pPr>
    </w:p>
    <w:p w14:paraId="5D06882B" w14:textId="77777777" w:rsidR="00EB027C" w:rsidRDefault="00EB027C" w:rsidP="00EB027C">
      <w:pPr>
        <w:rPr>
          <w:rFonts w:ascii="Arial Narrow" w:hAnsi="Arial Narrow" w:cstheme="majorHAnsi"/>
        </w:rPr>
      </w:pPr>
    </w:p>
    <w:p w14:paraId="5EA2CB70" w14:textId="77777777" w:rsidR="00EB027C" w:rsidRDefault="00EB027C" w:rsidP="00EB027C">
      <w:pPr>
        <w:rPr>
          <w:rFonts w:ascii="Arial Narrow" w:hAnsi="Arial Narrow" w:cstheme="majorHAnsi"/>
        </w:rPr>
      </w:pPr>
    </w:p>
    <w:p w14:paraId="26635E28" w14:textId="77777777" w:rsidR="00EB027C" w:rsidRDefault="00EB027C" w:rsidP="00EB027C">
      <w:pPr>
        <w:rPr>
          <w:rFonts w:ascii="Arial Narrow" w:hAnsi="Arial Narrow" w:cstheme="majorHAnsi"/>
        </w:rPr>
      </w:pPr>
    </w:p>
    <w:p w14:paraId="4D1FEF89" w14:textId="77777777" w:rsidR="00EB027C" w:rsidRDefault="00EB027C" w:rsidP="00EB027C">
      <w:pPr>
        <w:rPr>
          <w:rFonts w:ascii="Arial Narrow" w:hAnsi="Arial Narrow" w:cstheme="majorHAnsi"/>
        </w:rPr>
      </w:pPr>
    </w:p>
    <w:tbl>
      <w:tblPr>
        <w:tblW w:w="13343" w:type="dxa"/>
        <w:tblLook w:val="04A0" w:firstRow="1" w:lastRow="0" w:firstColumn="1" w:lastColumn="0" w:noHBand="0" w:noVBand="1"/>
      </w:tblPr>
      <w:tblGrid>
        <w:gridCol w:w="1555"/>
        <w:gridCol w:w="1195"/>
        <w:gridCol w:w="1247"/>
        <w:gridCol w:w="1256"/>
        <w:gridCol w:w="1121"/>
        <w:gridCol w:w="1089"/>
        <w:gridCol w:w="1004"/>
        <w:gridCol w:w="1276"/>
        <w:gridCol w:w="6"/>
        <w:gridCol w:w="1258"/>
        <w:gridCol w:w="6"/>
        <w:gridCol w:w="1236"/>
        <w:gridCol w:w="6"/>
        <w:gridCol w:w="1179"/>
        <w:gridCol w:w="6"/>
      </w:tblGrid>
      <w:tr w:rsidR="00EB027C" w:rsidRPr="00542A79" w14:paraId="5C2A821C" w14:textId="77777777" w:rsidTr="00EB027C">
        <w:trPr>
          <w:trHeight w:val="360"/>
        </w:trPr>
        <w:tc>
          <w:tcPr>
            <w:tcW w:w="13343"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52DCA" w14:textId="77777777" w:rsidR="00EB027C" w:rsidRPr="00542A79" w:rsidRDefault="00EB027C" w:rsidP="00EB027C">
            <w:pPr>
              <w:spacing w:after="0" w:line="240" w:lineRule="auto"/>
              <w:jc w:val="center"/>
              <w:rPr>
                <w:rFonts w:ascii="Calibri" w:eastAsia="Times New Roman" w:hAnsi="Calibri" w:cs="Calibri"/>
                <w:b/>
                <w:bCs/>
                <w:color w:val="000000"/>
                <w:sz w:val="20"/>
                <w:szCs w:val="20"/>
              </w:rPr>
            </w:pPr>
            <w:r w:rsidRPr="00542A79">
              <w:rPr>
                <w:rFonts w:ascii="Calibri" w:eastAsia="Times New Roman" w:hAnsi="Calibri" w:cs="Calibri"/>
                <w:b/>
                <w:bCs/>
                <w:color w:val="000000"/>
                <w:sz w:val="20"/>
                <w:szCs w:val="20"/>
              </w:rPr>
              <w:t>Anexo 3. Identificación de Necesidades de capacitación por Dependencias</w:t>
            </w:r>
          </w:p>
        </w:tc>
      </w:tr>
      <w:tr w:rsidR="00EB027C" w:rsidRPr="00542A79" w14:paraId="39C4A032" w14:textId="77777777" w:rsidTr="00EB027C">
        <w:trPr>
          <w:trHeight w:val="255"/>
        </w:trPr>
        <w:tc>
          <w:tcPr>
            <w:tcW w:w="13343"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E634E" w14:textId="77777777" w:rsidR="00EB027C" w:rsidRPr="00542A79" w:rsidRDefault="00EB027C" w:rsidP="00EB027C">
            <w:pPr>
              <w:spacing w:after="0" w:line="240" w:lineRule="auto"/>
              <w:jc w:val="center"/>
              <w:rPr>
                <w:rFonts w:ascii="Calibri" w:eastAsia="Times New Roman" w:hAnsi="Calibri" w:cs="Calibri"/>
                <w:b/>
                <w:bCs/>
                <w:color w:val="000000"/>
                <w:sz w:val="20"/>
                <w:szCs w:val="20"/>
              </w:rPr>
            </w:pPr>
            <w:r w:rsidRPr="00542A79">
              <w:rPr>
                <w:rFonts w:ascii="Calibri" w:eastAsia="Times New Roman" w:hAnsi="Calibri" w:cs="Calibri"/>
                <w:b/>
                <w:bCs/>
                <w:color w:val="000000"/>
                <w:sz w:val="20"/>
                <w:szCs w:val="20"/>
              </w:rPr>
              <w:t>DTAO</w:t>
            </w:r>
          </w:p>
        </w:tc>
      </w:tr>
      <w:tr w:rsidR="00EB027C" w:rsidRPr="00542A79" w14:paraId="518179F9" w14:textId="77777777" w:rsidTr="00EB027C">
        <w:trPr>
          <w:trHeight w:val="1035"/>
        </w:trPr>
        <w:tc>
          <w:tcPr>
            <w:tcW w:w="1555" w:type="dxa"/>
            <w:tcBorders>
              <w:top w:val="nil"/>
              <w:left w:val="single" w:sz="4" w:space="0" w:color="auto"/>
              <w:bottom w:val="single" w:sz="4" w:space="0" w:color="auto"/>
              <w:right w:val="single" w:sz="4" w:space="0" w:color="auto"/>
            </w:tcBorders>
            <w:shd w:val="clear" w:color="000000" w:fill="FFFF00"/>
            <w:noWrap/>
            <w:vAlign w:val="center"/>
            <w:hideMark/>
          </w:tcPr>
          <w:p w14:paraId="4742777A" w14:textId="77777777" w:rsidR="00EB027C" w:rsidRPr="00542A79" w:rsidRDefault="00EB027C" w:rsidP="00EB027C">
            <w:pPr>
              <w:spacing w:after="0" w:line="240" w:lineRule="auto"/>
              <w:jc w:val="right"/>
              <w:rPr>
                <w:rFonts w:ascii="Calibri" w:eastAsia="Times New Roman" w:hAnsi="Calibri" w:cs="Calibri"/>
                <w:b/>
                <w:bCs/>
                <w:color w:val="000000"/>
                <w:sz w:val="24"/>
                <w:szCs w:val="24"/>
              </w:rPr>
            </w:pPr>
            <w:r w:rsidRPr="00542A79">
              <w:rPr>
                <w:rFonts w:ascii="Calibri" w:eastAsia="Times New Roman" w:hAnsi="Calibri" w:cs="Calibri"/>
                <w:b/>
                <w:bCs/>
                <w:color w:val="000000"/>
                <w:sz w:val="24"/>
                <w:szCs w:val="24"/>
              </w:rPr>
              <w:t>Núcleo Temático</w:t>
            </w:r>
          </w:p>
        </w:tc>
        <w:tc>
          <w:tcPr>
            <w:tcW w:w="2442" w:type="dxa"/>
            <w:gridSpan w:val="2"/>
            <w:tcBorders>
              <w:top w:val="single" w:sz="4" w:space="0" w:color="auto"/>
              <w:left w:val="nil"/>
              <w:bottom w:val="single" w:sz="4" w:space="0" w:color="auto"/>
              <w:right w:val="single" w:sz="4" w:space="0" w:color="000000"/>
            </w:tcBorders>
            <w:shd w:val="clear" w:color="000000" w:fill="A9D08E"/>
            <w:vAlign w:val="center"/>
            <w:hideMark/>
          </w:tcPr>
          <w:p w14:paraId="5BEE70F0"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xml:space="preserve"> Ejercicio de la Autoridad Ambiental. (PVC)</w:t>
            </w:r>
          </w:p>
        </w:tc>
        <w:tc>
          <w:tcPr>
            <w:tcW w:w="1256" w:type="dxa"/>
            <w:tcBorders>
              <w:top w:val="nil"/>
              <w:left w:val="nil"/>
              <w:bottom w:val="single" w:sz="4" w:space="0" w:color="auto"/>
              <w:right w:val="single" w:sz="4" w:space="0" w:color="auto"/>
            </w:tcBorders>
            <w:shd w:val="clear" w:color="000000" w:fill="FFC000"/>
            <w:vAlign w:val="center"/>
            <w:hideMark/>
          </w:tcPr>
          <w:p w14:paraId="656F9D6C" w14:textId="77777777" w:rsidR="00EB027C" w:rsidRPr="00542A79" w:rsidRDefault="00EB027C" w:rsidP="00EB027C">
            <w:pPr>
              <w:spacing w:after="0" w:line="240" w:lineRule="auto"/>
              <w:rPr>
                <w:rFonts w:ascii="Arial Narrow" w:eastAsia="Times New Roman" w:hAnsi="Arial Narrow" w:cs="Calibri"/>
                <w:color w:val="000000"/>
                <w:sz w:val="18"/>
                <w:szCs w:val="18"/>
              </w:rPr>
            </w:pPr>
            <w:r w:rsidRPr="00542A79">
              <w:rPr>
                <w:rFonts w:ascii="Arial Narrow" w:eastAsia="Times New Roman" w:hAnsi="Arial Narrow" w:cs="Calibri"/>
                <w:color w:val="000000"/>
                <w:sz w:val="18"/>
                <w:szCs w:val="18"/>
              </w:rPr>
              <w:t xml:space="preserve">Planificación, Desarrollo y Ordenamiento Territorial </w:t>
            </w:r>
          </w:p>
        </w:tc>
        <w:tc>
          <w:tcPr>
            <w:tcW w:w="4399" w:type="dxa"/>
            <w:gridSpan w:val="5"/>
            <w:tcBorders>
              <w:top w:val="nil"/>
              <w:left w:val="nil"/>
              <w:bottom w:val="single" w:sz="4" w:space="0" w:color="auto"/>
              <w:right w:val="single" w:sz="4" w:space="0" w:color="000000"/>
            </w:tcBorders>
            <w:shd w:val="clear" w:color="000000" w:fill="A9D08E"/>
            <w:vAlign w:val="center"/>
            <w:hideMark/>
          </w:tcPr>
          <w:p w14:paraId="05F72A34" w14:textId="77777777" w:rsidR="00EB027C" w:rsidRPr="00542A79" w:rsidRDefault="00EB027C" w:rsidP="00EB027C">
            <w:pPr>
              <w:spacing w:after="0" w:line="240" w:lineRule="auto"/>
              <w:jc w:val="center"/>
              <w:rPr>
                <w:rFonts w:ascii="Arial Narrow" w:eastAsia="Times New Roman" w:hAnsi="Arial Narrow" w:cs="Calibri"/>
                <w:color w:val="000000"/>
                <w:sz w:val="18"/>
                <w:szCs w:val="18"/>
              </w:rPr>
            </w:pPr>
            <w:r w:rsidRPr="00542A79">
              <w:rPr>
                <w:rFonts w:ascii="Arial Narrow" w:eastAsia="Times New Roman" w:hAnsi="Arial Narrow" w:cs="Calibri"/>
                <w:color w:val="000000"/>
                <w:sz w:val="18"/>
                <w:szCs w:val="18"/>
              </w:rPr>
              <w:t>Gestión de la Conservación y  Biodiversidad e Investigación y monitoreo</w:t>
            </w:r>
          </w:p>
        </w:tc>
        <w:tc>
          <w:tcPr>
            <w:tcW w:w="1264" w:type="dxa"/>
            <w:gridSpan w:val="2"/>
            <w:tcBorders>
              <w:top w:val="nil"/>
              <w:left w:val="nil"/>
              <w:bottom w:val="single" w:sz="4" w:space="0" w:color="auto"/>
              <w:right w:val="single" w:sz="4" w:space="0" w:color="auto"/>
            </w:tcBorders>
            <w:shd w:val="clear" w:color="000000" w:fill="FFC000"/>
            <w:vAlign w:val="center"/>
            <w:hideMark/>
          </w:tcPr>
          <w:p w14:paraId="761ACAEE" w14:textId="77777777" w:rsidR="00EB027C" w:rsidRPr="00542A79" w:rsidRDefault="00EB027C" w:rsidP="00EB027C">
            <w:pPr>
              <w:spacing w:after="0" w:line="240" w:lineRule="auto"/>
              <w:rPr>
                <w:rFonts w:ascii="Calibri" w:eastAsia="Times New Roman" w:hAnsi="Calibri" w:cs="Calibri"/>
                <w:color w:val="000000"/>
                <w:sz w:val="16"/>
                <w:szCs w:val="16"/>
              </w:rPr>
            </w:pPr>
            <w:r w:rsidRPr="00542A79">
              <w:rPr>
                <w:rFonts w:ascii="Calibri" w:eastAsia="Times New Roman" w:hAnsi="Calibri" w:cs="Calibri"/>
                <w:color w:val="000000"/>
                <w:sz w:val="16"/>
                <w:szCs w:val="16"/>
              </w:rPr>
              <w:t>Educación Ambiental y comunicaciones</w:t>
            </w:r>
          </w:p>
        </w:tc>
        <w:tc>
          <w:tcPr>
            <w:tcW w:w="1242" w:type="dxa"/>
            <w:gridSpan w:val="2"/>
            <w:tcBorders>
              <w:top w:val="nil"/>
              <w:left w:val="nil"/>
              <w:bottom w:val="single" w:sz="4" w:space="0" w:color="auto"/>
              <w:right w:val="single" w:sz="4" w:space="0" w:color="auto"/>
            </w:tcBorders>
            <w:shd w:val="clear" w:color="000000" w:fill="A9D08E"/>
            <w:vAlign w:val="center"/>
            <w:hideMark/>
          </w:tcPr>
          <w:p w14:paraId="7CE7F595" w14:textId="77777777" w:rsidR="00EB027C" w:rsidRPr="00542A79" w:rsidRDefault="00EB027C" w:rsidP="00EB027C">
            <w:pPr>
              <w:spacing w:after="0" w:line="240" w:lineRule="auto"/>
              <w:jc w:val="center"/>
              <w:rPr>
                <w:rFonts w:ascii="Arial Narrow" w:eastAsia="Times New Roman" w:hAnsi="Arial Narrow" w:cs="Calibri"/>
                <w:color w:val="000000"/>
                <w:sz w:val="18"/>
                <w:szCs w:val="18"/>
              </w:rPr>
            </w:pPr>
            <w:r w:rsidRPr="00542A79">
              <w:rPr>
                <w:rFonts w:ascii="Arial Narrow" w:eastAsia="Times New Roman" w:hAnsi="Arial Narrow" w:cs="Calibri"/>
                <w:color w:val="000000"/>
                <w:sz w:val="18"/>
                <w:szCs w:val="18"/>
              </w:rPr>
              <w:t>Transformación Digital</w:t>
            </w:r>
          </w:p>
        </w:tc>
        <w:tc>
          <w:tcPr>
            <w:tcW w:w="1185" w:type="dxa"/>
            <w:gridSpan w:val="2"/>
            <w:tcBorders>
              <w:top w:val="nil"/>
              <w:left w:val="nil"/>
              <w:bottom w:val="single" w:sz="4" w:space="0" w:color="auto"/>
              <w:right w:val="single" w:sz="4" w:space="0" w:color="auto"/>
            </w:tcBorders>
            <w:shd w:val="clear" w:color="000000" w:fill="A9D08E"/>
            <w:vAlign w:val="center"/>
            <w:hideMark/>
          </w:tcPr>
          <w:p w14:paraId="69C54F56" w14:textId="77777777" w:rsidR="00EB027C" w:rsidRPr="00542A79" w:rsidRDefault="00EB027C" w:rsidP="00EB027C">
            <w:pPr>
              <w:spacing w:after="0" w:line="240" w:lineRule="auto"/>
              <w:rPr>
                <w:rFonts w:ascii="Arial Narrow" w:eastAsia="Times New Roman" w:hAnsi="Arial Narrow" w:cs="Calibri"/>
                <w:color w:val="000000"/>
                <w:sz w:val="18"/>
                <w:szCs w:val="18"/>
              </w:rPr>
            </w:pPr>
            <w:r w:rsidRPr="00542A79">
              <w:rPr>
                <w:rFonts w:ascii="Arial Narrow" w:eastAsia="Times New Roman" w:hAnsi="Arial Narrow" w:cs="Calibri"/>
                <w:color w:val="000000"/>
                <w:sz w:val="18"/>
                <w:szCs w:val="18"/>
              </w:rPr>
              <w:t>Gestión y Administración del Talento Humano</w:t>
            </w:r>
          </w:p>
        </w:tc>
      </w:tr>
      <w:tr w:rsidR="00EB027C" w:rsidRPr="00542A79" w14:paraId="6EEC5A6B" w14:textId="77777777" w:rsidTr="00EB027C">
        <w:trPr>
          <w:gridAfter w:val="1"/>
          <w:wAfter w:w="6" w:type="dxa"/>
          <w:trHeight w:val="25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F31163A" w14:textId="77777777" w:rsidR="00EB027C" w:rsidRPr="00542A79" w:rsidRDefault="00EB027C" w:rsidP="00EB027C">
            <w:pPr>
              <w:spacing w:after="0" w:line="240" w:lineRule="auto"/>
              <w:jc w:val="right"/>
              <w:rPr>
                <w:rFonts w:ascii="Calibri" w:eastAsia="Times New Roman" w:hAnsi="Calibri" w:cs="Calibri"/>
                <w:b/>
                <w:bCs/>
                <w:color w:val="000000"/>
                <w:sz w:val="24"/>
                <w:szCs w:val="24"/>
              </w:rPr>
            </w:pPr>
            <w:r w:rsidRPr="00542A79">
              <w:rPr>
                <w:rFonts w:ascii="Calibri" w:eastAsia="Times New Roman" w:hAnsi="Calibri" w:cs="Calibri"/>
                <w:b/>
                <w:bCs/>
                <w:color w:val="000000"/>
                <w:sz w:val="24"/>
                <w:szCs w:val="24"/>
              </w:rPr>
              <w:t>Capacitación en:</w:t>
            </w:r>
          </w:p>
        </w:tc>
        <w:tc>
          <w:tcPr>
            <w:tcW w:w="1195" w:type="dxa"/>
            <w:tcBorders>
              <w:top w:val="nil"/>
              <w:left w:val="nil"/>
              <w:bottom w:val="single" w:sz="4" w:space="0" w:color="auto"/>
              <w:right w:val="single" w:sz="4" w:space="0" w:color="auto"/>
            </w:tcBorders>
            <w:shd w:val="clear" w:color="auto" w:fill="auto"/>
            <w:vAlign w:val="center"/>
            <w:hideMark/>
          </w:tcPr>
          <w:p w14:paraId="492EA7EE" w14:textId="77777777" w:rsidR="00EB027C" w:rsidRPr="00542A79" w:rsidRDefault="00EB027C" w:rsidP="00EB027C">
            <w:pPr>
              <w:spacing w:after="0" w:line="240" w:lineRule="auto"/>
              <w:rPr>
                <w:rFonts w:ascii="Calibri" w:eastAsia="Times New Roman" w:hAnsi="Calibri" w:cs="Calibri"/>
                <w:color w:val="000000"/>
                <w:sz w:val="16"/>
                <w:szCs w:val="16"/>
              </w:rPr>
            </w:pPr>
            <w:r w:rsidRPr="00542A79">
              <w:rPr>
                <w:rFonts w:ascii="Calibri" w:eastAsia="Times New Roman" w:hAnsi="Calibri" w:cs="Calibri"/>
                <w:color w:val="000000"/>
                <w:sz w:val="16"/>
                <w:szCs w:val="16"/>
              </w:rPr>
              <w:t xml:space="preserve"> Entrenamiento en el Ejercicio de la Autoridad Ambiental</w:t>
            </w:r>
          </w:p>
        </w:tc>
        <w:tc>
          <w:tcPr>
            <w:tcW w:w="1247" w:type="dxa"/>
            <w:tcBorders>
              <w:top w:val="nil"/>
              <w:left w:val="nil"/>
              <w:bottom w:val="single" w:sz="4" w:space="0" w:color="auto"/>
              <w:right w:val="single" w:sz="4" w:space="0" w:color="auto"/>
            </w:tcBorders>
            <w:shd w:val="clear" w:color="auto" w:fill="auto"/>
            <w:vAlign w:val="center"/>
            <w:hideMark/>
          </w:tcPr>
          <w:p w14:paraId="1DED2EDA" w14:textId="77777777" w:rsidR="00EB027C" w:rsidRPr="00542A79" w:rsidRDefault="00EB027C" w:rsidP="00EB027C">
            <w:pPr>
              <w:spacing w:after="0" w:line="240" w:lineRule="auto"/>
              <w:rPr>
                <w:rFonts w:ascii="Calibri" w:eastAsia="Times New Roman" w:hAnsi="Calibri" w:cs="Calibri"/>
                <w:color w:val="000000"/>
                <w:sz w:val="16"/>
                <w:szCs w:val="16"/>
              </w:rPr>
            </w:pPr>
            <w:r w:rsidRPr="00542A79">
              <w:rPr>
                <w:rFonts w:ascii="Calibri" w:eastAsia="Times New Roman" w:hAnsi="Calibri" w:cs="Calibri"/>
                <w:color w:val="000000"/>
                <w:sz w:val="16"/>
                <w:szCs w:val="16"/>
              </w:rPr>
              <w:t>Actualización en temas normativos especifica (funciones policivas y sancionatorias), lineamientos institucionales</w:t>
            </w:r>
          </w:p>
        </w:tc>
        <w:tc>
          <w:tcPr>
            <w:tcW w:w="1256" w:type="dxa"/>
            <w:tcBorders>
              <w:top w:val="nil"/>
              <w:left w:val="nil"/>
              <w:bottom w:val="single" w:sz="4" w:space="0" w:color="auto"/>
              <w:right w:val="single" w:sz="4" w:space="0" w:color="auto"/>
            </w:tcBorders>
            <w:shd w:val="clear" w:color="auto" w:fill="auto"/>
            <w:vAlign w:val="center"/>
            <w:hideMark/>
          </w:tcPr>
          <w:p w14:paraId="2F2B2F6C" w14:textId="77777777" w:rsidR="00EB027C" w:rsidRPr="00542A79" w:rsidRDefault="00EB027C" w:rsidP="00EB027C">
            <w:pPr>
              <w:spacing w:after="0" w:line="240" w:lineRule="auto"/>
              <w:rPr>
                <w:rFonts w:ascii="Arial Narrow" w:eastAsia="Times New Roman" w:hAnsi="Arial Narrow" w:cs="Calibri"/>
                <w:color w:val="000000"/>
                <w:sz w:val="16"/>
                <w:szCs w:val="16"/>
              </w:rPr>
            </w:pPr>
            <w:r w:rsidRPr="00542A79">
              <w:rPr>
                <w:rFonts w:ascii="Arial Narrow" w:eastAsia="Times New Roman" w:hAnsi="Arial Narrow" w:cs="Calibri"/>
                <w:color w:val="000000"/>
                <w:sz w:val="16"/>
                <w:szCs w:val="16"/>
              </w:rPr>
              <w:t>Profundización en los procesos, instrumentos e instancias de ordenamiento territorial a escala local Municipios y comunidades indígenas</w:t>
            </w:r>
          </w:p>
        </w:tc>
        <w:tc>
          <w:tcPr>
            <w:tcW w:w="1121" w:type="dxa"/>
            <w:tcBorders>
              <w:top w:val="nil"/>
              <w:left w:val="nil"/>
              <w:bottom w:val="single" w:sz="4" w:space="0" w:color="auto"/>
              <w:right w:val="single" w:sz="4" w:space="0" w:color="auto"/>
            </w:tcBorders>
            <w:shd w:val="clear" w:color="auto" w:fill="auto"/>
            <w:vAlign w:val="center"/>
            <w:hideMark/>
          </w:tcPr>
          <w:p w14:paraId="26C70DFD" w14:textId="77777777" w:rsidR="00EB027C" w:rsidRPr="00542A79" w:rsidRDefault="00EB027C" w:rsidP="00EB027C">
            <w:pPr>
              <w:spacing w:after="0" w:line="240" w:lineRule="auto"/>
              <w:rPr>
                <w:rFonts w:ascii="Calibri" w:eastAsia="Times New Roman" w:hAnsi="Calibri" w:cs="Calibri"/>
                <w:color w:val="000000"/>
                <w:sz w:val="16"/>
                <w:szCs w:val="16"/>
              </w:rPr>
            </w:pPr>
            <w:r w:rsidRPr="00542A79">
              <w:rPr>
                <w:rFonts w:ascii="Calibri" w:eastAsia="Times New Roman" w:hAnsi="Calibri" w:cs="Calibri"/>
                <w:color w:val="000000"/>
                <w:sz w:val="16"/>
                <w:szCs w:val="16"/>
              </w:rPr>
              <w:t>Restauración ecológica, (melíponas) Y sistemas sostenibles para la Conservación</w:t>
            </w:r>
          </w:p>
        </w:tc>
        <w:tc>
          <w:tcPr>
            <w:tcW w:w="992" w:type="dxa"/>
            <w:tcBorders>
              <w:top w:val="nil"/>
              <w:left w:val="nil"/>
              <w:bottom w:val="single" w:sz="4" w:space="0" w:color="auto"/>
              <w:right w:val="single" w:sz="4" w:space="0" w:color="auto"/>
            </w:tcBorders>
            <w:shd w:val="clear" w:color="auto" w:fill="auto"/>
            <w:vAlign w:val="center"/>
            <w:hideMark/>
          </w:tcPr>
          <w:p w14:paraId="3D706EE3" w14:textId="77777777" w:rsidR="00EB027C" w:rsidRPr="00542A79" w:rsidRDefault="00EB027C" w:rsidP="00EB027C">
            <w:pPr>
              <w:spacing w:after="0" w:line="240" w:lineRule="auto"/>
              <w:rPr>
                <w:rFonts w:ascii="Calibri" w:eastAsia="Times New Roman" w:hAnsi="Calibri" w:cs="Calibri"/>
                <w:color w:val="000000"/>
                <w:sz w:val="16"/>
                <w:szCs w:val="16"/>
              </w:rPr>
            </w:pPr>
            <w:r w:rsidRPr="00542A79">
              <w:rPr>
                <w:rFonts w:ascii="Calibri" w:eastAsia="Times New Roman" w:hAnsi="Calibri" w:cs="Calibri"/>
                <w:color w:val="000000"/>
                <w:sz w:val="16"/>
                <w:szCs w:val="16"/>
              </w:rPr>
              <w:t>Actualización en la normatividad ambiental</w:t>
            </w:r>
          </w:p>
        </w:tc>
        <w:tc>
          <w:tcPr>
            <w:tcW w:w="1004" w:type="dxa"/>
            <w:tcBorders>
              <w:top w:val="nil"/>
              <w:left w:val="nil"/>
              <w:bottom w:val="single" w:sz="4" w:space="0" w:color="auto"/>
              <w:right w:val="single" w:sz="4" w:space="0" w:color="auto"/>
            </w:tcBorders>
            <w:shd w:val="clear" w:color="auto" w:fill="auto"/>
            <w:vAlign w:val="center"/>
            <w:hideMark/>
          </w:tcPr>
          <w:p w14:paraId="1D5ADB59" w14:textId="77777777" w:rsidR="00EB027C" w:rsidRPr="00542A79" w:rsidRDefault="00EB027C" w:rsidP="00EB027C">
            <w:pPr>
              <w:spacing w:after="0" w:line="240" w:lineRule="auto"/>
              <w:rPr>
                <w:rFonts w:ascii="Arial Narrow" w:eastAsia="Times New Roman" w:hAnsi="Arial Narrow" w:cs="Calibri"/>
                <w:color w:val="000000"/>
                <w:sz w:val="16"/>
                <w:szCs w:val="16"/>
              </w:rPr>
            </w:pPr>
            <w:r w:rsidRPr="00542A79">
              <w:rPr>
                <w:rFonts w:ascii="Arial Narrow" w:eastAsia="Times New Roman" w:hAnsi="Arial Narrow" w:cs="Calibri"/>
                <w:color w:val="000000"/>
                <w:sz w:val="16"/>
                <w:szCs w:val="16"/>
              </w:rPr>
              <w:t>Profundizar y Gestionar el conocimiento sobre los componentes naturales del área protegida.</w:t>
            </w:r>
          </w:p>
        </w:tc>
        <w:tc>
          <w:tcPr>
            <w:tcW w:w="1276" w:type="dxa"/>
            <w:tcBorders>
              <w:top w:val="nil"/>
              <w:left w:val="nil"/>
              <w:bottom w:val="single" w:sz="4" w:space="0" w:color="auto"/>
              <w:right w:val="single" w:sz="4" w:space="0" w:color="auto"/>
            </w:tcBorders>
            <w:shd w:val="clear" w:color="auto" w:fill="auto"/>
            <w:vAlign w:val="center"/>
            <w:hideMark/>
          </w:tcPr>
          <w:p w14:paraId="419DB9DA" w14:textId="77777777" w:rsidR="00EB027C" w:rsidRPr="00542A79" w:rsidRDefault="00EB027C" w:rsidP="00EB027C">
            <w:pPr>
              <w:spacing w:after="0" w:line="240" w:lineRule="auto"/>
              <w:rPr>
                <w:rFonts w:ascii="Calibri" w:eastAsia="Times New Roman" w:hAnsi="Calibri" w:cs="Calibri"/>
                <w:color w:val="000000"/>
                <w:sz w:val="16"/>
                <w:szCs w:val="16"/>
              </w:rPr>
            </w:pPr>
            <w:r w:rsidRPr="00542A79">
              <w:rPr>
                <w:rFonts w:ascii="Calibri" w:eastAsia="Times New Roman" w:hAnsi="Calibri" w:cs="Calibri"/>
                <w:color w:val="000000"/>
                <w:sz w:val="16"/>
                <w:szCs w:val="16"/>
              </w:rPr>
              <w:t>Entrenar en la implementación de Metodología y estrategia de monitoreo e investigación de la biodiversidad para la conservación de los VOC</w:t>
            </w:r>
          </w:p>
        </w:tc>
        <w:tc>
          <w:tcPr>
            <w:tcW w:w="1264" w:type="dxa"/>
            <w:gridSpan w:val="2"/>
            <w:tcBorders>
              <w:top w:val="nil"/>
              <w:left w:val="nil"/>
              <w:bottom w:val="single" w:sz="4" w:space="0" w:color="auto"/>
              <w:right w:val="single" w:sz="4" w:space="0" w:color="auto"/>
            </w:tcBorders>
            <w:shd w:val="clear" w:color="auto" w:fill="auto"/>
            <w:vAlign w:val="center"/>
            <w:hideMark/>
          </w:tcPr>
          <w:p w14:paraId="5AEFB5D6" w14:textId="77777777" w:rsidR="00EB027C" w:rsidRPr="00542A79" w:rsidRDefault="00EB027C" w:rsidP="00EB027C">
            <w:pPr>
              <w:spacing w:after="0" w:line="240" w:lineRule="auto"/>
              <w:rPr>
                <w:rFonts w:ascii="Calibri" w:eastAsia="Times New Roman" w:hAnsi="Calibri" w:cs="Calibri"/>
                <w:color w:val="000000"/>
                <w:sz w:val="16"/>
                <w:szCs w:val="16"/>
              </w:rPr>
            </w:pPr>
            <w:r w:rsidRPr="00542A79">
              <w:rPr>
                <w:rFonts w:ascii="Calibri" w:eastAsia="Times New Roman" w:hAnsi="Calibri" w:cs="Calibri"/>
                <w:color w:val="000000"/>
                <w:sz w:val="16"/>
                <w:szCs w:val="16"/>
              </w:rPr>
              <w:t xml:space="preserve">Entrenamiento en planificación y desarrollo de la actividad ecoturística como estrategia de Educación Ambiental </w:t>
            </w:r>
          </w:p>
        </w:tc>
        <w:tc>
          <w:tcPr>
            <w:tcW w:w="1242" w:type="dxa"/>
            <w:gridSpan w:val="2"/>
            <w:tcBorders>
              <w:top w:val="nil"/>
              <w:left w:val="nil"/>
              <w:bottom w:val="single" w:sz="4" w:space="0" w:color="auto"/>
              <w:right w:val="single" w:sz="4" w:space="0" w:color="auto"/>
            </w:tcBorders>
            <w:shd w:val="clear" w:color="auto" w:fill="auto"/>
            <w:vAlign w:val="center"/>
            <w:hideMark/>
          </w:tcPr>
          <w:p w14:paraId="391FC42F" w14:textId="77777777" w:rsidR="00EB027C" w:rsidRPr="00542A79" w:rsidRDefault="00EB027C" w:rsidP="00EB027C">
            <w:pPr>
              <w:spacing w:after="0" w:line="240" w:lineRule="auto"/>
              <w:rPr>
                <w:rFonts w:ascii="Calibri" w:eastAsia="Times New Roman" w:hAnsi="Calibri" w:cs="Calibri"/>
                <w:color w:val="000000"/>
                <w:sz w:val="16"/>
                <w:szCs w:val="16"/>
              </w:rPr>
            </w:pPr>
            <w:r w:rsidRPr="00542A79">
              <w:rPr>
                <w:rFonts w:ascii="Calibri" w:eastAsia="Times New Roman" w:hAnsi="Calibri" w:cs="Calibri"/>
                <w:color w:val="000000"/>
                <w:sz w:val="16"/>
                <w:szCs w:val="16"/>
              </w:rPr>
              <w:t>Manejo de programas y software especializados para análisis de datos</w:t>
            </w:r>
          </w:p>
        </w:tc>
        <w:tc>
          <w:tcPr>
            <w:tcW w:w="1185" w:type="dxa"/>
            <w:gridSpan w:val="2"/>
            <w:tcBorders>
              <w:top w:val="nil"/>
              <w:left w:val="nil"/>
              <w:bottom w:val="single" w:sz="4" w:space="0" w:color="auto"/>
              <w:right w:val="single" w:sz="4" w:space="0" w:color="auto"/>
            </w:tcBorders>
            <w:shd w:val="clear" w:color="auto" w:fill="auto"/>
            <w:vAlign w:val="center"/>
            <w:hideMark/>
          </w:tcPr>
          <w:p w14:paraId="12B61911" w14:textId="77777777" w:rsidR="00EB027C" w:rsidRPr="00542A79" w:rsidRDefault="00EB027C" w:rsidP="00EB027C">
            <w:pPr>
              <w:spacing w:after="0" w:line="240" w:lineRule="auto"/>
              <w:rPr>
                <w:rFonts w:ascii="Calibri" w:eastAsia="Times New Roman" w:hAnsi="Calibri" w:cs="Calibri"/>
                <w:color w:val="000000"/>
                <w:sz w:val="16"/>
                <w:szCs w:val="16"/>
              </w:rPr>
            </w:pPr>
            <w:r w:rsidRPr="00542A79">
              <w:rPr>
                <w:rFonts w:ascii="Calibri" w:eastAsia="Times New Roman" w:hAnsi="Calibri" w:cs="Calibri"/>
                <w:color w:val="000000"/>
                <w:sz w:val="16"/>
                <w:szCs w:val="16"/>
              </w:rPr>
              <w:t>Técnicas de trabajo en grupos para dinamizar talleres y reuniones</w:t>
            </w:r>
          </w:p>
        </w:tc>
      </w:tr>
      <w:tr w:rsidR="00EB027C" w:rsidRPr="00542A79" w14:paraId="6D4C4892" w14:textId="77777777" w:rsidTr="00EB027C">
        <w:trPr>
          <w:gridAfter w:val="1"/>
          <w:wAfter w:w="6" w:type="dxa"/>
          <w:trHeight w:val="22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C55B261" w14:textId="77777777" w:rsidR="00EB027C" w:rsidRPr="00542A79" w:rsidRDefault="00EB027C" w:rsidP="00EB027C">
            <w:pPr>
              <w:spacing w:after="0" w:line="240" w:lineRule="auto"/>
              <w:rPr>
                <w:rFonts w:ascii="Calibri" w:eastAsia="Times New Roman" w:hAnsi="Calibri" w:cs="Calibri"/>
                <w:color w:val="000000"/>
                <w:sz w:val="16"/>
                <w:szCs w:val="16"/>
              </w:rPr>
            </w:pPr>
            <w:r w:rsidRPr="00542A79">
              <w:rPr>
                <w:rFonts w:ascii="Calibri" w:eastAsia="Times New Roman" w:hAnsi="Calibri" w:cs="Calibri"/>
                <w:color w:val="000000"/>
                <w:sz w:val="16"/>
                <w:szCs w:val="16"/>
              </w:rPr>
              <w:t>PNN CVDJC</w:t>
            </w:r>
          </w:p>
        </w:tc>
        <w:tc>
          <w:tcPr>
            <w:tcW w:w="1195" w:type="dxa"/>
            <w:tcBorders>
              <w:top w:val="nil"/>
              <w:left w:val="nil"/>
              <w:bottom w:val="single" w:sz="4" w:space="0" w:color="auto"/>
              <w:right w:val="single" w:sz="4" w:space="0" w:color="auto"/>
            </w:tcBorders>
            <w:shd w:val="clear" w:color="auto" w:fill="auto"/>
            <w:noWrap/>
            <w:vAlign w:val="center"/>
            <w:hideMark/>
          </w:tcPr>
          <w:p w14:paraId="7EA928A6"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1</w:t>
            </w:r>
          </w:p>
        </w:tc>
        <w:tc>
          <w:tcPr>
            <w:tcW w:w="1247" w:type="dxa"/>
            <w:tcBorders>
              <w:top w:val="nil"/>
              <w:left w:val="nil"/>
              <w:bottom w:val="single" w:sz="4" w:space="0" w:color="auto"/>
              <w:right w:val="single" w:sz="4" w:space="0" w:color="auto"/>
            </w:tcBorders>
            <w:shd w:val="clear" w:color="auto" w:fill="auto"/>
            <w:noWrap/>
            <w:vAlign w:val="center"/>
            <w:hideMark/>
          </w:tcPr>
          <w:p w14:paraId="3A895A6C"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1256" w:type="dxa"/>
            <w:tcBorders>
              <w:top w:val="nil"/>
              <w:left w:val="nil"/>
              <w:bottom w:val="single" w:sz="4" w:space="0" w:color="auto"/>
              <w:right w:val="single" w:sz="4" w:space="0" w:color="auto"/>
            </w:tcBorders>
            <w:shd w:val="clear" w:color="auto" w:fill="auto"/>
            <w:noWrap/>
            <w:vAlign w:val="center"/>
            <w:hideMark/>
          </w:tcPr>
          <w:p w14:paraId="425EAD49"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1</w:t>
            </w:r>
          </w:p>
        </w:tc>
        <w:tc>
          <w:tcPr>
            <w:tcW w:w="1121" w:type="dxa"/>
            <w:tcBorders>
              <w:top w:val="nil"/>
              <w:left w:val="nil"/>
              <w:bottom w:val="single" w:sz="4" w:space="0" w:color="auto"/>
              <w:right w:val="single" w:sz="4" w:space="0" w:color="auto"/>
            </w:tcBorders>
            <w:shd w:val="clear" w:color="auto" w:fill="auto"/>
            <w:noWrap/>
            <w:vAlign w:val="center"/>
            <w:hideMark/>
          </w:tcPr>
          <w:p w14:paraId="452AB15F"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11E359EA"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1004" w:type="dxa"/>
            <w:tcBorders>
              <w:top w:val="nil"/>
              <w:left w:val="nil"/>
              <w:bottom w:val="single" w:sz="4" w:space="0" w:color="auto"/>
              <w:right w:val="single" w:sz="4" w:space="0" w:color="auto"/>
            </w:tcBorders>
            <w:shd w:val="clear" w:color="auto" w:fill="auto"/>
            <w:noWrap/>
            <w:vAlign w:val="center"/>
            <w:hideMark/>
          </w:tcPr>
          <w:p w14:paraId="59FD15A9"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14:paraId="5D34E250"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1264" w:type="dxa"/>
            <w:gridSpan w:val="2"/>
            <w:tcBorders>
              <w:top w:val="nil"/>
              <w:left w:val="nil"/>
              <w:bottom w:val="single" w:sz="4" w:space="0" w:color="auto"/>
              <w:right w:val="single" w:sz="4" w:space="0" w:color="auto"/>
            </w:tcBorders>
            <w:shd w:val="clear" w:color="auto" w:fill="auto"/>
            <w:noWrap/>
            <w:vAlign w:val="center"/>
            <w:hideMark/>
          </w:tcPr>
          <w:p w14:paraId="50DB02CF"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1242" w:type="dxa"/>
            <w:gridSpan w:val="2"/>
            <w:tcBorders>
              <w:top w:val="nil"/>
              <w:left w:val="nil"/>
              <w:bottom w:val="single" w:sz="4" w:space="0" w:color="auto"/>
              <w:right w:val="single" w:sz="4" w:space="0" w:color="auto"/>
            </w:tcBorders>
            <w:shd w:val="clear" w:color="auto" w:fill="auto"/>
            <w:noWrap/>
            <w:vAlign w:val="center"/>
            <w:hideMark/>
          </w:tcPr>
          <w:p w14:paraId="7D07A0AD"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1185" w:type="dxa"/>
            <w:gridSpan w:val="2"/>
            <w:tcBorders>
              <w:top w:val="nil"/>
              <w:left w:val="nil"/>
              <w:bottom w:val="single" w:sz="4" w:space="0" w:color="auto"/>
              <w:right w:val="single" w:sz="4" w:space="0" w:color="auto"/>
            </w:tcBorders>
            <w:shd w:val="clear" w:color="auto" w:fill="auto"/>
            <w:noWrap/>
            <w:vAlign w:val="center"/>
            <w:hideMark/>
          </w:tcPr>
          <w:p w14:paraId="28AC191D"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r>
      <w:tr w:rsidR="00EB027C" w:rsidRPr="00542A79" w14:paraId="76F8EC40" w14:textId="77777777" w:rsidTr="00EB027C">
        <w:trPr>
          <w:gridAfter w:val="1"/>
          <w:wAfter w:w="6" w:type="dxa"/>
          <w:trHeight w:val="22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288FD7B" w14:textId="77777777" w:rsidR="00EB027C" w:rsidRPr="00542A79" w:rsidRDefault="00EB027C" w:rsidP="00EB027C">
            <w:pPr>
              <w:spacing w:after="0" w:line="240" w:lineRule="auto"/>
              <w:rPr>
                <w:rFonts w:ascii="Calibri" w:eastAsia="Times New Roman" w:hAnsi="Calibri" w:cs="Calibri"/>
                <w:color w:val="000000"/>
                <w:sz w:val="16"/>
                <w:szCs w:val="16"/>
              </w:rPr>
            </w:pPr>
            <w:r w:rsidRPr="00542A79">
              <w:rPr>
                <w:rFonts w:ascii="Calibri" w:eastAsia="Times New Roman" w:hAnsi="Calibri" w:cs="Calibri"/>
                <w:color w:val="000000"/>
                <w:sz w:val="16"/>
                <w:szCs w:val="16"/>
              </w:rPr>
              <w:t>SF Isla de la Corota</w:t>
            </w:r>
          </w:p>
        </w:tc>
        <w:tc>
          <w:tcPr>
            <w:tcW w:w="1195" w:type="dxa"/>
            <w:tcBorders>
              <w:top w:val="nil"/>
              <w:left w:val="nil"/>
              <w:bottom w:val="single" w:sz="4" w:space="0" w:color="auto"/>
              <w:right w:val="single" w:sz="4" w:space="0" w:color="auto"/>
            </w:tcBorders>
            <w:shd w:val="clear" w:color="auto" w:fill="auto"/>
            <w:noWrap/>
            <w:vAlign w:val="center"/>
            <w:hideMark/>
          </w:tcPr>
          <w:p w14:paraId="7C7115A5"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1247" w:type="dxa"/>
            <w:tcBorders>
              <w:top w:val="nil"/>
              <w:left w:val="nil"/>
              <w:bottom w:val="single" w:sz="4" w:space="0" w:color="auto"/>
              <w:right w:val="single" w:sz="4" w:space="0" w:color="auto"/>
            </w:tcBorders>
            <w:shd w:val="clear" w:color="auto" w:fill="auto"/>
            <w:noWrap/>
            <w:vAlign w:val="center"/>
            <w:hideMark/>
          </w:tcPr>
          <w:p w14:paraId="19586377"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1256" w:type="dxa"/>
            <w:tcBorders>
              <w:top w:val="nil"/>
              <w:left w:val="nil"/>
              <w:bottom w:val="single" w:sz="4" w:space="0" w:color="auto"/>
              <w:right w:val="single" w:sz="4" w:space="0" w:color="auto"/>
            </w:tcBorders>
            <w:shd w:val="clear" w:color="auto" w:fill="auto"/>
            <w:noWrap/>
            <w:vAlign w:val="center"/>
            <w:hideMark/>
          </w:tcPr>
          <w:p w14:paraId="6EEC7DE8"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1121" w:type="dxa"/>
            <w:tcBorders>
              <w:top w:val="nil"/>
              <w:left w:val="nil"/>
              <w:bottom w:val="single" w:sz="4" w:space="0" w:color="auto"/>
              <w:right w:val="single" w:sz="4" w:space="0" w:color="auto"/>
            </w:tcBorders>
            <w:shd w:val="clear" w:color="auto" w:fill="auto"/>
            <w:noWrap/>
            <w:vAlign w:val="center"/>
            <w:hideMark/>
          </w:tcPr>
          <w:p w14:paraId="01A71789"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023E85C4"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1004" w:type="dxa"/>
            <w:tcBorders>
              <w:top w:val="nil"/>
              <w:left w:val="nil"/>
              <w:bottom w:val="single" w:sz="4" w:space="0" w:color="auto"/>
              <w:right w:val="single" w:sz="4" w:space="0" w:color="auto"/>
            </w:tcBorders>
            <w:shd w:val="clear" w:color="auto" w:fill="auto"/>
            <w:noWrap/>
            <w:vAlign w:val="center"/>
            <w:hideMark/>
          </w:tcPr>
          <w:p w14:paraId="339E5D03"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1</w:t>
            </w:r>
          </w:p>
        </w:tc>
        <w:tc>
          <w:tcPr>
            <w:tcW w:w="1276" w:type="dxa"/>
            <w:tcBorders>
              <w:top w:val="nil"/>
              <w:left w:val="nil"/>
              <w:bottom w:val="single" w:sz="4" w:space="0" w:color="auto"/>
              <w:right w:val="single" w:sz="4" w:space="0" w:color="auto"/>
            </w:tcBorders>
            <w:shd w:val="clear" w:color="auto" w:fill="auto"/>
            <w:noWrap/>
            <w:vAlign w:val="center"/>
            <w:hideMark/>
          </w:tcPr>
          <w:p w14:paraId="5D6312E4"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1</w:t>
            </w:r>
          </w:p>
        </w:tc>
        <w:tc>
          <w:tcPr>
            <w:tcW w:w="1264" w:type="dxa"/>
            <w:gridSpan w:val="2"/>
            <w:tcBorders>
              <w:top w:val="nil"/>
              <w:left w:val="nil"/>
              <w:bottom w:val="single" w:sz="4" w:space="0" w:color="auto"/>
              <w:right w:val="single" w:sz="4" w:space="0" w:color="auto"/>
            </w:tcBorders>
            <w:shd w:val="clear" w:color="auto" w:fill="auto"/>
            <w:noWrap/>
            <w:vAlign w:val="center"/>
            <w:hideMark/>
          </w:tcPr>
          <w:p w14:paraId="3CD89B5E"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1</w:t>
            </w:r>
          </w:p>
        </w:tc>
        <w:tc>
          <w:tcPr>
            <w:tcW w:w="1242" w:type="dxa"/>
            <w:gridSpan w:val="2"/>
            <w:tcBorders>
              <w:top w:val="nil"/>
              <w:left w:val="nil"/>
              <w:bottom w:val="single" w:sz="4" w:space="0" w:color="auto"/>
              <w:right w:val="single" w:sz="4" w:space="0" w:color="auto"/>
            </w:tcBorders>
            <w:shd w:val="clear" w:color="auto" w:fill="auto"/>
            <w:noWrap/>
            <w:vAlign w:val="center"/>
            <w:hideMark/>
          </w:tcPr>
          <w:p w14:paraId="5CCD41E9"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1185" w:type="dxa"/>
            <w:gridSpan w:val="2"/>
            <w:tcBorders>
              <w:top w:val="nil"/>
              <w:left w:val="nil"/>
              <w:bottom w:val="single" w:sz="4" w:space="0" w:color="auto"/>
              <w:right w:val="single" w:sz="4" w:space="0" w:color="auto"/>
            </w:tcBorders>
            <w:shd w:val="clear" w:color="auto" w:fill="auto"/>
            <w:noWrap/>
            <w:vAlign w:val="center"/>
            <w:hideMark/>
          </w:tcPr>
          <w:p w14:paraId="49665C8A"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r>
      <w:tr w:rsidR="00EB027C" w:rsidRPr="00542A79" w14:paraId="001FF2FC" w14:textId="77777777" w:rsidTr="00EB027C">
        <w:trPr>
          <w:gridAfter w:val="1"/>
          <w:wAfter w:w="6" w:type="dxa"/>
          <w:trHeight w:val="22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68C5673" w14:textId="77777777" w:rsidR="00EB027C" w:rsidRPr="00542A79" w:rsidRDefault="00EB027C" w:rsidP="00EB027C">
            <w:pPr>
              <w:spacing w:after="0" w:line="240" w:lineRule="auto"/>
              <w:rPr>
                <w:rFonts w:ascii="Calibri" w:eastAsia="Times New Roman" w:hAnsi="Calibri" w:cs="Calibri"/>
                <w:color w:val="000000"/>
                <w:sz w:val="16"/>
                <w:szCs w:val="16"/>
              </w:rPr>
            </w:pPr>
            <w:r w:rsidRPr="00542A79">
              <w:rPr>
                <w:rFonts w:ascii="Calibri" w:eastAsia="Times New Roman" w:hAnsi="Calibri" w:cs="Calibri"/>
                <w:color w:val="000000"/>
                <w:sz w:val="16"/>
                <w:szCs w:val="16"/>
              </w:rPr>
              <w:t>SFF Otún Quimbaya</w:t>
            </w:r>
          </w:p>
        </w:tc>
        <w:tc>
          <w:tcPr>
            <w:tcW w:w="1195" w:type="dxa"/>
            <w:tcBorders>
              <w:top w:val="nil"/>
              <w:left w:val="nil"/>
              <w:bottom w:val="single" w:sz="4" w:space="0" w:color="auto"/>
              <w:right w:val="single" w:sz="4" w:space="0" w:color="auto"/>
            </w:tcBorders>
            <w:shd w:val="clear" w:color="auto" w:fill="auto"/>
            <w:noWrap/>
            <w:vAlign w:val="center"/>
            <w:hideMark/>
          </w:tcPr>
          <w:p w14:paraId="10DD55B8"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1247" w:type="dxa"/>
            <w:tcBorders>
              <w:top w:val="nil"/>
              <w:left w:val="nil"/>
              <w:bottom w:val="single" w:sz="4" w:space="0" w:color="auto"/>
              <w:right w:val="single" w:sz="4" w:space="0" w:color="auto"/>
            </w:tcBorders>
            <w:shd w:val="clear" w:color="auto" w:fill="auto"/>
            <w:noWrap/>
            <w:vAlign w:val="center"/>
            <w:hideMark/>
          </w:tcPr>
          <w:p w14:paraId="162E2274"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1</w:t>
            </w:r>
          </w:p>
        </w:tc>
        <w:tc>
          <w:tcPr>
            <w:tcW w:w="1256" w:type="dxa"/>
            <w:tcBorders>
              <w:top w:val="nil"/>
              <w:left w:val="nil"/>
              <w:bottom w:val="single" w:sz="4" w:space="0" w:color="auto"/>
              <w:right w:val="single" w:sz="4" w:space="0" w:color="auto"/>
            </w:tcBorders>
            <w:shd w:val="clear" w:color="auto" w:fill="auto"/>
            <w:noWrap/>
            <w:vAlign w:val="center"/>
            <w:hideMark/>
          </w:tcPr>
          <w:p w14:paraId="02EC6EDF"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1121" w:type="dxa"/>
            <w:tcBorders>
              <w:top w:val="nil"/>
              <w:left w:val="nil"/>
              <w:bottom w:val="single" w:sz="4" w:space="0" w:color="auto"/>
              <w:right w:val="single" w:sz="4" w:space="0" w:color="auto"/>
            </w:tcBorders>
            <w:shd w:val="clear" w:color="auto" w:fill="auto"/>
            <w:noWrap/>
            <w:vAlign w:val="center"/>
            <w:hideMark/>
          </w:tcPr>
          <w:p w14:paraId="4366135D"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3E01B306"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1</w:t>
            </w:r>
          </w:p>
        </w:tc>
        <w:tc>
          <w:tcPr>
            <w:tcW w:w="1004" w:type="dxa"/>
            <w:tcBorders>
              <w:top w:val="nil"/>
              <w:left w:val="nil"/>
              <w:bottom w:val="single" w:sz="4" w:space="0" w:color="auto"/>
              <w:right w:val="single" w:sz="4" w:space="0" w:color="auto"/>
            </w:tcBorders>
            <w:shd w:val="clear" w:color="auto" w:fill="auto"/>
            <w:noWrap/>
            <w:vAlign w:val="center"/>
            <w:hideMark/>
          </w:tcPr>
          <w:p w14:paraId="623DCEA9"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14:paraId="782E0F4B"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1</w:t>
            </w:r>
          </w:p>
        </w:tc>
        <w:tc>
          <w:tcPr>
            <w:tcW w:w="1264" w:type="dxa"/>
            <w:gridSpan w:val="2"/>
            <w:tcBorders>
              <w:top w:val="nil"/>
              <w:left w:val="nil"/>
              <w:bottom w:val="single" w:sz="4" w:space="0" w:color="auto"/>
              <w:right w:val="single" w:sz="4" w:space="0" w:color="auto"/>
            </w:tcBorders>
            <w:shd w:val="clear" w:color="auto" w:fill="auto"/>
            <w:noWrap/>
            <w:vAlign w:val="center"/>
            <w:hideMark/>
          </w:tcPr>
          <w:p w14:paraId="1A0DB1A6"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1242" w:type="dxa"/>
            <w:gridSpan w:val="2"/>
            <w:tcBorders>
              <w:top w:val="nil"/>
              <w:left w:val="nil"/>
              <w:bottom w:val="single" w:sz="4" w:space="0" w:color="auto"/>
              <w:right w:val="single" w:sz="4" w:space="0" w:color="auto"/>
            </w:tcBorders>
            <w:shd w:val="clear" w:color="auto" w:fill="auto"/>
            <w:noWrap/>
            <w:vAlign w:val="center"/>
            <w:hideMark/>
          </w:tcPr>
          <w:p w14:paraId="1A64FB75"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1</w:t>
            </w:r>
          </w:p>
        </w:tc>
        <w:tc>
          <w:tcPr>
            <w:tcW w:w="1185" w:type="dxa"/>
            <w:gridSpan w:val="2"/>
            <w:tcBorders>
              <w:top w:val="nil"/>
              <w:left w:val="nil"/>
              <w:bottom w:val="single" w:sz="4" w:space="0" w:color="auto"/>
              <w:right w:val="single" w:sz="4" w:space="0" w:color="auto"/>
            </w:tcBorders>
            <w:shd w:val="clear" w:color="auto" w:fill="auto"/>
            <w:noWrap/>
            <w:vAlign w:val="center"/>
            <w:hideMark/>
          </w:tcPr>
          <w:p w14:paraId="2F0F7C4A"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1</w:t>
            </w:r>
          </w:p>
        </w:tc>
      </w:tr>
      <w:tr w:rsidR="00EB027C" w:rsidRPr="00542A79" w14:paraId="4278ABAE" w14:textId="77777777" w:rsidTr="00EB027C">
        <w:trPr>
          <w:gridAfter w:val="1"/>
          <w:wAfter w:w="6" w:type="dxa"/>
          <w:trHeight w:val="22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4B967B0" w14:textId="77777777" w:rsidR="00EB027C" w:rsidRPr="00542A79" w:rsidRDefault="00EB027C" w:rsidP="00EB027C">
            <w:pPr>
              <w:spacing w:after="0" w:line="240" w:lineRule="auto"/>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1195" w:type="dxa"/>
            <w:tcBorders>
              <w:top w:val="nil"/>
              <w:left w:val="nil"/>
              <w:bottom w:val="single" w:sz="4" w:space="0" w:color="auto"/>
              <w:right w:val="single" w:sz="4" w:space="0" w:color="auto"/>
            </w:tcBorders>
            <w:shd w:val="clear" w:color="auto" w:fill="auto"/>
            <w:noWrap/>
            <w:vAlign w:val="center"/>
            <w:hideMark/>
          </w:tcPr>
          <w:p w14:paraId="37CBC958"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1247" w:type="dxa"/>
            <w:tcBorders>
              <w:top w:val="nil"/>
              <w:left w:val="nil"/>
              <w:bottom w:val="single" w:sz="4" w:space="0" w:color="auto"/>
              <w:right w:val="single" w:sz="4" w:space="0" w:color="auto"/>
            </w:tcBorders>
            <w:shd w:val="clear" w:color="auto" w:fill="auto"/>
            <w:noWrap/>
            <w:vAlign w:val="center"/>
            <w:hideMark/>
          </w:tcPr>
          <w:p w14:paraId="1FF8073E"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1256" w:type="dxa"/>
            <w:tcBorders>
              <w:top w:val="nil"/>
              <w:left w:val="nil"/>
              <w:bottom w:val="single" w:sz="4" w:space="0" w:color="auto"/>
              <w:right w:val="single" w:sz="4" w:space="0" w:color="auto"/>
            </w:tcBorders>
            <w:shd w:val="clear" w:color="auto" w:fill="auto"/>
            <w:noWrap/>
            <w:vAlign w:val="center"/>
            <w:hideMark/>
          </w:tcPr>
          <w:p w14:paraId="093A99F0"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1121" w:type="dxa"/>
            <w:tcBorders>
              <w:top w:val="nil"/>
              <w:left w:val="nil"/>
              <w:bottom w:val="single" w:sz="4" w:space="0" w:color="auto"/>
              <w:right w:val="single" w:sz="4" w:space="0" w:color="auto"/>
            </w:tcBorders>
            <w:shd w:val="clear" w:color="auto" w:fill="auto"/>
            <w:noWrap/>
            <w:vAlign w:val="center"/>
            <w:hideMark/>
          </w:tcPr>
          <w:p w14:paraId="28303972"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5D18992A"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1004" w:type="dxa"/>
            <w:tcBorders>
              <w:top w:val="nil"/>
              <w:left w:val="nil"/>
              <w:bottom w:val="single" w:sz="4" w:space="0" w:color="auto"/>
              <w:right w:val="single" w:sz="4" w:space="0" w:color="auto"/>
            </w:tcBorders>
            <w:shd w:val="clear" w:color="auto" w:fill="auto"/>
            <w:noWrap/>
            <w:vAlign w:val="center"/>
            <w:hideMark/>
          </w:tcPr>
          <w:p w14:paraId="13B8B66E"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14:paraId="303B4918"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1264" w:type="dxa"/>
            <w:gridSpan w:val="2"/>
            <w:tcBorders>
              <w:top w:val="nil"/>
              <w:left w:val="nil"/>
              <w:bottom w:val="single" w:sz="4" w:space="0" w:color="auto"/>
              <w:right w:val="single" w:sz="4" w:space="0" w:color="auto"/>
            </w:tcBorders>
            <w:shd w:val="clear" w:color="auto" w:fill="auto"/>
            <w:noWrap/>
            <w:vAlign w:val="center"/>
            <w:hideMark/>
          </w:tcPr>
          <w:p w14:paraId="6D6FDADC"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1242" w:type="dxa"/>
            <w:gridSpan w:val="2"/>
            <w:tcBorders>
              <w:top w:val="nil"/>
              <w:left w:val="nil"/>
              <w:bottom w:val="single" w:sz="4" w:space="0" w:color="auto"/>
              <w:right w:val="single" w:sz="4" w:space="0" w:color="auto"/>
            </w:tcBorders>
            <w:shd w:val="clear" w:color="auto" w:fill="auto"/>
            <w:noWrap/>
            <w:vAlign w:val="center"/>
            <w:hideMark/>
          </w:tcPr>
          <w:p w14:paraId="772C0C26"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c>
          <w:tcPr>
            <w:tcW w:w="1185" w:type="dxa"/>
            <w:gridSpan w:val="2"/>
            <w:tcBorders>
              <w:top w:val="nil"/>
              <w:left w:val="nil"/>
              <w:bottom w:val="single" w:sz="4" w:space="0" w:color="auto"/>
              <w:right w:val="single" w:sz="4" w:space="0" w:color="auto"/>
            </w:tcBorders>
            <w:shd w:val="clear" w:color="auto" w:fill="auto"/>
            <w:noWrap/>
            <w:vAlign w:val="center"/>
            <w:hideMark/>
          </w:tcPr>
          <w:p w14:paraId="6FDB1319"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 </w:t>
            </w:r>
          </w:p>
        </w:tc>
      </w:tr>
      <w:tr w:rsidR="00EB027C" w:rsidRPr="00542A79" w14:paraId="37F6049E" w14:textId="77777777" w:rsidTr="00EB027C">
        <w:trPr>
          <w:gridAfter w:val="1"/>
          <w:wAfter w:w="6" w:type="dxa"/>
          <w:trHeight w:val="40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A5F06F5" w14:textId="77777777" w:rsidR="00EB027C" w:rsidRPr="00542A79" w:rsidRDefault="00EB027C" w:rsidP="00EB027C">
            <w:pPr>
              <w:spacing w:after="0" w:line="240" w:lineRule="auto"/>
              <w:rPr>
                <w:rFonts w:ascii="Calibri" w:eastAsia="Times New Roman" w:hAnsi="Calibri" w:cs="Calibri"/>
                <w:b/>
                <w:bCs/>
                <w:color w:val="000000"/>
                <w:sz w:val="16"/>
                <w:szCs w:val="16"/>
              </w:rPr>
            </w:pPr>
            <w:r w:rsidRPr="00542A79">
              <w:rPr>
                <w:rFonts w:ascii="Calibri" w:eastAsia="Times New Roman" w:hAnsi="Calibri" w:cs="Calibri"/>
                <w:b/>
                <w:bCs/>
                <w:color w:val="000000"/>
                <w:sz w:val="16"/>
                <w:szCs w:val="16"/>
              </w:rPr>
              <w:t>Total por Actividad Temática</w:t>
            </w:r>
          </w:p>
        </w:tc>
        <w:tc>
          <w:tcPr>
            <w:tcW w:w="1195" w:type="dxa"/>
            <w:tcBorders>
              <w:top w:val="nil"/>
              <w:left w:val="nil"/>
              <w:bottom w:val="single" w:sz="4" w:space="0" w:color="auto"/>
              <w:right w:val="single" w:sz="4" w:space="0" w:color="auto"/>
            </w:tcBorders>
            <w:shd w:val="clear" w:color="000000" w:fill="5B9BD5"/>
            <w:noWrap/>
            <w:vAlign w:val="center"/>
            <w:hideMark/>
          </w:tcPr>
          <w:p w14:paraId="1A9AA931"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1</w:t>
            </w:r>
          </w:p>
        </w:tc>
        <w:tc>
          <w:tcPr>
            <w:tcW w:w="1247" w:type="dxa"/>
            <w:tcBorders>
              <w:top w:val="nil"/>
              <w:left w:val="nil"/>
              <w:bottom w:val="single" w:sz="4" w:space="0" w:color="auto"/>
              <w:right w:val="single" w:sz="4" w:space="0" w:color="auto"/>
            </w:tcBorders>
            <w:shd w:val="clear" w:color="000000" w:fill="5B9BD5"/>
            <w:noWrap/>
            <w:vAlign w:val="center"/>
            <w:hideMark/>
          </w:tcPr>
          <w:p w14:paraId="3A597B84"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1</w:t>
            </w:r>
          </w:p>
        </w:tc>
        <w:tc>
          <w:tcPr>
            <w:tcW w:w="1256" w:type="dxa"/>
            <w:tcBorders>
              <w:top w:val="nil"/>
              <w:left w:val="nil"/>
              <w:bottom w:val="single" w:sz="4" w:space="0" w:color="auto"/>
              <w:right w:val="single" w:sz="4" w:space="0" w:color="auto"/>
            </w:tcBorders>
            <w:shd w:val="clear" w:color="000000" w:fill="5B9BD5"/>
            <w:noWrap/>
            <w:vAlign w:val="center"/>
            <w:hideMark/>
          </w:tcPr>
          <w:p w14:paraId="15E45212"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1</w:t>
            </w:r>
          </w:p>
        </w:tc>
        <w:tc>
          <w:tcPr>
            <w:tcW w:w="1121" w:type="dxa"/>
            <w:tcBorders>
              <w:top w:val="nil"/>
              <w:left w:val="nil"/>
              <w:bottom w:val="single" w:sz="4" w:space="0" w:color="auto"/>
              <w:right w:val="single" w:sz="4" w:space="0" w:color="auto"/>
            </w:tcBorders>
            <w:shd w:val="clear" w:color="000000" w:fill="5B9BD5"/>
            <w:noWrap/>
            <w:vAlign w:val="center"/>
            <w:hideMark/>
          </w:tcPr>
          <w:p w14:paraId="732D2B37"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1</w:t>
            </w:r>
          </w:p>
        </w:tc>
        <w:tc>
          <w:tcPr>
            <w:tcW w:w="992" w:type="dxa"/>
            <w:tcBorders>
              <w:top w:val="nil"/>
              <w:left w:val="nil"/>
              <w:bottom w:val="single" w:sz="4" w:space="0" w:color="auto"/>
              <w:right w:val="single" w:sz="4" w:space="0" w:color="auto"/>
            </w:tcBorders>
            <w:shd w:val="clear" w:color="000000" w:fill="5B9BD5"/>
            <w:noWrap/>
            <w:vAlign w:val="center"/>
            <w:hideMark/>
          </w:tcPr>
          <w:p w14:paraId="26DFE367"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1</w:t>
            </w:r>
          </w:p>
        </w:tc>
        <w:tc>
          <w:tcPr>
            <w:tcW w:w="1004" w:type="dxa"/>
            <w:tcBorders>
              <w:top w:val="nil"/>
              <w:left w:val="nil"/>
              <w:bottom w:val="single" w:sz="4" w:space="0" w:color="auto"/>
              <w:right w:val="single" w:sz="4" w:space="0" w:color="auto"/>
            </w:tcBorders>
            <w:shd w:val="clear" w:color="000000" w:fill="5B9BD5"/>
            <w:noWrap/>
            <w:vAlign w:val="center"/>
            <w:hideMark/>
          </w:tcPr>
          <w:p w14:paraId="7623BB29"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1</w:t>
            </w:r>
          </w:p>
        </w:tc>
        <w:tc>
          <w:tcPr>
            <w:tcW w:w="1276" w:type="dxa"/>
            <w:tcBorders>
              <w:top w:val="nil"/>
              <w:left w:val="nil"/>
              <w:bottom w:val="single" w:sz="4" w:space="0" w:color="auto"/>
              <w:right w:val="single" w:sz="4" w:space="0" w:color="auto"/>
            </w:tcBorders>
            <w:shd w:val="clear" w:color="000000" w:fill="5B9BD5"/>
            <w:noWrap/>
            <w:vAlign w:val="center"/>
            <w:hideMark/>
          </w:tcPr>
          <w:p w14:paraId="53CFFE71"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2</w:t>
            </w:r>
          </w:p>
        </w:tc>
        <w:tc>
          <w:tcPr>
            <w:tcW w:w="1264" w:type="dxa"/>
            <w:gridSpan w:val="2"/>
            <w:tcBorders>
              <w:top w:val="nil"/>
              <w:left w:val="nil"/>
              <w:bottom w:val="single" w:sz="4" w:space="0" w:color="auto"/>
              <w:right w:val="single" w:sz="4" w:space="0" w:color="auto"/>
            </w:tcBorders>
            <w:shd w:val="clear" w:color="000000" w:fill="5B9BD5"/>
            <w:noWrap/>
            <w:vAlign w:val="center"/>
            <w:hideMark/>
          </w:tcPr>
          <w:p w14:paraId="6D611A47"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1</w:t>
            </w:r>
          </w:p>
        </w:tc>
        <w:tc>
          <w:tcPr>
            <w:tcW w:w="1242" w:type="dxa"/>
            <w:gridSpan w:val="2"/>
            <w:tcBorders>
              <w:top w:val="nil"/>
              <w:left w:val="nil"/>
              <w:bottom w:val="single" w:sz="4" w:space="0" w:color="auto"/>
              <w:right w:val="single" w:sz="4" w:space="0" w:color="auto"/>
            </w:tcBorders>
            <w:shd w:val="clear" w:color="000000" w:fill="5B9BD5"/>
            <w:noWrap/>
            <w:vAlign w:val="center"/>
            <w:hideMark/>
          </w:tcPr>
          <w:p w14:paraId="4139FED8"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1</w:t>
            </w:r>
          </w:p>
        </w:tc>
        <w:tc>
          <w:tcPr>
            <w:tcW w:w="1185" w:type="dxa"/>
            <w:gridSpan w:val="2"/>
            <w:tcBorders>
              <w:top w:val="nil"/>
              <w:left w:val="nil"/>
              <w:bottom w:val="single" w:sz="4" w:space="0" w:color="auto"/>
              <w:right w:val="single" w:sz="4" w:space="0" w:color="auto"/>
            </w:tcBorders>
            <w:shd w:val="clear" w:color="000000" w:fill="5B9BD5"/>
            <w:noWrap/>
            <w:vAlign w:val="center"/>
            <w:hideMark/>
          </w:tcPr>
          <w:p w14:paraId="68F2716B" w14:textId="77777777" w:rsidR="00EB027C" w:rsidRPr="00542A79" w:rsidRDefault="00EB027C" w:rsidP="00EB027C">
            <w:pPr>
              <w:spacing w:after="0" w:line="240" w:lineRule="auto"/>
              <w:jc w:val="center"/>
              <w:rPr>
                <w:rFonts w:ascii="Calibri" w:eastAsia="Times New Roman" w:hAnsi="Calibri" w:cs="Calibri"/>
                <w:color w:val="000000"/>
                <w:sz w:val="16"/>
                <w:szCs w:val="16"/>
              </w:rPr>
            </w:pPr>
            <w:r w:rsidRPr="00542A79">
              <w:rPr>
                <w:rFonts w:ascii="Calibri" w:eastAsia="Times New Roman" w:hAnsi="Calibri" w:cs="Calibri"/>
                <w:color w:val="000000"/>
                <w:sz w:val="16"/>
                <w:szCs w:val="16"/>
              </w:rPr>
              <w:t>1</w:t>
            </w:r>
          </w:p>
        </w:tc>
      </w:tr>
    </w:tbl>
    <w:p w14:paraId="741BE6B4" w14:textId="77777777" w:rsidR="00EB027C" w:rsidRDefault="00EB027C" w:rsidP="00EB027C">
      <w:pPr>
        <w:rPr>
          <w:rFonts w:ascii="Arial Narrow" w:hAnsi="Arial Narrow" w:cstheme="majorHAnsi"/>
        </w:rPr>
      </w:pPr>
    </w:p>
    <w:p w14:paraId="6D6E8844" w14:textId="77777777" w:rsidR="00EB027C" w:rsidRDefault="00EB027C" w:rsidP="00EB027C">
      <w:pPr>
        <w:rPr>
          <w:rFonts w:ascii="Arial Narrow" w:hAnsi="Arial Narrow" w:cstheme="majorHAnsi"/>
        </w:rPr>
      </w:pPr>
    </w:p>
    <w:p w14:paraId="446E82BA" w14:textId="77777777" w:rsidR="00EB027C" w:rsidRDefault="00EB027C" w:rsidP="00EB027C">
      <w:pPr>
        <w:rPr>
          <w:rFonts w:ascii="Arial Narrow" w:hAnsi="Arial Narrow" w:cstheme="majorHAnsi"/>
        </w:rPr>
      </w:pPr>
    </w:p>
    <w:p w14:paraId="5E99F44F" w14:textId="77777777" w:rsidR="00EB027C" w:rsidRDefault="00EB027C" w:rsidP="00EB027C">
      <w:pPr>
        <w:rPr>
          <w:rFonts w:ascii="Arial Narrow" w:hAnsi="Arial Narrow" w:cstheme="majorHAnsi"/>
        </w:rPr>
      </w:pPr>
    </w:p>
    <w:p w14:paraId="533E5343" w14:textId="77777777" w:rsidR="00EB027C" w:rsidRDefault="00EB027C" w:rsidP="00EB027C">
      <w:pPr>
        <w:rPr>
          <w:rFonts w:ascii="Arial Narrow" w:hAnsi="Arial Narrow" w:cstheme="majorHAnsi"/>
        </w:rPr>
      </w:pPr>
    </w:p>
    <w:p w14:paraId="190D2602" w14:textId="77777777" w:rsidR="00EB027C" w:rsidRDefault="00EB027C" w:rsidP="00EB027C">
      <w:pPr>
        <w:rPr>
          <w:rFonts w:ascii="Arial Narrow" w:hAnsi="Arial Narrow" w:cstheme="majorHAnsi"/>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849"/>
        <w:gridCol w:w="992"/>
        <w:gridCol w:w="706"/>
        <w:gridCol w:w="1136"/>
        <w:gridCol w:w="850"/>
        <w:gridCol w:w="834"/>
        <w:gridCol w:w="725"/>
        <w:gridCol w:w="747"/>
        <w:gridCol w:w="28"/>
        <w:gridCol w:w="894"/>
        <w:gridCol w:w="741"/>
        <w:gridCol w:w="850"/>
        <w:gridCol w:w="928"/>
        <w:gridCol w:w="494"/>
        <w:gridCol w:w="850"/>
        <w:gridCol w:w="993"/>
      </w:tblGrid>
      <w:tr w:rsidR="00EB027C" w:rsidRPr="00512499" w14:paraId="161D5EDA" w14:textId="77777777" w:rsidTr="00EB027C">
        <w:trPr>
          <w:trHeight w:val="360"/>
        </w:trPr>
        <w:tc>
          <w:tcPr>
            <w:tcW w:w="14029" w:type="dxa"/>
            <w:gridSpan w:val="17"/>
            <w:shd w:val="clear" w:color="auto" w:fill="auto"/>
            <w:noWrap/>
            <w:vAlign w:val="bottom"/>
            <w:hideMark/>
          </w:tcPr>
          <w:p w14:paraId="2877C716" w14:textId="77777777" w:rsidR="00EB027C" w:rsidRPr="00512499" w:rsidRDefault="00EB027C" w:rsidP="00EB027C">
            <w:pPr>
              <w:spacing w:after="0" w:line="240" w:lineRule="auto"/>
              <w:jc w:val="center"/>
              <w:rPr>
                <w:rFonts w:ascii="Calibri" w:eastAsia="Times New Roman" w:hAnsi="Calibri" w:cs="Calibri"/>
                <w:b/>
                <w:bCs/>
                <w:color w:val="000000"/>
                <w:sz w:val="24"/>
                <w:szCs w:val="24"/>
              </w:rPr>
            </w:pPr>
            <w:r w:rsidRPr="00512499">
              <w:rPr>
                <w:rFonts w:ascii="Calibri" w:eastAsia="Times New Roman" w:hAnsi="Calibri" w:cs="Calibri"/>
                <w:b/>
                <w:bCs/>
                <w:color w:val="000000"/>
                <w:sz w:val="24"/>
                <w:szCs w:val="24"/>
              </w:rPr>
              <w:lastRenderedPageBreak/>
              <w:t>Anexo 4. Identificación de Necesidades de capacitación por Dependencias</w:t>
            </w:r>
          </w:p>
        </w:tc>
      </w:tr>
      <w:tr w:rsidR="00EB027C" w:rsidRPr="00512499" w14:paraId="65271F5A" w14:textId="77777777" w:rsidTr="00EB027C">
        <w:trPr>
          <w:trHeight w:val="300"/>
        </w:trPr>
        <w:tc>
          <w:tcPr>
            <w:tcW w:w="14029" w:type="dxa"/>
            <w:gridSpan w:val="17"/>
            <w:shd w:val="clear" w:color="auto" w:fill="auto"/>
            <w:noWrap/>
            <w:vAlign w:val="bottom"/>
            <w:hideMark/>
          </w:tcPr>
          <w:p w14:paraId="7FCC8C16" w14:textId="77777777" w:rsidR="00EB027C" w:rsidRPr="00512499" w:rsidRDefault="00EB027C" w:rsidP="00EB027C">
            <w:pPr>
              <w:spacing w:after="0" w:line="240" w:lineRule="auto"/>
              <w:jc w:val="center"/>
              <w:rPr>
                <w:rFonts w:ascii="Calibri" w:eastAsia="Times New Roman" w:hAnsi="Calibri" w:cs="Calibri"/>
                <w:b/>
                <w:bCs/>
                <w:color w:val="000000"/>
              </w:rPr>
            </w:pPr>
            <w:r w:rsidRPr="00512499">
              <w:rPr>
                <w:rFonts w:ascii="Calibri" w:eastAsia="Times New Roman" w:hAnsi="Calibri" w:cs="Calibri"/>
                <w:b/>
                <w:bCs/>
                <w:color w:val="000000"/>
              </w:rPr>
              <w:t>DTCA</w:t>
            </w:r>
          </w:p>
        </w:tc>
      </w:tr>
      <w:tr w:rsidR="00EB027C" w:rsidRPr="00512499" w14:paraId="2D34FCA7" w14:textId="77777777" w:rsidTr="00EB027C">
        <w:trPr>
          <w:trHeight w:val="1035"/>
        </w:trPr>
        <w:tc>
          <w:tcPr>
            <w:tcW w:w="1412" w:type="dxa"/>
            <w:shd w:val="clear" w:color="000000" w:fill="FFFF00"/>
            <w:noWrap/>
            <w:vAlign w:val="center"/>
            <w:hideMark/>
          </w:tcPr>
          <w:p w14:paraId="28EAA72C" w14:textId="77777777" w:rsidR="00EB027C" w:rsidRPr="00512499" w:rsidRDefault="00EB027C" w:rsidP="00EB027C">
            <w:pPr>
              <w:spacing w:after="0" w:line="240" w:lineRule="auto"/>
              <w:jc w:val="right"/>
              <w:rPr>
                <w:rFonts w:ascii="Calibri" w:eastAsia="Times New Roman" w:hAnsi="Calibri" w:cs="Calibri"/>
                <w:b/>
                <w:bCs/>
                <w:color w:val="000000"/>
                <w:sz w:val="18"/>
                <w:szCs w:val="24"/>
              </w:rPr>
            </w:pPr>
            <w:r w:rsidRPr="00512499">
              <w:rPr>
                <w:rFonts w:ascii="Calibri" w:eastAsia="Times New Roman" w:hAnsi="Calibri" w:cs="Calibri"/>
                <w:b/>
                <w:bCs/>
                <w:color w:val="000000"/>
                <w:sz w:val="18"/>
                <w:szCs w:val="24"/>
              </w:rPr>
              <w:t>Núcleo Temático</w:t>
            </w:r>
          </w:p>
        </w:tc>
        <w:tc>
          <w:tcPr>
            <w:tcW w:w="849" w:type="dxa"/>
            <w:shd w:val="clear" w:color="000000" w:fill="A9D08E"/>
            <w:vAlign w:val="center"/>
            <w:hideMark/>
          </w:tcPr>
          <w:p w14:paraId="4D1C16E7" w14:textId="77777777" w:rsidR="00EB027C" w:rsidRPr="00512499" w:rsidRDefault="00EB027C" w:rsidP="00EB027C">
            <w:pPr>
              <w:spacing w:after="0" w:line="240" w:lineRule="auto"/>
              <w:rPr>
                <w:rFonts w:ascii="Calibri" w:eastAsia="Times New Roman" w:hAnsi="Calibri" w:cs="Calibri"/>
                <w:color w:val="000000"/>
                <w:sz w:val="16"/>
                <w:szCs w:val="16"/>
              </w:rPr>
            </w:pPr>
            <w:r w:rsidRPr="00512499">
              <w:rPr>
                <w:rFonts w:ascii="Calibri" w:eastAsia="Times New Roman" w:hAnsi="Calibri" w:cs="Calibri"/>
                <w:color w:val="000000"/>
                <w:sz w:val="16"/>
                <w:szCs w:val="16"/>
              </w:rPr>
              <w:t xml:space="preserve"> Gestión Administrativa y contratación Publica</w:t>
            </w:r>
          </w:p>
        </w:tc>
        <w:tc>
          <w:tcPr>
            <w:tcW w:w="992" w:type="dxa"/>
            <w:shd w:val="clear" w:color="000000" w:fill="FFC000"/>
            <w:vAlign w:val="center"/>
            <w:hideMark/>
          </w:tcPr>
          <w:p w14:paraId="49A7868A" w14:textId="77777777" w:rsidR="00EB027C" w:rsidRPr="00512499" w:rsidRDefault="00EB027C" w:rsidP="00EB027C">
            <w:pPr>
              <w:spacing w:after="0" w:line="240" w:lineRule="auto"/>
              <w:rPr>
                <w:rFonts w:ascii="Calibri" w:eastAsia="Times New Roman" w:hAnsi="Calibri" w:cs="Calibri"/>
                <w:color w:val="000000"/>
                <w:sz w:val="16"/>
                <w:szCs w:val="16"/>
              </w:rPr>
            </w:pPr>
            <w:r w:rsidRPr="00512499">
              <w:rPr>
                <w:rFonts w:ascii="Calibri" w:eastAsia="Times New Roman" w:hAnsi="Calibri" w:cs="Calibri"/>
                <w:color w:val="000000"/>
                <w:sz w:val="16"/>
                <w:szCs w:val="16"/>
              </w:rPr>
              <w:t>Sistema integrado de Gestión-SIG</w:t>
            </w:r>
          </w:p>
        </w:tc>
        <w:tc>
          <w:tcPr>
            <w:tcW w:w="5026" w:type="dxa"/>
            <w:gridSpan w:val="7"/>
            <w:shd w:val="clear" w:color="000000" w:fill="A9D08E"/>
            <w:vAlign w:val="center"/>
            <w:hideMark/>
          </w:tcPr>
          <w:p w14:paraId="3AE1482E"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Gestión y Administración del Talento Humano</w:t>
            </w:r>
          </w:p>
        </w:tc>
        <w:tc>
          <w:tcPr>
            <w:tcW w:w="2485" w:type="dxa"/>
            <w:gridSpan w:val="3"/>
            <w:shd w:val="clear" w:color="000000" w:fill="A9D08E"/>
            <w:vAlign w:val="center"/>
            <w:hideMark/>
          </w:tcPr>
          <w:p w14:paraId="6F9AE3B3" w14:textId="77777777" w:rsidR="00EB027C" w:rsidRPr="00512499" w:rsidRDefault="00EB027C" w:rsidP="00EB027C">
            <w:pPr>
              <w:spacing w:after="0" w:line="240" w:lineRule="auto"/>
              <w:jc w:val="center"/>
              <w:rPr>
                <w:rFonts w:ascii="Arial Narrow" w:eastAsia="Times New Roman" w:hAnsi="Arial Narrow" w:cs="Calibri"/>
                <w:color w:val="000000"/>
                <w:sz w:val="18"/>
                <w:szCs w:val="18"/>
              </w:rPr>
            </w:pPr>
            <w:r w:rsidRPr="00512499">
              <w:rPr>
                <w:rFonts w:ascii="Arial Narrow" w:eastAsia="Times New Roman" w:hAnsi="Arial Narrow" w:cs="Calibri"/>
                <w:color w:val="000000"/>
                <w:sz w:val="18"/>
                <w:szCs w:val="18"/>
              </w:rPr>
              <w:t>Gestión de la Conservación y  Biodiversidad e Investigación y monitoreo</w:t>
            </w:r>
          </w:p>
        </w:tc>
        <w:tc>
          <w:tcPr>
            <w:tcW w:w="1422" w:type="dxa"/>
            <w:gridSpan w:val="2"/>
            <w:shd w:val="clear" w:color="000000" w:fill="FFC000"/>
            <w:vAlign w:val="center"/>
            <w:hideMark/>
          </w:tcPr>
          <w:p w14:paraId="241E45D0"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Educación Ambiental y comunicaciones</w:t>
            </w:r>
          </w:p>
        </w:tc>
        <w:tc>
          <w:tcPr>
            <w:tcW w:w="1843" w:type="dxa"/>
            <w:gridSpan w:val="2"/>
            <w:shd w:val="clear" w:color="000000" w:fill="A9D08E"/>
            <w:vAlign w:val="center"/>
            <w:hideMark/>
          </w:tcPr>
          <w:p w14:paraId="3868F2BD" w14:textId="77777777" w:rsidR="00EB027C" w:rsidRPr="00512499" w:rsidRDefault="00EB027C" w:rsidP="00EB027C">
            <w:pPr>
              <w:spacing w:after="0" w:line="240" w:lineRule="auto"/>
              <w:jc w:val="center"/>
              <w:rPr>
                <w:rFonts w:ascii="Arial Narrow" w:eastAsia="Times New Roman" w:hAnsi="Arial Narrow" w:cs="Calibri"/>
                <w:color w:val="000000"/>
                <w:sz w:val="18"/>
                <w:szCs w:val="18"/>
              </w:rPr>
            </w:pPr>
            <w:r w:rsidRPr="00512499">
              <w:rPr>
                <w:rFonts w:ascii="Arial Narrow" w:eastAsia="Times New Roman" w:hAnsi="Arial Narrow" w:cs="Calibri"/>
                <w:color w:val="000000"/>
                <w:sz w:val="18"/>
                <w:szCs w:val="18"/>
              </w:rPr>
              <w:t>Transformación Digital</w:t>
            </w:r>
          </w:p>
        </w:tc>
      </w:tr>
      <w:tr w:rsidR="00EB027C" w:rsidRPr="00512499" w14:paraId="0C00FECD" w14:textId="77777777" w:rsidTr="00EB027C">
        <w:trPr>
          <w:trHeight w:val="2505"/>
        </w:trPr>
        <w:tc>
          <w:tcPr>
            <w:tcW w:w="1412" w:type="dxa"/>
            <w:shd w:val="clear" w:color="auto" w:fill="auto"/>
            <w:noWrap/>
            <w:vAlign w:val="center"/>
            <w:hideMark/>
          </w:tcPr>
          <w:p w14:paraId="64CD4ACA" w14:textId="77777777" w:rsidR="00EB027C" w:rsidRPr="00512499" w:rsidRDefault="00EB027C" w:rsidP="00EB027C">
            <w:pPr>
              <w:spacing w:after="0" w:line="240" w:lineRule="auto"/>
              <w:jc w:val="right"/>
              <w:rPr>
                <w:rFonts w:ascii="Calibri" w:eastAsia="Times New Roman" w:hAnsi="Calibri" w:cs="Calibri"/>
                <w:b/>
                <w:bCs/>
                <w:color w:val="000000"/>
                <w:sz w:val="18"/>
                <w:szCs w:val="24"/>
              </w:rPr>
            </w:pPr>
            <w:r w:rsidRPr="00512499">
              <w:rPr>
                <w:rFonts w:ascii="Calibri" w:eastAsia="Times New Roman" w:hAnsi="Calibri" w:cs="Calibri"/>
                <w:b/>
                <w:bCs/>
                <w:color w:val="000000"/>
                <w:sz w:val="18"/>
                <w:szCs w:val="24"/>
              </w:rPr>
              <w:t>Capacitación en:</w:t>
            </w:r>
          </w:p>
        </w:tc>
        <w:tc>
          <w:tcPr>
            <w:tcW w:w="849" w:type="dxa"/>
            <w:shd w:val="clear" w:color="auto" w:fill="auto"/>
            <w:vAlign w:val="center"/>
            <w:hideMark/>
          </w:tcPr>
          <w:p w14:paraId="32BB0319"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Formulación de proyectos en la ficha MGA</w:t>
            </w:r>
          </w:p>
        </w:tc>
        <w:tc>
          <w:tcPr>
            <w:tcW w:w="992" w:type="dxa"/>
            <w:shd w:val="clear" w:color="auto" w:fill="auto"/>
            <w:vAlign w:val="center"/>
            <w:hideMark/>
          </w:tcPr>
          <w:p w14:paraId="4B729625"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Metodologías y Herramientas (Software) Estadística Espacial</w:t>
            </w:r>
          </w:p>
        </w:tc>
        <w:tc>
          <w:tcPr>
            <w:tcW w:w="706" w:type="dxa"/>
            <w:shd w:val="clear" w:color="auto" w:fill="auto"/>
            <w:vAlign w:val="center"/>
            <w:hideMark/>
          </w:tcPr>
          <w:p w14:paraId="05F6EEE6"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Gestión del Talento humano</w:t>
            </w:r>
          </w:p>
        </w:tc>
        <w:tc>
          <w:tcPr>
            <w:tcW w:w="1136" w:type="dxa"/>
            <w:shd w:val="clear" w:color="auto" w:fill="auto"/>
            <w:vAlign w:val="center"/>
            <w:hideMark/>
          </w:tcPr>
          <w:p w14:paraId="6D379EC8"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Comunicación asertiva, Resolución de conflictos, Dirección de grupos -trabajo en Equipo y liderazgos.</w:t>
            </w:r>
          </w:p>
        </w:tc>
        <w:tc>
          <w:tcPr>
            <w:tcW w:w="850" w:type="dxa"/>
            <w:shd w:val="clear" w:color="auto" w:fill="auto"/>
            <w:vAlign w:val="center"/>
            <w:hideMark/>
          </w:tcPr>
          <w:p w14:paraId="09D34576"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Metodologías participativas para trabajo y Relacionamiento Comunitario</w:t>
            </w:r>
          </w:p>
        </w:tc>
        <w:tc>
          <w:tcPr>
            <w:tcW w:w="834" w:type="dxa"/>
            <w:shd w:val="clear" w:color="auto" w:fill="auto"/>
            <w:vAlign w:val="center"/>
            <w:hideMark/>
          </w:tcPr>
          <w:p w14:paraId="091C7B70"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 xml:space="preserve">Manejo avanzado o medio de Word, Excel (más 60 horas) y PDF </w:t>
            </w:r>
          </w:p>
        </w:tc>
        <w:tc>
          <w:tcPr>
            <w:tcW w:w="725" w:type="dxa"/>
            <w:shd w:val="clear" w:color="auto" w:fill="auto"/>
            <w:vAlign w:val="center"/>
            <w:hideMark/>
          </w:tcPr>
          <w:p w14:paraId="24B83AAD"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Comunicación Oral y Escrita y Lenguaje de Señas</w:t>
            </w:r>
          </w:p>
        </w:tc>
        <w:tc>
          <w:tcPr>
            <w:tcW w:w="747" w:type="dxa"/>
            <w:shd w:val="clear" w:color="auto" w:fill="auto"/>
            <w:vAlign w:val="center"/>
            <w:hideMark/>
          </w:tcPr>
          <w:p w14:paraId="4AAFC129"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Manejo de Inventarios en Parques</w:t>
            </w:r>
          </w:p>
        </w:tc>
        <w:tc>
          <w:tcPr>
            <w:tcW w:w="922" w:type="dxa"/>
            <w:gridSpan w:val="2"/>
            <w:shd w:val="clear" w:color="auto" w:fill="auto"/>
            <w:vAlign w:val="center"/>
            <w:hideMark/>
          </w:tcPr>
          <w:p w14:paraId="53921237"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Entrenamiento en atención a la fauna herida (primeros auxilios)</w:t>
            </w:r>
          </w:p>
        </w:tc>
        <w:tc>
          <w:tcPr>
            <w:tcW w:w="741" w:type="dxa"/>
            <w:shd w:val="clear" w:color="auto" w:fill="auto"/>
            <w:vAlign w:val="center"/>
            <w:hideMark/>
          </w:tcPr>
          <w:p w14:paraId="25D1BD65"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Entrenamiento en Planificación y Manejo de Áreas protegidas en el contexto del cambio climático</w:t>
            </w:r>
          </w:p>
        </w:tc>
        <w:tc>
          <w:tcPr>
            <w:tcW w:w="850" w:type="dxa"/>
            <w:shd w:val="clear" w:color="auto" w:fill="auto"/>
            <w:vAlign w:val="center"/>
            <w:hideMark/>
          </w:tcPr>
          <w:p w14:paraId="7A5B975E"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Metodologías de Inventarios Flora y Fauna y Biología de las especies del Bosque Seco Tropical</w:t>
            </w:r>
          </w:p>
        </w:tc>
        <w:tc>
          <w:tcPr>
            <w:tcW w:w="928" w:type="dxa"/>
            <w:shd w:val="clear" w:color="auto" w:fill="auto"/>
            <w:vAlign w:val="center"/>
            <w:hideMark/>
          </w:tcPr>
          <w:p w14:paraId="26CADC86"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Metodologías  (técnicas) para el manejo de público para la educación ambiental y comunitaria</w:t>
            </w:r>
          </w:p>
        </w:tc>
        <w:tc>
          <w:tcPr>
            <w:tcW w:w="494" w:type="dxa"/>
            <w:shd w:val="clear" w:color="auto" w:fill="auto"/>
            <w:vAlign w:val="center"/>
            <w:hideMark/>
          </w:tcPr>
          <w:p w14:paraId="4F7ABF65"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Curso de fotografía y Video</w:t>
            </w:r>
          </w:p>
        </w:tc>
        <w:tc>
          <w:tcPr>
            <w:tcW w:w="850" w:type="dxa"/>
            <w:shd w:val="clear" w:color="auto" w:fill="auto"/>
            <w:vAlign w:val="center"/>
            <w:hideMark/>
          </w:tcPr>
          <w:p w14:paraId="330D60CE" w14:textId="77777777" w:rsidR="00EB027C" w:rsidRPr="00512499" w:rsidRDefault="00EB027C" w:rsidP="00EB027C">
            <w:pPr>
              <w:spacing w:after="0" w:line="240" w:lineRule="auto"/>
              <w:ind w:hanging="174"/>
              <w:rPr>
                <w:rFonts w:ascii="Calibri" w:eastAsia="Times New Roman" w:hAnsi="Calibri" w:cs="Calibri"/>
                <w:color w:val="000000"/>
                <w:sz w:val="14"/>
                <w:szCs w:val="14"/>
              </w:rPr>
            </w:pPr>
            <w:r w:rsidRPr="00512499">
              <w:rPr>
                <w:rFonts w:ascii="Calibri" w:eastAsia="Times New Roman" w:hAnsi="Calibri" w:cs="Calibri"/>
                <w:color w:val="000000"/>
                <w:sz w:val="14"/>
                <w:szCs w:val="14"/>
              </w:rPr>
              <w:t>Manejo de programas y software especializados para análisis de datos (programa "R")</w:t>
            </w:r>
          </w:p>
        </w:tc>
        <w:tc>
          <w:tcPr>
            <w:tcW w:w="993" w:type="dxa"/>
            <w:shd w:val="clear" w:color="auto" w:fill="auto"/>
            <w:vAlign w:val="center"/>
            <w:hideMark/>
          </w:tcPr>
          <w:p w14:paraId="234793E2"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Capacitación en Manejo de Dron y manejo de GPS</w:t>
            </w:r>
          </w:p>
        </w:tc>
      </w:tr>
      <w:tr w:rsidR="00EB027C" w:rsidRPr="00512499" w14:paraId="0FD3F4FA" w14:textId="77777777" w:rsidTr="00EB027C">
        <w:trPr>
          <w:trHeight w:val="225"/>
        </w:trPr>
        <w:tc>
          <w:tcPr>
            <w:tcW w:w="1412" w:type="dxa"/>
            <w:shd w:val="clear" w:color="auto" w:fill="auto"/>
            <w:noWrap/>
            <w:vAlign w:val="bottom"/>
            <w:hideMark/>
          </w:tcPr>
          <w:p w14:paraId="1D3BACB5" w14:textId="77777777" w:rsidR="00EB027C" w:rsidRPr="00512499" w:rsidRDefault="00EB027C" w:rsidP="00EB027C">
            <w:pPr>
              <w:spacing w:after="0" w:line="240" w:lineRule="auto"/>
              <w:rPr>
                <w:rFonts w:ascii="Calibri" w:eastAsia="Times New Roman" w:hAnsi="Calibri" w:cs="Calibri"/>
                <w:color w:val="000000"/>
                <w:sz w:val="16"/>
                <w:szCs w:val="16"/>
              </w:rPr>
            </w:pPr>
            <w:r w:rsidRPr="00512499">
              <w:rPr>
                <w:rFonts w:ascii="Calibri" w:eastAsia="Times New Roman" w:hAnsi="Calibri" w:cs="Calibri"/>
                <w:color w:val="000000"/>
                <w:sz w:val="16"/>
                <w:szCs w:val="16"/>
              </w:rPr>
              <w:t>SFF Los Colorados</w:t>
            </w:r>
          </w:p>
        </w:tc>
        <w:tc>
          <w:tcPr>
            <w:tcW w:w="849" w:type="dxa"/>
            <w:shd w:val="clear" w:color="000000" w:fill="A9D08E"/>
            <w:noWrap/>
            <w:vAlign w:val="center"/>
            <w:hideMark/>
          </w:tcPr>
          <w:p w14:paraId="155D5201"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992" w:type="dxa"/>
            <w:shd w:val="clear" w:color="000000" w:fill="FFC000"/>
            <w:noWrap/>
            <w:vAlign w:val="center"/>
            <w:hideMark/>
          </w:tcPr>
          <w:p w14:paraId="381FB752"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706" w:type="dxa"/>
            <w:shd w:val="clear" w:color="000000" w:fill="A9D08E"/>
            <w:noWrap/>
            <w:vAlign w:val="center"/>
            <w:hideMark/>
          </w:tcPr>
          <w:p w14:paraId="33C89F27"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2</w:t>
            </w:r>
          </w:p>
        </w:tc>
        <w:tc>
          <w:tcPr>
            <w:tcW w:w="1136" w:type="dxa"/>
            <w:shd w:val="clear" w:color="000000" w:fill="A9D08E"/>
            <w:noWrap/>
            <w:vAlign w:val="center"/>
            <w:hideMark/>
          </w:tcPr>
          <w:p w14:paraId="328E7742"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5</w:t>
            </w:r>
          </w:p>
        </w:tc>
        <w:tc>
          <w:tcPr>
            <w:tcW w:w="850" w:type="dxa"/>
            <w:shd w:val="clear" w:color="000000" w:fill="A9D08E"/>
            <w:noWrap/>
            <w:vAlign w:val="center"/>
            <w:hideMark/>
          </w:tcPr>
          <w:p w14:paraId="1E81DB85"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2</w:t>
            </w:r>
          </w:p>
        </w:tc>
        <w:tc>
          <w:tcPr>
            <w:tcW w:w="834" w:type="dxa"/>
            <w:shd w:val="clear" w:color="000000" w:fill="A9D08E"/>
            <w:noWrap/>
            <w:vAlign w:val="center"/>
            <w:hideMark/>
          </w:tcPr>
          <w:p w14:paraId="76CF4E29"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2</w:t>
            </w:r>
          </w:p>
        </w:tc>
        <w:tc>
          <w:tcPr>
            <w:tcW w:w="725" w:type="dxa"/>
            <w:shd w:val="clear" w:color="000000" w:fill="A9D08E"/>
            <w:noWrap/>
            <w:vAlign w:val="center"/>
            <w:hideMark/>
          </w:tcPr>
          <w:p w14:paraId="09F67ABA"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747" w:type="dxa"/>
            <w:shd w:val="clear" w:color="000000" w:fill="A9D08E"/>
            <w:noWrap/>
            <w:vAlign w:val="center"/>
            <w:hideMark/>
          </w:tcPr>
          <w:p w14:paraId="4FCEE08D"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922" w:type="dxa"/>
            <w:gridSpan w:val="2"/>
            <w:shd w:val="clear" w:color="000000" w:fill="A9D08E"/>
            <w:noWrap/>
            <w:vAlign w:val="center"/>
            <w:hideMark/>
          </w:tcPr>
          <w:p w14:paraId="4E8956CA"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741" w:type="dxa"/>
            <w:shd w:val="clear" w:color="000000" w:fill="A9D08E"/>
            <w:noWrap/>
            <w:vAlign w:val="center"/>
            <w:hideMark/>
          </w:tcPr>
          <w:p w14:paraId="05D36DDC"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850" w:type="dxa"/>
            <w:shd w:val="clear" w:color="000000" w:fill="A9D08E"/>
            <w:noWrap/>
            <w:vAlign w:val="center"/>
            <w:hideMark/>
          </w:tcPr>
          <w:p w14:paraId="1B2A48AC"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928" w:type="dxa"/>
            <w:shd w:val="clear" w:color="000000" w:fill="A9D08E"/>
            <w:noWrap/>
            <w:vAlign w:val="center"/>
            <w:hideMark/>
          </w:tcPr>
          <w:p w14:paraId="4032A75B"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494" w:type="dxa"/>
            <w:shd w:val="clear" w:color="000000" w:fill="A9D08E"/>
            <w:noWrap/>
            <w:vAlign w:val="center"/>
            <w:hideMark/>
          </w:tcPr>
          <w:p w14:paraId="724B22BA"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3</w:t>
            </w:r>
          </w:p>
        </w:tc>
        <w:tc>
          <w:tcPr>
            <w:tcW w:w="850" w:type="dxa"/>
            <w:shd w:val="clear" w:color="000000" w:fill="A9D08E"/>
            <w:noWrap/>
            <w:vAlign w:val="center"/>
            <w:hideMark/>
          </w:tcPr>
          <w:p w14:paraId="47801D26"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3</w:t>
            </w:r>
          </w:p>
        </w:tc>
        <w:tc>
          <w:tcPr>
            <w:tcW w:w="993" w:type="dxa"/>
            <w:shd w:val="clear" w:color="000000" w:fill="A9D08E"/>
            <w:noWrap/>
            <w:vAlign w:val="center"/>
            <w:hideMark/>
          </w:tcPr>
          <w:p w14:paraId="18EB2415"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r>
      <w:tr w:rsidR="00EB027C" w:rsidRPr="00512499" w14:paraId="60B4CEC7" w14:textId="77777777" w:rsidTr="00EB027C">
        <w:trPr>
          <w:trHeight w:val="225"/>
        </w:trPr>
        <w:tc>
          <w:tcPr>
            <w:tcW w:w="1412" w:type="dxa"/>
            <w:shd w:val="clear" w:color="auto" w:fill="auto"/>
            <w:noWrap/>
            <w:vAlign w:val="bottom"/>
            <w:hideMark/>
          </w:tcPr>
          <w:p w14:paraId="5169C8E7" w14:textId="77777777" w:rsidR="00EB027C" w:rsidRPr="00512499" w:rsidRDefault="00EB027C" w:rsidP="00EB027C">
            <w:pPr>
              <w:spacing w:after="0" w:line="240" w:lineRule="auto"/>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849" w:type="dxa"/>
            <w:shd w:val="clear" w:color="auto" w:fill="auto"/>
            <w:noWrap/>
            <w:vAlign w:val="center"/>
            <w:hideMark/>
          </w:tcPr>
          <w:p w14:paraId="624D1497"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992" w:type="dxa"/>
            <w:shd w:val="clear" w:color="auto" w:fill="auto"/>
            <w:noWrap/>
            <w:vAlign w:val="center"/>
            <w:hideMark/>
          </w:tcPr>
          <w:p w14:paraId="421BDA6B"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706" w:type="dxa"/>
            <w:shd w:val="clear" w:color="auto" w:fill="auto"/>
            <w:noWrap/>
            <w:vAlign w:val="center"/>
            <w:hideMark/>
          </w:tcPr>
          <w:p w14:paraId="4197147C"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1136" w:type="dxa"/>
            <w:shd w:val="clear" w:color="auto" w:fill="auto"/>
            <w:noWrap/>
            <w:vAlign w:val="center"/>
            <w:hideMark/>
          </w:tcPr>
          <w:p w14:paraId="5BF9BC2D"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850" w:type="dxa"/>
            <w:shd w:val="clear" w:color="auto" w:fill="auto"/>
            <w:noWrap/>
            <w:vAlign w:val="center"/>
            <w:hideMark/>
          </w:tcPr>
          <w:p w14:paraId="16B4F01A"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834" w:type="dxa"/>
            <w:shd w:val="clear" w:color="auto" w:fill="auto"/>
            <w:noWrap/>
            <w:vAlign w:val="center"/>
            <w:hideMark/>
          </w:tcPr>
          <w:p w14:paraId="366BE28C"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725" w:type="dxa"/>
            <w:shd w:val="clear" w:color="auto" w:fill="auto"/>
            <w:noWrap/>
            <w:vAlign w:val="center"/>
            <w:hideMark/>
          </w:tcPr>
          <w:p w14:paraId="63DEEB2D"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747" w:type="dxa"/>
            <w:shd w:val="clear" w:color="auto" w:fill="auto"/>
            <w:noWrap/>
            <w:vAlign w:val="center"/>
            <w:hideMark/>
          </w:tcPr>
          <w:p w14:paraId="79F100C6"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922" w:type="dxa"/>
            <w:gridSpan w:val="2"/>
            <w:shd w:val="clear" w:color="auto" w:fill="auto"/>
            <w:noWrap/>
            <w:vAlign w:val="center"/>
            <w:hideMark/>
          </w:tcPr>
          <w:p w14:paraId="2DB7AD8F"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741" w:type="dxa"/>
            <w:shd w:val="clear" w:color="auto" w:fill="auto"/>
            <w:noWrap/>
            <w:vAlign w:val="center"/>
            <w:hideMark/>
          </w:tcPr>
          <w:p w14:paraId="7A8A03B6"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850" w:type="dxa"/>
            <w:shd w:val="clear" w:color="auto" w:fill="auto"/>
            <w:noWrap/>
            <w:vAlign w:val="center"/>
            <w:hideMark/>
          </w:tcPr>
          <w:p w14:paraId="1BBD693C"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928" w:type="dxa"/>
            <w:shd w:val="clear" w:color="auto" w:fill="auto"/>
            <w:noWrap/>
            <w:vAlign w:val="center"/>
            <w:hideMark/>
          </w:tcPr>
          <w:p w14:paraId="4C7AF00C"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494" w:type="dxa"/>
            <w:shd w:val="clear" w:color="auto" w:fill="auto"/>
            <w:noWrap/>
            <w:vAlign w:val="center"/>
            <w:hideMark/>
          </w:tcPr>
          <w:p w14:paraId="2357E09E"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850" w:type="dxa"/>
            <w:shd w:val="clear" w:color="auto" w:fill="auto"/>
            <w:noWrap/>
            <w:vAlign w:val="center"/>
            <w:hideMark/>
          </w:tcPr>
          <w:p w14:paraId="7D50C238"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993" w:type="dxa"/>
            <w:shd w:val="clear" w:color="auto" w:fill="auto"/>
            <w:noWrap/>
            <w:vAlign w:val="center"/>
            <w:hideMark/>
          </w:tcPr>
          <w:p w14:paraId="1E37E0B9"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r>
      <w:tr w:rsidR="00EB027C" w:rsidRPr="00512499" w14:paraId="40A186A2" w14:textId="77777777" w:rsidTr="00EB027C">
        <w:trPr>
          <w:trHeight w:val="225"/>
        </w:trPr>
        <w:tc>
          <w:tcPr>
            <w:tcW w:w="1412" w:type="dxa"/>
            <w:shd w:val="clear" w:color="auto" w:fill="auto"/>
            <w:noWrap/>
            <w:vAlign w:val="bottom"/>
            <w:hideMark/>
          </w:tcPr>
          <w:p w14:paraId="136DA3A1" w14:textId="77777777" w:rsidR="00EB027C" w:rsidRPr="00512499" w:rsidRDefault="00EB027C" w:rsidP="00EB027C">
            <w:pPr>
              <w:spacing w:after="0" w:line="240" w:lineRule="auto"/>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849" w:type="dxa"/>
            <w:shd w:val="clear" w:color="auto" w:fill="auto"/>
            <w:noWrap/>
            <w:vAlign w:val="center"/>
            <w:hideMark/>
          </w:tcPr>
          <w:p w14:paraId="702B0A36"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992" w:type="dxa"/>
            <w:shd w:val="clear" w:color="auto" w:fill="auto"/>
            <w:noWrap/>
            <w:vAlign w:val="center"/>
            <w:hideMark/>
          </w:tcPr>
          <w:p w14:paraId="3E33B8B2"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706" w:type="dxa"/>
            <w:shd w:val="clear" w:color="auto" w:fill="auto"/>
            <w:noWrap/>
            <w:vAlign w:val="center"/>
            <w:hideMark/>
          </w:tcPr>
          <w:p w14:paraId="614160E6"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1136" w:type="dxa"/>
            <w:shd w:val="clear" w:color="auto" w:fill="auto"/>
            <w:noWrap/>
            <w:vAlign w:val="center"/>
            <w:hideMark/>
          </w:tcPr>
          <w:p w14:paraId="242F4866"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850" w:type="dxa"/>
            <w:shd w:val="clear" w:color="auto" w:fill="auto"/>
            <w:noWrap/>
            <w:vAlign w:val="center"/>
            <w:hideMark/>
          </w:tcPr>
          <w:p w14:paraId="44F939A9"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834" w:type="dxa"/>
            <w:shd w:val="clear" w:color="auto" w:fill="auto"/>
            <w:noWrap/>
            <w:vAlign w:val="center"/>
            <w:hideMark/>
          </w:tcPr>
          <w:p w14:paraId="2825E29C"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725" w:type="dxa"/>
            <w:shd w:val="clear" w:color="auto" w:fill="auto"/>
            <w:noWrap/>
            <w:vAlign w:val="center"/>
            <w:hideMark/>
          </w:tcPr>
          <w:p w14:paraId="507348D2"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747" w:type="dxa"/>
            <w:shd w:val="clear" w:color="auto" w:fill="auto"/>
            <w:noWrap/>
            <w:vAlign w:val="center"/>
            <w:hideMark/>
          </w:tcPr>
          <w:p w14:paraId="71BD8B6F"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922" w:type="dxa"/>
            <w:gridSpan w:val="2"/>
            <w:shd w:val="clear" w:color="auto" w:fill="auto"/>
            <w:noWrap/>
            <w:vAlign w:val="center"/>
            <w:hideMark/>
          </w:tcPr>
          <w:p w14:paraId="0F9B17CA"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741" w:type="dxa"/>
            <w:shd w:val="clear" w:color="auto" w:fill="auto"/>
            <w:noWrap/>
            <w:vAlign w:val="center"/>
            <w:hideMark/>
          </w:tcPr>
          <w:p w14:paraId="4BEC5A9A"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850" w:type="dxa"/>
            <w:shd w:val="clear" w:color="auto" w:fill="auto"/>
            <w:noWrap/>
            <w:vAlign w:val="center"/>
            <w:hideMark/>
          </w:tcPr>
          <w:p w14:paraId="455CA4F4"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928" w:type="dxa"/>
            <w:shd w:val="clear" w:color="auto" w:fill="auto"/>
            <w:noWrap/>
            <w:vAlign w:val="center"/>
            <w:hideMark/>
          </w:tcPr>
          <w:p w14:paraId="0E310AC5"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494" w:type="dxa"/>
            <w:shd w:val="clear" w:color="auto" w:fill="auto"/>
            <w:noWrap/>
            <w:vAlign w:val="center"/>
            <w:hideMark/>
          </w:tcPr>
          <w:p w14:paraId="0A76F126"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850" w:type="dxa"/>
            <w:shd w:val="clear" w:color="auto" w:fill="auto"/>
            <w:noWrap/>
            <w:vAlign w:val="center"/>
            <w:hideMark/>
          </w:tcPr>
          <w:p w14:paraId="100E0085"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993" w:type="dxa"/>
            <w:shd w:val="clear" w:color="auto" w:fill="auto"/>
            <w:noWrap/>
            <w:vAlign w:val="center"/>
            <w:hideMark/>
          </w:tcPr>
          <w:p w14:paraId="0436AD43"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r>
      <w:tr w:rsidR="00EB027C" w:rsidRPr="00512499" w14:paraId="2D0852DE" w14:textId="77777777" w:rsidTr="00EB027C">
        <w:trPr>
          <w:trHeight w:val="225"/>
        </w:trPr>
        <w:tc>
          <w:tcPr>
            <w:tcW w:w="1412" w:type="dxa"/>
            <w:shd w:val="clear" w:color="auto" w:fill="auto"/>
            <w:noWrap/>
            <w:vAlign w:val="bottom"/>
            <w:hideMark/>
          </w:tcPr>
          <w:p w14:paraId="0FB6BD89" w14:textId="77777777" w:rsidR="00EB027C" w:rsidRPr="00512499" w:rsidRDefault="00EB027C" w:rsidP="00EB027C">
            <w:pPr>
              <w:spacing w:after="0" w:line="240" w:lineRule="auto"/>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849" w:type="dxa"/>
            <w:shd w:val="clear" w:color="auto" w:fill="auto"/>
            <w:noWrap/>
            <w:vAlign w:val="center"/>
            <w:hideMark/>
          </w:tcPr>
          <w:p w14:paraId="7091EB96"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992" w:type="dxa"/>
            <w:shd w:val="clear" w:color="auto" w:fill="auto"/>
            <w:noWrap/>
            <w:vAlign w:val="center"/>
            <w:hideMark/>
          </w:tcPr>
          <w:p w14:paraId="2907C9E3"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706" w:type="dxa"/>
            <w:shd w:val="clear" w:color="auto" w:fill="auto"/>
            <w:noWrap/>
            <w:vAlign w:val="center"/>
            <w:hideMark/>
          </w:tcPr>
          <w:p w14:paraId="2AD8CEA0"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1136" w:type="dxa"/>
            <w:shd w:val="clear" w:color="auto" w:fill="auto"/>
            <w:noWrap/>
            <w:vAlign w:val="center"/>
            <w:hideMark/>
          </w:tcPr>
          <w:p w14:paraId="5A7B9CB3"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850" w:type="dxa"/>
            <w:shd w:val="clear" w:color="auto" w:fill="auto"/>
            <w:noWrap/>
            <w:vAlign w:val="center"/>
            <w:hideMark/>
          </w:tcPr>
          <w:p w14:paraId="5337714B"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834" w:type="dxa"/>
            <w:shd w:val="clear" w:color="auto" w:fill="auto"/>
            <w:noWrap/>
            <w:vAlign w:val="center"/>
            <w:hideMark/>
          </w:tcPr>
          <w:p w14:paraId="1102242A"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725" w:type="dxa"/>
            <w:shd w:val="clear" w:color="auto" w:fill="auto"/>
            <w:noWrap/>
            <w:vAlign w:val="center"/>
            <w:hideMark/>
          </w:tcPr>
          <w:p w14:paraId="1A32118A"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747" w:type="dxa"/>
            <w:shd w:val="clear" w:color="auto" w:fill="auto"/>
            <w:noWrap/>
            <w:vAlign w:val="center"/>
            <w:hideMark/>
          </w:tcPr>
          <w:p w14:paraId="0DD78A0B"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922" w:type="dxa"/>
            <w:gridSpan w:val="2"/>
            <w:shd w:val="clear" w:color="auto" w:fill="auto"/>
            <w:noWrap/>
            <w:vAlign w:val="center"/>
            <w:hideMark/>
          </w:tcPr>
          <w:p w14:paraId="20D7703C"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741" w:type="dxa"/>
            <w:shd w:val="clear" w:color="auto" w:fill="auto"/>
            <w:noWrap/>
            <w:vAlign w:val="center"/>
            <w:hideMark/>
          </w:tcPr>
          <w:p w14:paraId="03F97608"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850" w:type="dxa"/>
            <w:shd w:val="clear" w:color="auto" w:fill="auto"/>
            <w:noWrap/>
            <w:vAlign w:val="center"/>
            <w:hideMark/>
          </w:tcPr>
          <w:p w14:paraId="1431C848"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928" w:type="dxa"/>
            <w:shd w:val="clear" w:color="auto" w:fill="auto"/>
            <w:noWrap/>
            <w:vAlign w:val="center"/>
            <w:hideMark/>
          </w:tcPr>
          <w:p w14:paraId="54DD2E8C"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494" w:type="dxa"/>
            <w:shd w:val="clear" w:color="auto" w:fill="auto"/>
            <w:noWrap/>
            <w:vAlign w:val="center"/>
            <w:hideMark/>
          </w:tcPr>
          <w:p w14:paraId="444F9A22"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850" w:type="dxa"/>
            <w:shd w:val="clear" w:color="auto" w:fill="auto"/>
            <w:noWrap/>
            <w:vAlign w:val="center"/>
            <w:hideMark/>
          </w:tcPr>
          <w:p w14:paraId="3CD8EC0F"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993" w:type="dxa"/>
            <w:shd w:val="clear" w:color="auto" w:fill="auto"/>
            <w:noWrap/>
            <w:vAlign w:val="center"/>
            <w:hideMark/>
          </w:tcPr>
          <w:p w14:paraId="68E4CFE4"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r>
      <w:tr w:rsidR="00EB027C" w:rsidRPr="00512499" w14:paraId="3DB4C84F" w14:textId="77777777" w:rsidTr="00EB027C">
        <w:trPr>
          <w:trHeight w:val="405"/>
        </w:trPr>
        <w:tc>
          <w:tcPr>
            <w:tcW w:w="1412" w:type="dxa"/>
            <w:shd w:val="clear" w:color="auto" w:fill="auto"/>
            <w:noWrap/>
            <w:vAlign w:val="bottom"/>
            <w:hideMark/>
          </w:tcPr>
          <w:p w14:paraId="335FDDD9" w14:textId="77777777" w:rsidR="00EB027C" w:rsidRPr="00512499" w:rsidRDefault="00EB027C" w:rsidP="00EB027C">
            <w:pPr>
              <w:spacing w:after="0" w:line="240" w:lineRule="auto"/>
              <w:rPr>
                <w:rFonts w:ascii="Calibri" w:eastAsia="Times New Roman" w:hAnsi="Calibri" w:cs="Calibri"/>
                <w:b/>
                <w:bCs/>
                <w:color w:val="000000"/>
                <w:sz w:val="16"/>
                <w:szCs w:val="16"/>
              </w:rPr>
            </w:pPr>
            <w:r w:rsidRPr="00512499">
              <w:rPr>
                <w:rFonts w:ascii="Calibri" w:eastAsia="Times New Roman" w:hAnsi="Calibri" w:cs="Calibri"/>
                <w:b/>
                <w:bCs/>
                <w:color w:val="000000"/>
                <w:sz w:val="16"/>
                <w:szCs w:val="16"/>
              </w:rPr>
              <w:t>Total por Actividad Temática</w:t>
            </w:r>
          </w:p>
        </w:tc>
        <w:tc>
          <w:tcPr>
            <w:tcW w:w="849" w:type="dxa"/>
            <w:shd w:val="clear" w:color="000000" w:fill="5B9BD5"/>
            <w:noWrap/>
            <w:vAlign w:val="center"/>
            <w:hideMark/>
          </w:tcPr>
          <w:p w14:paraId="7FCEA771"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992" w:type="dxa"/>
            <w:shd w:val="clear" w:color="000000" w:fill="5B9BD5"/>
            <w:noWrap/>
            <w:vAlign w:val="center"/>
            <w:hideMark/>
          </w:tcPr>
          <w:p w14:paraId="35FAA38C"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706" w:type="dxa"/>
            <w:shd w:val="clear" w:color="000000" w:fill="5B9BD5"/>
            <w:noWrap/>
            <w:vAlign w:val="center"/>
            <w:hideMark/>
          </w:tcPr>
          <w:p w14:paraId="6B60F152"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2</w:t>
            </w:r>
          </w:p>
        </w:tc>
        <w:tc>
          <w:tcPr>
            <w:tcW w:w="1136" w:type="dxa"/>
            <w:shd w:val="clear" w:color="000000" w:fill="5B9BD5"/>
            <w:noWrap/>
            <w:vAlign w:val="center"/>
            <w:hideMark/>
          </w:tcPr>
          <w:p w14:paraId="0116D13A"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5</w:t>
            </w:r>
          </w:p>
        </w:tc>
        <w:tc>
          <w:tcPr>
            <w:tcW w:w="850" w:type="dxa"/>
            <w:shd w:val="clear" w:color="000000" w:fill="5B9BD5"/>
            <w:noWrap/>
            <w:vAlign w:val="center"/>
            <w:hideMark/>
          </w:tcPr>
          <w:p w14:paraId="63654A0D"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2</w:t>
            </w:r>
          </w:p>
        </w:tc>
        <w:tc>
          <w:tcPr>
            <w:tcW w:w="834" w:type="dxa"/>
            <w:shd w:val="clear" w:color="000000" w:fill="5B9BD5"/>
            <w:noWrap/>
            <w:vAlign w:val="center"/>
            <w:hideMark/>
          </w:tcPr>
          <w:p w14:paraId="3FD6C677"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2</w:t>
            </w:r>
          </w:p>
        </w:tc>
        <w:tc>
          <w:tcPr>
            <w:tcW w:w="725" w:type="dxa"/>
            <w:shd w:val="clear" w:color="000000" w:fill="5B9BD5"/>
            <w:noWrap/>
            <w:vAlign w:val="center"/>
            <w:hideMark/>
          </w:tcPr>
          <w:p w14:paraId="2D889E32"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747" w:type="dxa"/>
            <w:shd w:val="clear" w:color="000000" w:fill="5B9BD5"/>
            <w:noWrap/>
            <w:vAlign w:val="center"/>
            <w:hideMark/>
          </w:tcPr>
          <w:p w14:paraId="6D29AB45"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922" w:type="dxa"/>
            <w:gridSpan w:val="2"/>
            <w:shd w:val="clear" w:color="000000" w:fill="5B9BD5"/>
            <w:noWrap/>
            <w:vAlign w:val="center"/>
            <w:hideMark/>
          </w:tcPr>
          <w:p w14:paraId="729C5E5D"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741" w:type="dxa"/>
            <w:shd w:val="clear" w:color="000000" w:fill="5B9BD5"/>
            <w:noWrap/>
            <w:vAlign w:val="center"/>
            <w:hideMark/>
          </w:tcPr>
          <w:p w14:paraId="73DD0FFE"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850" w:type="dxa"/>
            <w:shd w:val="clear" w:color="000000" w:fill="5B9BD5"/>
            <w:noWrap/>
            <w:vAlign w:val="center"/>
            <w:hideMark/>
          </w:tcPr>
          <w:p w14:paraId="02BB6702"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928" w:type="dxa"/>
            <w:shd w:val="clear" w:color="000000" w:fill="5B9BD5"/>
            <w:noWrap/>
            <w:vAlign w:val="center"/>
            <w:hideMark/>
          </w:tcPr>
          <w:p w14:paraId="6A6B6235"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494" w:type="dxa"/>
            <w:shd w:val="clear" w:color="000000" w:fill="5B9BD5"/>
            <w:noWrap/>
            <w:vAlign w:val="center"/>
            <w:hideMark/>
          </w:tcPr>
          <w:p w14:paraId="34A38B16"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3</w:t>
            </w:r>
          </w:p>
        </w:tc>
        <w:tc>
          <w:tcPr>
            <w:tcW w:w="850" w:type="dxa"/>
            <w:shd w:val="clear" w:color="000000" w:fill="5B9BD5"/>
            <w:noWrap/>
            <w:vAlign w:val="center"/>
            <w:hideMark/>
          </w:tcPr>
          <w:p w14:paraId="011B90D4"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3</w:t>
            </w:r>
          </w:p>
        </w:tc>
        <w:tc>
          <w:tcPr>
            <w:tcW w:w="993" w:type="dxa"/>
            <w:shd w:val="clear" w:color="000000" w:fill="5B9BD5"/>
            <w:noWrap/>
            <w:vAlign w:val="center"/>
            <w:hideMark/>
          </w:tcPr>
          <w:p w14:paraId="198FD395"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r>
    </w:tbl>
    <w:p w14:paraId="5B75411F" w14:textId="77777777" w:rsidR="00EB027C" w:rsidRDefault="00EB027C" w:rsidP="00EB027C">
      <w:pPr>
        <w:rPr>
          <w:rFonts w:ascii="Arial Narrow" w:hAnsi="Arial Narrow" w:cstheme="majorHAnsi"/>
        </w:rPr>
      </w:pPr>
    </w:p>
    <w:p w14:paraId="3C503042" w14:textId="77777777" w:rsidR="00EB027C" w:rsidRDefault="00EB027C" w:rsidP="00EB027C">
      <w:pPr>
        <w:rPr>
          <w:rFonts w:ascii="Arial Narrow" w:hAnsi="Arial Narrow" w:cstheme="majorHAnsi"/>
        </w:rPr>
      </w:pPr>
    </w:p>
    <w:p w14:paraId="6B582054" w14:textId="77777777" w:rsidR="00EB027C" w:rsidRDefault="00EB027C" w:rsidP="00EB027C">
      <w:pPr>
        <w:rPr>
          <w:rFonts w:ascii="Arial Narrow" w:hAnsi="Arial Narrow" w:cstheme="majorHAnsi"/>
        </w:rPr>
      </w:pPr>
    </w:p>
    <w:p w14:paraId="2EDD13E1" w14:textId="77777777" w:rsidR="00EB027C" w:rsidRDefault="00EB027C" w:rsidP="00EB027C">
      <w:pPr>
        <w:rPr>
          <w:rFonts w:ascii="Arial Narrow" w:hAnsi="Arial Narrow" w:cstheme="majorHAnsi"/>
        </w:rPr>
      </w:pPr>
    </w:p>
    <w:p w14:paraId="72505ECD" w14:textId="77777777" w:rsidR="00EB027C" w:rsidRDefault="00EB027C" w:rsidP="00EB027C">
      <w:pPr>
        <w:rPr>
          <w:rFonts w:ascii="Arial Narrow" w:hAnsi="Arial Narrow" w:cstheme="majorHAnsi"/>
        </w:rPr>
      </w:pPr>
    </w:p>
    <w:p w14:paraId="1051C3EE" w14:textId="77777777" w:rsidR="00EB027C" w:rsidRDefault="00EB027C" w:rsidP="00EB027C">
      <w:pPr>
        <w:rPr>
          <w:rFonts w:ascii="Arial Narrow" w:hAnsi="Arial Narrow" w:cstheme="majorHAnsi"/>
        </w:rPr>
      </w:pPr>
    </w:p>
    <w:p w14:paraId="2BD632D7" w14:textId="77777777" w:rsidR="00EB027C" w:rsidRDefault="00EB027C" w:rsidP="00EB027C">
      <w:pPr>
        <w:rPr>
          <w:rFonts w:ascii="Arial Narrow" w:hAnsi="Arial Narrow" w:cstheme="majorHAnsi"/>
        </w:rPr>
      </w:pPr>
    </w:p>
    <w:p w14:paraId="5369307B" w14:textId="77777777" w:rsidR="00EB027C" w:rsidRDefault="00EB027C" w:rsidP="00EB027C">
      <w:pPr>
        <w:rPr>
          <w:rFonts w:ascii="Arial Narrow" w:hAnsi="Arial Narrow" w:cstheme="majorHAnsi"/>
        </w:rPr>
      </w:pPr>
    </w:p>
    <w:p w14:paraId="0575B860" w14:textId="77777777" w:rsidR="00EB027C" w:rsidRDefault="00EB027C" w:rsidP="00EB027C">
      <w:pPr>
        <w:rPr>
          <w:rFonts w:ascii="Arial Narrow" w:hAnsi="Arial Narrow" w:cstheme="majorHAnsi"/>
        </w:rPr>
      </w:pPr>
    </w:p>
    <w:p w14:paraId="102EFE9D" w14:textId="77777777" w:rsidR="00EB027C" w:rsidRDefault="00EB027C" w:rsidP="00EB027C">
      <w:pPr>
        <w:rPr>
          <w:rFonts w:ascii="Arial Narrow" w:hAnsi="Arial Narrow" w:cstheme="majorHAnsi"/>
        </w:rPr>
      </w:pPr>
    </w:p>
    <w:tbl>
      <w:tblPr>
        <w:tblW w:w="14170" w:type="dxa"/>
        <w:tblInd w:w="-289" w:type="dxa"/>
        <w:tblLayout w:type="fixed"/>
        <w:tblLook w:val="04A0" w:firstRow="1" w:lastRow="0" w:firstColumn="1" w:lastColumn="0" w:noHBand="0" w:noVBand="1"/>
      </w:tblPr>
      <w:tblGrid>
        <w:gridCol w:w="1129"/>
        <w:gridCol w:w="1072"/>
        <w:gridCol w:w="624"/>
        <w:gridCol w:w="714"/>
        <w:gridCol w:w="47"/>
        <w:gridCol w:w="1180"/>
        <w:gridCol w:w="15"/>
        <w:gridCol w:w="1008"/>
        <w:gridCol w:w="15"/>
        <w:gridCol w:w="1049"/>
        <w:gridCol w:w="601"/>
        <w:gridCol w:w="1172"/>
        <w:gridCol w:w="1072"/>
        <w:gridCol w:w="945"/>
        <w:gridCol w:w="27"/>
        <w:gridCol w:w="1109"/>
        <w:gridCol w:w="27"/>
        <w:gridCol w:w="967"/>
        <w:gridCol w:w="849"/>
        <w:gridCol w:w="548"/>
      </w:tblGrid>
      <w:tr w:rsidR="00EB027C" w:rsidRPr="00512499" w14:paraId="417BE5D0" w14:textId="77777777" w:rsidTr="00EB027C">
        <w:trPr>
          <w:trHeight w:val="360"/>
        </w:trPr>
        <w:tc>
          <w:tcPr>
            <w:tcW w:w="14170" w:type="dxa"/>
            <w:gridSpan w:val="2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A884D" w14:textId="77777777" w:rsidR="00EB027C" w:rsidRPr="00512499" w:rsidRDefault="00EB027C" w:rsidP="00EB027C">
            <w:pPr>
              <w:spacing w:after="0" w:line="240" w:lineRule="auto"/>
              <w:jc w:val="center"/>
              <w:rPr>
                <w:rFonts w:ascii="Calibri" w:eastAsia="Times New Roman" w:hAnsi="Calibri" w:cs="Calibri"/>
                <w:b/>
                <w:bCs/>
                <w:color w:val="000000"/>
                <w:sz w:val="24"/>
                <w:szCs w:val="24"/>
              </w:rPr>
            </w:pPr>
            <w:bookmarkStart w:id="29" w:name="_PictureBullets"/>
            <w:bookmarkEnd w:id="29"/>
            <w:r w:rsidRPr="00512499">
              <w:rPr>
                <w:rFonts w:ascii="Calibri" w:eastAsia="Times New Roman" w:hAnsi="Calibri" w:cs="Calibri"/>
                <w:b/>
                <w:bCs/>
                <w:color w:val="000000"/>
                <w:sz w:val="24"/>
                <w:szCs w:val="24"/>
              </w:rPr>
              <w:t>Anexo 5. Identificación de Necesidades de capacitación por Dependencias</w:t>
            </w:r>
          </w:p>
        </w:tc>
      </w:tr>
      <w:tr w:rsidR="00EB027C" w:rsidRPr="00512499" w14:paraId="3F276AFD" w14:textId="77777777" w:rsidTr="00EB027C">
        <w:trPr>
          <w:trHeight w:val="300"/>
        </w:trPr>
        <w:tc>
          <w:tcPr>
            <w:tcW w:w="14170" w:type="dxa"/>
            <w:gridSpan w:val="2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C2F82" w14:textId="77777777" w:rsidR="00EB027C" w:rsidRPr="00512499" w:rsidRDefault="00EB027C" w:rsidP="00EB027C">
            <w:pPr>
              <w:spacing w:after="0" w:line="240" w:lineRule="auto"/>
              <w:jc w:val="center"/>
              <w:rPr>
                <w:rFonts w:ascii="Calibri" w:eastAsia="Times New Roman" w:hAnsi="Calibri" w:cs="Calibri"/>
                <w:b/>
                <w:bCs/>
                <w:color w:val="000000"/>
              </w:rPr>
            </w:pPr>
            <w:r w:rsidRPr="00512499">
              <w:rPr>
                <w:rFonts w:ascii="Calibri" w:eastAsia="Times New Roman" w:hAnsi="Calibri" w:cs="Calibri"/>
                <w:b/>
                <w:bCs/>
                <w:color w:val="000000"/>
              </w:rPr>
              <w:t>DTOR</w:t>
            </w:r>
          </w:p>
        </w:tc>
      </w:tr>
      <w:tr w:rsidR="00EB027C" w:rsidRPr="00512499" w14:paraId="5F4A31A3" w14:textId="77777777" w:rsidTr="00EB027C">
        <w:trPr>
          <w:trHeight w:val="1035"/>
        </w:trPr>
        <w:tc>
          <w:tcPr>
            <w:tcW w:w="1129" w:type="dxa"/>
            <w:tcBorders>
              <w:top w:val="nil"/>
              <w:left w:val="single" w:sz="4" w:space="0" w:color="auto"/>
              <w:bottom w:val="single" w:sz="4" w:space="0" w:color="auto"/>
              <w:right w:val="single" w:sz="4" w:space="0" w:color="auto"/>
            </w:tcBorders>
            <w:shd w:val="clear" w:color="000000" w:fill="FFFF00"/>
            <w:noWrap/>
            <w:vAlign w:val="center"/>
            <w:hideMark/>
          </w:tcPr>
          <w:p w14:paraId="664040CD" w14:textId="77777777" w:rsidR="00EB027C" w:rsidRPr="00512499" w:rsidRDefault="00EB027C" w:rsidP="00EB027C">
            <w:pPr>
              <w:spacing w:after="0" w:line="240" w:lineRule="auto"/>
              <w:jc w:val="right"/>
              <w:rPr>
                <w:rFonts w:ascii="Calibri" w:eastAsia="Times New Roman" w:hAnsi="Calibri" w:cs="Calibri"/>
                <w:b/>
                <w:bCs/>
                <w:color w:val="000000"/>
                <w:sz w:val="20"/>
                <w:szCs w:val="24"/>
              </w:rPr>
            </w:pPr>
            <w:r w:rsidRPr="00512499">
              <w:rPr>
                <w:rFonts w:ascii="Calibri" w:eastAsia="Times New Roman" w:hAnsi="Calibri" w:cs="Calibri"/>
                <w:b/>
                <w:bCs/>
                <w:color w:val="000000"/>
                <w:sz w:val="20"/>
                <w:szCs w:val="24"/>
              </w:rPr>
              <w:t>Núcleo Temático</w:t>
            </w:r>
          </w:p>
        </w:tc>
        <w:tc>
          <w:tcPr>
            <w:tcW w:w="2457" w:type="dxa"/>
            <w:gridSpan w:val="4"/>
            <w:tcBorders>
              <w:top w:val="single" w:sz="4" w:space="0" w:color="auto"/>
              <w:left w:val="nil"/>
              <w:bottom w:val="single" w:sz="4" w:space="0" w:color="auto"/>
              <w:right w:val="single" w:sz="4" w:space="0" w:color="auto"/>
            </w:tcBorders>
            <w:shd w:val="clear" w:color="000000" w:fill="FFC000"/>
            <w:vAlign w:val="center"/>
            <w:hideMark/>
          </w:tcPr>
          <w:p w14:paraId="4A02F0F5"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Gestión del Riesgo</w:t>
            </w:r>
          </w:p>
        </w:tc>
        <w:tc>
          <w:tcPr>
            <w:tcW w:w="1195" w:type="dxa"/>
            <w:gridSpan w:val="2"/>
            <w:tcBorders>
              <w:top w:val="nil"/>
              <w:left w:val="nil"/>
              <w:bottom w:val="single" w:sz="4" w:space="0" w:color="auto"/>
              <w:right w:val="single" w:sz="4" w:space="0" w:color="auto"/>
            </w:tcBorders>
            <w:shd w:val="clear" w:color="000000" w:fill="A9D08E"/>
            <w:vAlign w:val="center"/>
            <w:hideMark/>
          </w:tcPr>
          <w:p w14:paraId="6DE2C3D6" w14:textId="77777777" w:rsidR="00EB027C" w:rsidRPr="00512499" w:rsidRDefault="00EB027C" w:rsidP="00EB027C">
            <w:pPr>
              <w:spacing w:after="0" w:line="240" w:lineRule="auto"/>
              <w:rPr>
                <w:rFonts w:ascii="Calibri" w:eastAsia="Times New Roman" w:hAnsi="Calibri" w:cs="Calibri"/>
                <w:color w:val="000000"/>
                <w:sz w:val="16"/>
                <w:szCs w:val="16"/>
              </w:rPr>
            </w:pPr>
            <w:r w:rsidRPr="00512499">
              <w:rPr>
                <w:rFonts w:ascii="Calibri" w:eastAsia="Times New Roman" w:hAnsi="Calibri" w:cs="Calibri"/>
                <w:color w:val="000000"/>
                <w:sz w:val="16"/>
                <w:szCs w:val="16"/>
              </w:rPr>
              <w:t>Entrenamiento Sistema de Gestión de Seguridad y Salud en el Trabajo</w:t>
            </w:r>
          </w:p>
        </w:tc>
        <w:tc>
          <w:tcPr>
            <w:tcW w:w="1023" w:type="dxa"/>
            <w:gridSpan w:val="2"/>
            <w:tcBorders>
              <w:top w:val="nil"/>
              <w:left w:val="nil"/>
              <w:bottom w:val="single" w:sz="4" w:space="0" w:color="auto"/>
              <w:right w:val="single" w:sz="4" w:space="0" w:color="auto"/>
            </w:tcBorders>
            <w:shd w:val="clear" w:color="000000" w:fill="FFC000"/>
            <w:vAlign w:val="center"/>
            <w:hideMark/>
          </w:tcPr>
          <w:p w14:paraId="2F7FEAF8" w14:textId="77777777" w:rsidR="00EB027C" w:rsidRPr="00512499" w:rsidRDefault="00EB027C" w:rsidP="00EB027C">
            <w:pPr>
              <w:spacing w:after="0" w:line="240" w:lineRule="auto"/>
              <w:rPr>
                <w:rFonts w:ascii="Calibri" w:eastAsia="Times New Roman" w:hAnsi="Calibri" w:cs="Calibri"/>
                <w:color w:val="000000"/>
                <w:sz w:val="16"/>
                <w:szCs w:val="16"/>
              </w:rPr>
            </w:pPr>
            <w:r w:rsidRPr="00512499">
              <w:rPr>
                <w:rFonts w:ascii="Calibri" w:eastAsia="Times New Roman" w:hAnsi="Calibri" w:cs="Calibri"/>
                <w:color w:val="000000"/>
                <w:sz w:val="16"/>
                <w:szCs w:val="16"/>
              </w:rPr>
              <w:t xml:space="preserve"> Ejercicio de la Autoridad Ambiental. (PVC)</w:t>
            </w:r>
          </w:p>
        </w:tc>
        <w:tc>
          <w:tcPr>
            <w:tcW w:w="4866" w:type="dxa"/>
            <w:gridSpan w:val="6"/>
            <w:tcBorders>
              <w:top w:val="single" w:sz="4" w:space="0" w:color="auto"/>
              <w:left w:val="nil"/>
              <w:bottom w:val="single" w:sz="4" w:space="0" w:color="auto"/>
              <w:right w:val="single" w:sz="4" w:space="0" w:color="auto"/>
            </w:tcBorders>
            <w:shd w:val="clear" w:color="000000" w:fill="A9D08E"/>
            <w:vAlign w:val="center"/>
            <w:hideMark/>
          </w:tcPr>
          <w:p w14:paraId="5965FA3E" w14:textId="77777777" w:rsidR="00EB027C" w:rsidRPr="00512499" w:rsidRDefault="00EB027C" w:rsidP="00EB027C">
            <w:pPr>
              <w:spacing w:after="0" w:line="240" w:lineRule="auto"/>
              <w:jc w:val="center"/>
              <w:rPr>
                <w:rFonts w:ascii="Arial Narrow" w:eastAsia="Times New Roman" w:hAnsi="Arial Narrow" w:cs="Calibri"/>
                <w:color w:val="000000"/>
                <w:sz w:val="18"/>
                <w:szCs w:val="18"/>
              </w:rPr>
            </w:pPr>
            <w:r w:rsidRPr="00512499">
              <w:rPr>
                <w:rFonts w:ascii="Arial Narrow" w:eastAsia="Times New Roman" w:hAnsi="Arial Narrow" w:cs="Calibri"/>
                <w:color w:val="000000"/>
                <w:sz w:val="18"/>
                <w:szCs w:val="18"/>
              </w:rPr>
              <w:t>Gestión de la Conservación y  Biodiversidad e Investigación y monitoreo</w:t>
            </w:r>
          </w:p>
        </w:tc>
        <w:tc>
          <w:tcPr>
            <w:tcW w:w="1136" w:type="dxa"/>
            <w:gridSpan w:val="2"/>
            <w:tcBorders>
              <w:top w:val="nil"/>
              <w:left w:val="nil"/>
              <w:bottom w:val="single" w:sz="4" w:space="0" w:color="auto"/>
              <w:right w:val="single" w:sz="4" w:space="0" w:color="auto"/>
            </w:tcBorders>
            <w:shd w:val="clear" w:color="000000" w:fill="FFC000"/>
            <w:vAlign w:val="center"/>
            <w:hideMark/>
          </w:tcPr>
          <w:p w14:paraId="383E07AC" w14:textId="77777777" w:rsidR="00EB027C" w:rsidRPr="00512499" w:rsidRDefault="00EB027C" w:rsidP="00EB027C">
            <w:pPr>
              <w:spacing w:after="0" w:line="240" w:lineRule="auto"/>
              <w:rPr>
                <w:rFonts w:ascii="Calibri" w:eastAsia="Times New Roman" w:hAnsi="Calibri" w:cs="Calibri"/>
                <w:color w:val="000000"/>
                <w:sz w:val="16"/>
                <w:szCs w:val="16"/>
              </w:rPr>
            </w:pPr>
            <w:r w:rsidRPr="00512499">
              <w:rPr>
                <w:rFonts w:ascii="Calibri" w:eastAsia="Times New Roman" w:hAnsi="Calibri" w:cs="Calibri"/>
                <w:color w:val="000000"/>
                <w:sz w:val="16"/>
                <w:szCs w:val="16"/>
              </w:rPr>
              <w:t>Educación Ambiental y comunicaciones</w:t>
            </w:r>
          </w:p>
        </w:tc>
        <w:tc>
          <w:tcPr>
            <w:tcW w:w="2364" w:type="dxa"/>
            <w:gridSpan w:val="3"/>
            <w:tcBorders>
              <w:top w:val="single" w:sz="4" w:space="0" w:color="auto"/>
              <w:left w:val="nil"/>
              <w:bottom w:val="single" w:sz="4" w:space="0" w:color="auto"/>
              <w:right w:val="single" w:sz="4" w:space="0" w:color="auto"/>
            </w:tcBorders>
            <w:shd w:val="clear" w:color="000000" w:fill="A9D08E"/>
            <w:vAlign w:val="center"/>
            <w:hideMark/>
          </w:tcPr>
          <w:p w14:paraId="3EB92195" w14:textId="77777777" w:rsidR="00EB027C" w:rsidRPr="00512499" w:rsidRDefault="00EB027C" w:rsidP="00EB027C">
            <w:pPr>
              <w:spacing w:after="0" w:line="240" w:lineRule="auto"/>
              <w:jc w:val="center"/>
              <w:rPr>
                <w:rFonts w:ascii="Arial Narrow" w:eastAsia="Times New Roman" w:hAnsi="Arial Narrow" w:cs="Calibri"/>
                <w:color w:val="000000"/>
                <w:sz w:val="18"/>
                <w:szCs w:val="18"/>
              </w:rPr>
            </w:pPr>
            <w:r w:rsidRPr="00512499">
              <w:rPr>
                <w:rFonts w:ascii="Arial Narrow" w:eastAsia="Times New Roman" w:hAnsi="Arial Narrow" w:cs="Calibri"/>
                <w:color w:val="000000"/>
                <w:sz w:val="18"/>
                <w:szCs w:val="18"/>
              </w:rPr>
              <w:t>Transformación Digital</w:t>
            </w:r>
          </w:p>
        </w:tc>
      </w:tr>
      <w:tr w:rsidR="00EB027C" w:rsidRPr="00512499" w14:paraId="1E724EA3" w14:textId="77777777" w:rsidTr="00EB027C">
        <w:trPr>
          <w:trHeight w:val="25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C5F1242" w14:textId="77777777" w:rsidR="00EB027C" w:rsidRPr="00512499" w:rsidRDefault="00EB027C" w:rsidP="00EB027C">
            <w:pPr>
              <w:spacing w:after="0" w:line="240" w:lineRule="auto"/>
              <w:jc w:val="right"/>
              <w:rPr>
                <w:rFonts w:ascii="Calibri" w:eastAsia="Times New Roman" w:hAnsi="Calibri" w:cs="Calibri"/>
                <w:b/>
                <w:bCs/>
                <w:color w:val="000000"/>
                <w:sz w:val="20"/>
                <w:szCs w:val="24"/>
              </w:rPr>
            </w:pPr>
            <w:r w:rsidRPr="00512499">
              <w:rPr>
                <w:rFonts w:ascii="Calibri" w:eastAsia="Times New Roman" w:hAnsi="Calibri" w:cs="Calibri"/>
                <w:b/>
                <w:bCs/>
                <w:color w:val="000000"/>
                <w:sz w:val="20"/>
                <w:szCs w:val="24"/>
              </w:rPr>
              <w:t>Capacitación en:</w:t>
            </w:r>
          </w:p>
        </w:tc>
        <w:tc>
          <w:tcPr>
            <w:tcW w:w="1072" w:type="dxa"/>
            <w:tcBorders>
              <w:top w:val="nil"/>
              <w:left w:val="nil"/>
              <w:bottom w:val="single" w:sz="4" w:space="0" w:color="auto"/>
              <w:right w:val="single" w:sz="4" w:space="0" w:color="auto"/>
            </w:tcBorders>
            <w:shd w:val="clear" w:color="auto" w:fill="auto"/>
            <w:vAlign w:val="center"/>
            <w:hideMark/>
          </w:tcPr>
          <w:p w14:paraId="264C31DD"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Entrenamiento en Consultas de datos hidro</w:t>
            </w:r>
            <w:r w:rsidRPr="00F97C02">
              <w:rPr>
                <w:rFonts w:ascii="Calibri" w:eastAsia="Times New Roman" w:hAnsi="Calibri" w:cs="Calibri"/>
                <w:color w:val="000000"/>
                <w:sz w:val="14"/>
                <w:szCs w:val="14"/>
              </w:rPr>
              <w:t>-</w:t>
            </w:r>
            <w:r w:rsidRPr="00512499">
              <w:rPr>
                <w:rFonts w:ascii="Calibri" w:eastAsia="Times New Roman" w:hAnsi="Calibri" w:cs="Calibri"/>
                <w:color w:val="000000"/>
                <w:sz w:val="14"/>
                <w:szCs w:val="14"/>
              </w:rPr>
              <w:t xml:space="preserve">climáticos y monitoreo de amenazas (remoción en  masa, sismos, incendio cobertura vegetal) </w:t>
            </w:r>
          </w:p>
        </w:tc>
        <w:tc>
          <w:tcPr>
            <w:tcW w:w="624" w:type="dxa"/>
            <w:tcBorders>
              <w:top w:val="nil"/>
              <w:left w:val="nil"/>
              <w:bottom w:val="single" w:sz="4" w:space="0" w:color="auto"/>
              <w:right w:val="single" w:sz="4" w:space="0" w:color="auto"/>
            </w:tcBorders>
            <w:shd w:val="clear" w:color="auto" w:fill="auto"/>
            <w:vAlign w:val="center"/>
            <w:hideMark/>
          </w:tcPr>
          <w:p w14:paraId="5421B47D"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Curso de rescate en alta montaña</w:t>
            </w:r>
          </w:p>
        </w:tc>
        <w:tc>
          <w:tcPr>
            <w:tcW w:w="714" w:type="dxa"/>
            <w:tcBorders>
              <w:top w:val="nil"/>
              <w:left w:val="nil"/>
              <w:bottom w:val="single" w:sz="4" w:space="0" w:color="auto"/>
              <w:right w:val="single" w:sz="4" w:space="0" w:color="auto"/>
            </w:tcBorders>
            <w:shd w:val="clear" w:color="auto" w:fill="auto"/>
            <w:vAlign w:val="center"/>
            <w:hideMark/>
          </w:tcPr>
          <w:p w14:paraId="2C160B02"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 xml:space="preserve">Capacitación sobre las </w:t>
            </w:r>
            <w:r w:rsidRPr="00F97C02">
              <w:rPr>
                <w:rFonts w:ascii="Calibri" w:eastAsia="Times New Roman" w:hAnsi="Calibri" w:cs="Calibri"/>
                <w:color w:val="000000"/>
                <w:sz w:val="14"/>
                <w:szCs w:val="14"/>
              </w:rPr>
              <w:t>amenazas</w:t>
            </w:r>
            <w:r w:rsidRPr="00512499">
              <w:rPr>
                <w:rFonts w:ascii="Calibri" w:eastAsia="Times New Roman" w:hAnsi="Calibri" w:cs="Calibri"/>
                <w:color w:val="000000"/>
                <w:sz w:val="14"/>
                <w:szCs w:val="14"/>
              </w:rPr>
              <w:t xml:space="preserve"> Remoción en Masa y Actividad </w:t>
            </w:r>
            <w:r w:rsidRPr="00F97C02">
              <w:rPr>
                <w:rFonts w:ascii="Calibri" w:eastAsia="Times New Roman" w:hAnsi="Calibri" w:cs="Calibri"/>
                <w:color w:val="000000"/>
                <w:sz w:val="14"/>
                <w:szCs w:val="14"/>
              </w:rPr>
              <w:t>Sísmica</w:t>
            </w:r>
            <w:r w:rsidRPr="00512499">
              <w:rPr>
                <w:rFonts w:ascii="Calibri" w:eastAsia="Times New Roman" w:hAnsi="Calibri" w:cs="Calibri"/>
                <w:color w:val="000000"/>
                <w:sz w:val="14"/>
                <w:szCs w:val="14"/>
              </w:rPr>
              <w:t xml:space="preserve"> y sus protocolos</w:t>
            </w:r>
          </w:p>
        </w:tc>
        <w:tc>
          <w:tcPr>
            <w:tcW w:w="1227" w:type="dxa"/>
            <w:gridSpan w:val="2"/>
            <w:tcBorders>
              <w:top w:val="nil"/>
              <w:left w:val="nil"/>
              <w:bottom w:val="single" w:sz="4" w:space="0" w:color="auto"/>
              <w:right w:val="single" w:sz="4" w:space="0" w:color="auto"/>
            </w:tcBorders>
            <w:shd w:val="clear" w:color="auto" w:fill="auto"/>
            <w:vAlign w:val="center"/>
            <w:hideMark/>
          </w:tcPr>
          <w:p w14:paraId="64B11F45"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Capacitación y Certificación en primeros auxilios y como primeros respondientes</w:t>
            </w:r>
          </w:p>
        </w:tc>
        <w:tc>
          <w:tcPr>
            <w:tcW w:w="1023" w:type="dxa"/>
            <w:gridSpan w:val="2"/>
            <w:tcBorders>
              <w:top w:val="nil"/>
              <w:left w:val="nil"/>
              <w:bottom w:val="single" w:sz="4" w:space="0" w:color="auto"/>
              <w:right w:val="single" w:sz="4" w:space="0" w:color="auto"/>
            </w:tcBorders>
            <w:shd w:val="clear" w:color="auto" w:fill="auto"/>
            <w:vAlign w:val="center"/>
            <w:hideMark/>
          </w:tcPr>
          <w:p w14:paraId="7A098835"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 xml:space="preserve">Gestión para la Prevención, Control y Vigilancia -PVC. (normatividad </w:t>
            </w:r>
            <w:r w:rsidRPr="00F97C02">
              <w:rPr>
                <w:rFonts w:ascii="Calibri" w:eastAsia="Times New Roman" w:hAnsi="Calibri" w:cs="Calibri"/>
                <w:color w:val="000000"/>
                <w:sz w:val="14"/>
                <w:szCs w:val="14"/>
              </w:rPr>
              <w:t>específica</w:t>
            </w:r>
            <w:r w:rsidRPr="00512499">
              <w:rPr>
                <w:rFonts w:ascii="Calibri" w:eastAsia="Times New Roman" w:hAnsi="Calibri" w:cs="Calibri"/>
                <w:color w:val="000000"/>
                <w:sz w:val="14"/>
                <w:szCs w:val="14"/>
              </w:rPr>
              <w:t xml:space="preserve"> y manejo de plataformas)</w:t>
            </w:r>
          </w:p>
        </w:tc>
        <w:tc>
          <w:tcPr>
            <w:tcW w:w="1064" w:type="dxa"/>
            <w:gridSpan w:val="2"/>
            <w:tcBorders>
              <w:top w:val="nil"/>
              <w:left w:val="nil"/>
              <w:bottom w:val="single" w:sz="4" w:space="0" w:color="auto"/>
              <w:right w:val="single" w:sz="4" w:space="0" w:color="auto"/>
            </w:tcBorders>
            <w:shd w:val="clear" w:color="auto" w:fill="auto"/>
            <w:vAlign w:val="center"/>
            <w:hideMark/>
          </w:tcPr>
          <w:p w14:paraId="5ABB59E8"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Coordinación para la función pública de autoridad ambiental para la conservación y manejo de AP con comunidades Indígenas</w:t>
            </w:r>
          </w:p>
        </w:tc>
        <w:tc>
          <w:tcPr>
            <w:tcW w:w="601" w:type="dxa"/>
            <w:tcBorders>
              <w:top w:val="nil"/>
              <w:left w:val="nil"/>
              <w:bottom w:val="single" w:sz="4" w:space="0" w:color="auto"/>
              <w:right w:val="single" w:sz="4" w:space="0" w:color="auto"/>
            </w:tcBorders>
            <w:shd w:val="clear" w:color="auto" w:fill="auto"/>
            <w:vAlign w:val="center"/>
            <w:hideMark/>
          </w:tcPr>
          <w:p w14:paraId="6074EE79"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Ecología e Hidrología Superficial -Recurso Hídrico</w:t>
            </w:r>
          </w:p>
        </w:tc>
        <w:tc>
          <w:tcPr>
            <w:tcW w:w="1172" w:type="dxa"/>
            <w:tcBorders>
              <w:top w:val="nil"/>
              <w:left w:val="nil"/>
              <w:bottom w:val="single" w:sz="4" w:space="0" w:color="auto"/>
              <w:right w:val="single" w:sz="4" w:space="0" w:color="auto"/>
            </w:tcBorders>
            <w:shd w:val="clear" w:color="auto" w:fill="auto"/>
            <w:vAlign w:val="center"/>
            <w:hideMark/>
          </w:tcPr>
          <w:p w14:paraId="00ED85F5"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 xml:space="preserve">Entrenar en la implementación de </w:t>
            </w:r>
            <w:r w:rsidRPr="00F97C02">
              <w:rPr>
                <w:rFonts w:ascii="Calibri" w:eastAsia="Times New Roman" w:hAnsi="Calibri" w:cs="Calibri"/>
                <w:color w:val="000000"/>
                <w:sz w:val="14"/>
                <w:szCs w:val="14"/>
              </w:rPr>
              <w:t>Metodología</w:t>
            </w:r>
            <w:r w:rsidRPr="00512499">
              <w:rPr>
                <w:rFonts w:ascii="Calibri" w:eastAsia="Times New Roman" w:hAnsi="Calibri" w:cs="Calibri"/>
                <w:color w:val="000000"/>
                <w:sz w:val="14"/>
                <w:szCs w:val="14"/>
              </w:rPr>
              <w:t xml:space="preserve"> y estrategia de monitoreo e investigación de la biodiversidad para la conservación de los VOC</w:t>
            </w:r>
          </w:p>
        </w:tc>
        <w:tc>
          <w:tcPr>
            <w:tcW w:w="1072" w:type="dxa"/>
            <w:tcBorders>
              <w:top w:val="nil"/>
              <w:left w:val="nil"/>
              <w:bottom w:val="single" w:sz="4" w:space="0" w:color="auto"/>
              <w:right w:val="single" w:sz="4" w:space="0" w:color="auto"/>
            </w:tcBorders>
            <w:shd w:val="clear" w:color="auto" w:fill="auto"/>
            <w:vAlign w:val="center"/>
            <w:hideMark/>
          </w:tcPr>
          <w:p w14:paraId="3338ADFE"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 xml:space="preserve">Entrenamiento en </w:t>
            </w:r>
            <w:r w:rsidRPr="00F97C02">
              <w:rPr>
                <w:rFonts w:ascii="Calibri" w:eastAsia="Times New Roman" w:hAnsi="Calibri" w:cs="Calibri"/>
                <w:color w:val="000000"/>
                <w:sz w:val="14"/>
                <w:szCs w:val="14"/>
              </w:rPr>
              <w:t>Planificación</w:t>
            </w:r>
            <w:r w:rsidRPr="00512499">
              <w:rPr>
                <w:rFonts w:ascii="Calibri" w:eastAsia="Times New Roman" w:hAnsi="Calibri" w:cs="Calibri"/>
                <w:color w:val="000000"/>
                <w:sz w:val="14"/>
                <w:szCs w:val="14"/>
              </w:rPr>
              <w:t xml:space="preserve"> y Manejo de </w:t>
            </w:r>
            <w:r w:rsidRPr="00F97C02">
              <w:rPr>
                <w:rFonts w:ascii="Calibri" w:eastAsia="Times New Roman" w:hAnsi="Calibri" w:cs="Calibri"/>
                <w:color w:val="000000"/>
                <w:sz w:val="14"/>
                <w:szCs w:val="14"/>
              </w:rPr>
              <w:t>Áreas</w:t>
            </w:r>
            <w:r w:rsidRPr="00512499">
              <w:rPr>
                <w:rFonts w:ascii="Calibri" w:eastAsia="Times New Roman" w:hAnsi="Calibri" w:cs="Calibri"/>
                <w:color w:val="000000"/>
                <w:sz w:val="14"/>
                <w:szCs w:val="14"/>
              </w:rPr>
              <w:t xml:space="preserve"> protegidas en el contexto del cambio </w:t>
            </w:r>
            <w:r w:rsidRPr="00F97C02">
              <w:rPr>
                <w:rFonts w:ascii="Calibri" w:eastAsia="Times New Roman" w:hAnsi="Calibri" w:cs="Calibri"/>
                <w:color w:val="000000"/>
                <w:sz w:val="14"/>
                <w:szCs w:val="14"/>
              </w:rPr>
              <w:t>climático</w:t>
            </w:r>
          </w:p>
        </w:tc>
        <w:tc>
          <w:tcPr>
            <w:tcW w:w="945" w:type="dxa"/>
            <w:tcBorders>
              <w:top w:val="nil"/>
              <w:left w:val="nil"/>
              <w:bottom w:val="single" w:sz="4" w:space="0" w:color="auto"/>
              <w:right w:val="single" w:sz="4" w:space="0" w:color="auto"/>
            </w:tcBorders>
            <w:shd w:val="clear" w:color="auto" w:fill="auto"/>
            <w:vAlign w:val="center"/>
            <w:hideMark/>
          </w:tcPr>
          <w:p w14:paraId="2077C6A3"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Recolección, construcción de informes y resultados y análisis de la información de Monitoreo</w:t>
            </w:r>
          </w:p>
        </w:tc>
        <w:tc>
          <w:tcPr>
            <w:tcW w:w="1136" w:type="dxa"/>
            <w:gridSpan w:val="2"/>
            <w:tcBorders>
              <w:top w:val="nil"/>
              <w:left w:val="nil"/>
              <w:bottom w:val="single" w:sz="4" w:space="0" w:color="auto"/>
              <w:right w:val="single" w:sz="4" w:space="0" w:color="auto"/>
            </w:tcBorders>
            <w:shd w:val="clear" w:color="auto" w:fill="auto"/>
            <w:vAlign w:val="center"/>
            <w:hideMark/>
          </w:tcPr>
          <w:p w14:paraId="2E0C26A2"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 xml:space="preserve">Entrenamiento en planificación y desarrollo de la actividad ecoturística como estrategia de Educación Ambiental </w:t>
            </w:r>
          </w:p>
        </w:tc>
        <w:tc>
          <w:tcPr>
            <w:tcW w:w="994" w:type="dxa"/>
            <w:gridSpan w:val="2"/>
            <w:tcBorders>
              <w:top w:val="nil"/>
              <w:left w:val="nil"/>
              <w:bottom w:val="single" w:sz="4" w:space="0" w:color="auto"/>
              <w:right w:val="single" w:sz="4" w:space="0" w:color="auto"/>
            </w:tcBorders>
            <w:shd w:val="clear" w:color="auto" w:fill="auto"/>
            <w:vAlign w:val="center"/>
            <w:hideMark/>
          </w:tcPr>
          <w:p w14:paraId="2332D4A8"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Herramientas Sistemas de información geográfico aplicado al análisis de coberturas (Manejo de QGIS-ArcGIS, entre otros)</w:t>
            </w:r>
          </w:p>
        </w:tc>
        <w:tc>
          <w:tcPr>
            <w:tcW w:w="849" w:type="dxa"/>
            <w:tcBorders>
              <w:top w:val="nil"/>
              <w:left w:val="nil"/>
              <w:bottom w:val="single" w:sz="4" w:space="0" w:color="auto"/>
              <w:right w:val="single" w:sz="4" w:space="0" w:color="auto"/>
            </w:tcBorders>
            <w:shd w:val="clear" w:color="auto" w:fill="auto"/>
            <w:vAlign w:val="center"/>
            <w:hideMark/>
          </w:tcPr>
          <w:p w14:paraId="7014EAE9"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 xml:space="preserve">Manejo de plataformas: Sico Smart, QGIS, programación en Python, plataforma </w:t>
            </w:r>
            <w:proofErr w:type="spellStart"/>
            <w:r w:rsidRPr="00512499">
              <w:rPr>
                <w:rFonts w:ascii="Calibri" w:eastAsia="Times New Roman" w:hAnsi="Calibri" w:cs="Calibri"/>
                <w:color w:val="000000"/>
                <w:sz w:val="14"/>
                <w:szCs w:val="14"/>
              </w:rPr>
              <w:t>silver</w:t>
            </w:r>
            <w:proofErr w:type="spellEnd"/>
            <w:r w:rsidRPr="00512499">
              <w:rPr>
                <w:rFonts w:ascii="Calibri" w:eastAsia="Times New Roman" w:hAnsi="Calibri" w:cs="Calibri"/>
                <w:color w:val="000000"/>
                <w:sz w:val="14"/>
                <w:szCs w:val="14"/>
              </w:rPr>
              <w:t xml:space="preserve"> </w:t>
            </w:r>
            <w:proofErr w:type="spellStart"/>
            <w:r w:rsidRPr="00512499">
              <w:rPr>
                <w:rFonts w:ascii="Calibri" w:eastAsia="Times New Roman" w:hAnsi="Calibri" w:cs="Calibri"/>
                <w:color w:val="000000"/>
                <w:sz w:val="14"/>
                <w:szCs w:val="14"/>
              </w:rPr>
              <w:t>tracker,entre</w:t>
            </w:r>
            <w:proofErr w:type="spellEnd"/>
            <w:r w:rsidRPr="00512499">
              <w:rPr>
                <w:rFonts w:ascii="Calibri" w:eastAsia="Times New Roman" w:hAnsi="Calibri" w:cs="Calibri"/>
                <w:color w:val="000000"/>
                <w:sz w:val="14"/>
                <w:szCs w:val="14"/>
              </w:rPr>
              <w:t xml:space="preserve"> otras</w:t>
            </w:r>
          </w:p>
        </w:tc>
        <w:tc>
          <w:tcPr>
            <w:tcW w:w="548" w:type="dxa"/>
            <w:tcBorders>
              <w:top w:val="nil"/>
              <w:left w:val="nil"/>
              <w:bottom w:val="single" w:sz="4" w:space="0" w:color="auto"/>
              <w:right w:val="single" w:sz="4" w:space="0" w:color="auto"/>
            </w:tcBorders>
            <w:shd w:val="clear" w:color="auto" w:fill="auto"/>
            <w:vAlign w:val="center"/>
            <w:hideMark/>
          </w:tcPr>
          <w:p w14:paraId="6D84E5D7" w14:textId="77777777" w:rsidR="00EB027C" w:rsidRPr="00512499" w:rsidRDefault="00EB027C" w:rsidP="00EB027C">
            <w:pPr>
              <w:spacing w:after="0" w:line="240" w:lineRule="auto"/>
              <w:rPr>
                <w:rFonts w:ascii="Calibri" w:eastAsia="Times New Roman" w:hAnsi="Calibri" w:cs="Calibri"/>
                <w:color w:val="000000"/>
                <w:sz w:val="14"/>
                <w:szCs w:val="14"/>
              </w:rPr>
            </w:pPr>
            <w:r w:rsidRPr="00512499">
              <w:rPr>
                <w:rFonts w:ascii="Calibri" w:eastAsia="Times New Roman" w:hAnsi="Calibri" w:cs="Calibri"/>
                <w:color w:val="000000"/>
                <w:sz w:val="14"/>
                <w:szCs w:val="14"/>
              </w:rPr>
              <w:t>Capacitación en Manejo de Dron y manejo de GPS</w:t>
            </w:r>
          </w:p>
        </w:tc>
      </w:tr>
      <w:tr w:rsidR="00EB027C" w:rsidRPr="00512499" w14:paraId="17A9C1F4" w14:textId="77777777" w:rsidTr="00EB027C">
        <w:trPr>
          <w:trHeight w:val="22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23F7B7D" w14:textId="77777777" w:rsidR="00EB027C" w:rsidRPr="00512499" w:rsidRDefault="00EB027C" w:rsidP="00EB027C">
            <w:pPr>
              <w:spacing w:after="0" w:line="240" w:lineRule="auto"/>
              <w:rPr>
                <w:rFonts w:ascii="Calibri" w:eastAsia="Times New Roman" w:hAnsi="Calibri" w:cs="Calibri"/>
                <w:color w:val="000000"/>
                <w:sz w:val="16"/>
                <w:szCs w:val="16"/>
              </w:rPr>
            </w:pPr>
            <w:r w:rsidRPr="00512499">
              <w:rPr>
                <w:rFonts w:ascii="Calibri" w:eastAsia="Times New Roman" w:hAnsi="Calibri" w:cs="Calibri"/>
                <w:color w:val="000000"/>
                <w:sz w:val="16"/>
                <w:szCs w:val="16"/>
              </w:rPr>
              <w:t>PNN Chingaza</w:t>
            </w:r>
          </w:p>
        </w:tc>
        <w:tc>
          <w:tcPr>
            <w:tcW w:w="1072" w:type="dxa"/>
            <w:tcBorders>
              <w:top w:val="nil"/>
              <w:left w:val="nil"/>
              <w:bottom w:val="single" w:sz="4" w:space="0" w:color="auto"/>
              <w:right w:val="single" w:sz="4" w:space="0" w:color="auto"/>
            </w:tcBorders>
            <w:shd w:val="clear" w:color="000000" w:fill="FFC000"/>
            <w:noWrap/>
            <w:vAlign w:val="center"/>
            <w:hideMark/>
          </w:tcPr>
          <w:p w14:paraId="78712DB1"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624" w:type="dxa"/>
            <w:tcBorders>
              <w:top w:val="nil"/>
              <w:left w:val="nil"/>
              <w:bottom w:val="single" w:sz="4" w:space="0" w:color="auto"/>
              <w:right w:val="single" w:sz="4" w:space="0" w:color="auto"/>
            </w:tcBorders>
            <w:shd w:val="clear" w:color="000000" w:fill="FFC000"/>
            <w:noWrap/>
            <w:vAlign w:val="center"/>
            <w:hideMark/>
          </w:tcPr>
          <w:p w14:paraId="28F2E3DA"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714" w:type="dxa"/>
            <w:tcBorders>
              <w:top w:val="nil"/>
              <w:left w:val="nil"/>
              <w:bottom w:val="single" w:sz="4" w:space="0" w:color="auto"/>
              <w:right w:val="single" w:sz="4" w:space="0" w:color="auto"/>
            </w:tcBorders>
            <w:shd w:val="clear" w:color="000000" w:fill="FFC000"/>
            <w:noWrap/>
            <w:vAlign w:val="center"/>
            <w:hideMark/>
          </w:tcPr>
          <w:p w14:paraId="091BE21D"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1227" w:type="dxa"/>
            <w:gridSpan w:val="2"/>
            <w:tcBorders>
              <w:top w:val="nil"/>
              <w:left w:val="nil"/>
              <w:bottom w:val="single" w:sz="4" w:space="0" w:color="auto"/>
              <w:right w:val="single" w:sz="4" w:space="0" w:color="auto"/>
            </w:tcBorders>
            <w:shd w:val="clear" w:color="000000" w:fill="C6E0B4"/>
            <w:noWrap/>
            <w:vAlign w:val="center"/>
            <w:hideMark/>
          </w:tcPr>
          <w:p w14:paraId="0DBE23B1"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1023" w:type="dxa"/>
            <w:gridSpan w:val="2"/>
            <w:tcBorders>
              <w:top w:val="nil"/>
              <w:left w:val="nil"/>
              <w:bottom w:val="single" w:sz="4" w:space="0" w:color="auto"/>
              <w:right w:val="single" w:sz="4" w:space="0" w:color="auto"/>
            </w:tcBorders>
            <w:shd w:val="clear" w:color="000000" w:fill="FFC000"/>
            <w:noWrap/>
            <w:vAlign w:val="center"/>
            <w:hideMark/>
          </w:tcPr>
          <w:p w14:paraId="526BF6C5"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1064" w:type="dxa"/>
            <w:gridSpan w:val="2"/>
            <w:tcBorders>
              <w:top w:val="nil"/>
              <w:left w:val="nil"/>
              <w:bottom w:val="single" w:sz="4" w:space="0" w:color="auto"/>
              <w:right w:val="single" w:sz="4" w:space="0" w:color="auto"/>
            </w:tcBorders>
            <w:shd w:val="clear" w:color="000000" w:fill="C6E0B4"/>
            <w:noWrap/>
            <w:vAlign w:val="center"/>
            <w:hideMark/>
          </w:tcPr>
          <w:p w14:paraId="12E6C99F"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601" w:type="dxa"/>
            <w:tcBorders>
              <w:top w:val="nil"/>
              <w:left w:val="nil"/>
              <w:bottom w:val="single" w:sz="4" w:space="0" w:color="auto"/>
              <w:right w:val="single" w:sz="4" w:space="0" w:color="auto"/>
            </w:tcBorders>
            <w:shd w:val="clear" w:color="000000" w:fill="C6E0B4"/>
            <w:noWrap/>
            <w:vAlign w:val="center"/>
            <w:hideMark/>
          </w:tcPr>
          <w:p w14:paraId="3AD19B60"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1172" w:type="dxa"/>
            <w:tcBorders>
              <w:top w:val="nil"/>
              <w:left w:val="nil"/>
              <w:bottom w:val="single" w:sz="4" w:space="0" w:color="auto"/>
              <w:right w:val="single" w:sz="4" w:space="0" w:color="auto"/>
            </w:tcBorders>
            <w:shd w:val="clear" w:color="000000" w:fill="C6E0B4"/>
            <w:noWrap/>
            <w:vAlign w:val="center"/>
            <w:hideMark/>
          </w:tcPr>
          <w:p w14:paraId="164277B6"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1072" w:type="dxa"/>
            <w:tcBorders>
              <w:top w:val="nil"/>
              <w:left w:val="nil"/>
              <w:bottom w:val="single" w:sz="4" w:space="0" w:color="auto"/>
              <w:right w:val="single" w:sz="4" w:space="0" w:color="auto"/>
            </w:tcBorders>
            <w:shd w:val="clear" w:color="000000" w:fill="C6E0B4"/>
            <w:noWrap/>
            <w:vAlign w:val="center"/>
            <w:hideMark/>
          </w:tcPr>
          <w:p w14:paraId="0EF73FB0"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945" w:type="dxa"/>
            <w:tcBorders>
              <w:top w:val="nil"/>
              <w:left w:val="nil"/>
              <w:bottom w:val="single" w:sz="4" w:space="0" w:color="auto"/>
              <w:right w:val="single" w:sz="4" w:space="0" w:color="auto"/>
            </w:tcBorders>
            <w:shd w:val="clear" w:color="000000" w:fill="C6E0B4"/>
            <w:noWrap/>
            <w:vAlign w:val="center"/>
            <w:hideMark/>
          </w:tcPr>
          <w:p w14:paraId="3E52E9C0"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1136" w:type="dxa"/>
            <w:gridSpan w:val="2"/>
            <w:tcBorders>
              <w:top w:val="nil"/>
              <w:left w:val="nil"/>
              <w:bottom w:val="single" w:sz="4" w:space="0" w:color="auto"/>
              <w:right w:val="single" w:sz="4" w:space="0" w:color="auto"/>
            </w:tcBorders>
            <w:shd w:val="clear" w:color="auto" w:fill="auto"/>
            <w:noWrap/>
            <w:vAlign w:val="center"/>
            <w:hideMark/>
          </w:tcPr>
          <w:p w14:paraId="0DDE480A"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994" w:type="dxa"/>
            <w:gridSpan w:val="2"/>
            <w:tcBorders>
              <w:top w:val="nil"/>
              <w:left w:val="nil"/>
              <w:bottom w:val="single" w:sz="4" w:space="0" w:color="auto"/>
              <w:right w:val="single" w:sz="4" w:space="0" w:color="auto"/>
            </w:tcBorders>
            <w:shd w:val="clear" w:color="auto" w:fill="auto"/>
            <w:noWrap/>
            <w:vAlign w:val="center"/>
            <w:hideMark/>
          </w:tcPr>
          <w:p w14:paraId="237E6095"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849" w:type="dxa"/>
            <w:tcBorders>
              <w:top w:val="nil"/>
              <w:left w:val="nil"/>
              <w:bottom w:val="single" w:sz="4" w:space="0" w:color="auto"/>
              <w:right w:val="single" w:sz="4" w:space="0" w:color="auto"/>
            </w:tcBorders>
            <w:shd w:val="clear" w:color="000000" w:fill="C6E0B4"/>
            <w:noWrap/>
            <w:vAlign w:val="center"/>
            <w:hideMark/>
          </w:tcPr>
          <w:p w14:paraId="424BE967"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548" w:type="dxa"/>
            <w:tcBorders>
              <w:top w:val="nil"/>
              <w:left w:val="nil"/>
              <w:bottom w:val="single" w:sz="4" w:space="0" w:color="auto"/>
              <w:right w:val="single" w:sz="4" w:space="0" w:color="auto"/>
            </w:tcBorders>
            <w:shd w:val="clear" w:color="auto" w:fill="auto"/>
            <w:noWrap/>
            <w:vAlign w:val="center"/>
            <w:hideMark/>
          </w:tcPr>
          <w:p w14:paraId="7545F3E0"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r>
      <w:tr w:rsidR="00EB027C" w:rsidRPr="00512499" w14:paraId="596F5230" w14:textId="77777777" w:rsidTr="00EB027C">
        <w:trPr>
          <w:trHeight w:val="22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6825E91" w14:textId="77777777" w:rsidR="00EB027C" w:rsidRPr="00512499" w:rsidRDefault="00EB027C" w:rsidP="00EB027C">
            <w:pPr>
              <w:spacing w:after="0" w:line="240" w:lineRule="auto"/>
              <w:rPr>
                <w:rFonts w:ascii="Calibri" w:eastAsia="Times New Roman" w:hAnsi="Calibri" w:cs="Calibri"/>
                <w:color w:val="000000"/>
                <w:sz w:val="16"/>
                <w:szCs w:val="16"/>
              </w:rPr>
            </w:pPr>
            <w:r w:rsidRPr="00512499">
              <w:rPr>
                <w:rFonts w:ascii="Calibri" w:eastAsia="Times New Roman" w:hAnsi="Calibri" w:cs="Calibri"/>
                <w:color w:val="000000"/>
                <w:sz w:val="16"/>
                <w:szCs w:val="16"/>
              </w:rPr>
              <w:t>PNN Serranía de los Picachos</w:t>
            </w:r>
          </w:p>
        </w:tc>
        <w:tc>
          <w:tcPr>
            <w:tcW w:w="1072" w:type="dxa"/>
            <w:tcBorders>
              <w:top w:val="nil"/>
              <w:left w:val="nil"/>
              <w:bottom w:val="single" w:sz="4" w:space="0" w:color="auto"/>
              <w:right w:val="single" w:sz="4" w:space="0" w:color="auto"/>
            </w:tcBorders>
            <w:shd w:val="clear" w:color="auto" w:fill="auto"/>
            <w:noWrap/>
            <w:vAlign w:val="center"/>
            <w:hideMark/>
          </w:tcPr>
          <w:p w14:paraId="3272D1F8"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624" w:type="dxa"/>
            <w:tcBorders>
              <w:top w:val="nil"/>
              <w:left w:val="nil"/>
              <w:bottom w:val="single" w:sz="4" w:space="0" w:color="auto"/>
              <w:right w:val="single" w:sz="4" w:space="0" w:color="auto"/>
            </w:tcBorders>
            <w:shd w:val="clear" w:color="auto" w:fill="auto"/>
            <w:noWrap/>
            <w:vAlign w:val="center"/>
            <w:hideMark/>
          </w:tcPr>
          <w:p w14:paraId="79EDE325"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714" w:type="dxa"/>
            <w:tcBorders>
              <w:top w:val="nil"/>
              <w:left w:val="nil"/>
              <w:bottom w:val="single" w:sz="4" w:space="0" w:color="auto"/>
              <w:right w:val="single" w:sz="4" w:space="0" w:color="auto"/>
            </w:tcBorders>
            <w:shd w:val="clear" w:color="auto" w:fill="auto"/>
            <w:noWrap/>
            <w:vAlign w:val="center"/>
            <w:hideMark/>
          </w:tcPr>
          <w:p w14:paraId="362FEA4B"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1227" w:type="dxa"/>
            <w:gridSpan w:val="2"/>
            <w:tcBorders>
              <w:top w:val="nil"/>
              <w:left w:val="nil"/>
              <w:bottom w:val="single" w:sz="4" w:space="0" w:color="auto"/>
              <w:right w:val="single" w:sz="4" w:space="0" w:color="auto"/>
            </w:tcBorders>
            <w:shd w:val="clear" w:color="auto" w:fill="auto"/>
            <w:noWrap/>
            <w:vAlign w:val="center"/>
            <w:hideMark/>
          </w:tcPr>
          <w:p w14:paraId="673C0FCB"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0636C2B4"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1064" w:type="dxa"/>
            <w:gridSpan w:val="2"/>
            <w:tcBorders>
              <w:top w:val="nil"/>
              <w:left w:val="nil"/>
              <w:bottom w:val="single" w:sz="4" w:space="0" w:color="auto"/>
              <w:right w:val="single" w:sz="4" w:space="0" w:color="auto"/>
            </w:tcBorders>
            <w:shd w:val="clear" w:color="auto" w:fill="auto"/>
            <w:noWrap/>
            <w:vAlign w:val="center"/>
            <w:hideMark/>
          </w:tcPr>
          <w:p w14:paraId="7DD832B4"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center"/>
            <w:hideMark/>
          </w:tcPr>
          <w:p w14:paraId="6A1E0FE2"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1172" w:type="dxa"/>
            <w:tcBorders>
              <w:top w:val="nil"/>
              <w:left w:val="nil"/>
              <w:bottom w:val="single" w:sz="4" w:space="0" w:color="auto"/>
              <w:right w:val="single" w:sz="4" w:space="0" w:color="auto"/>
            </w:tcBorders>
            <w:shd w:val="clear" w:color="auto" w:fill="auto"/>
            <w:noWrap/>
            <w:vAlign w:val="center"/>
            <w:hideMark/>
          </w:tcPr>
          <w:p w14:paraId="1E5451E8"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1072" w:type="dxa"/>
            <w:tcBorders>
              <w:top w:val="nil"/>
              <w:left w:val="nil"/>
              <w:bottom w:val="single" w:sz="4" w:space="0" w:color="auto"/>
              <w:right w:val="single" w:sz="4" w:space="0" w:color="auto"/>
            </w:tcBorders>
            <w:shd w:val="clear" w:color="auto" w:fill="auto"/>
            <w:noWrap/>
            <w:vAlign w:val="center"/>
            <w:hideMark/>
          </w:tcPr>
          <w:p w14:paraId="23D6EDFA"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945" w:type="dxa"/>
            <w:tcBorders>
              <w:top w:val="nil"/>
              <w:left w:val="nil"/>
              <w:bottom w:val="single" w:sz="4" w:space="0" w:color="auto"/>
              <w:right w:val="single" w:sz="4" w:space="0" w:color="auto"/>
            </w:tcBorders>
            <w:shd w:val="clear" w:color="000000" w:fill="C6E0B4"/>
            <w:noWrap/>
            <w:vAlign w:val="center"/>
            <w:hideMark/>
          </w:tcPr>
          <w:p w14:paraId="0774483F"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1136" w:type="dxa"/>
            <w:gridSpan w:val="2"/>
            <w:tcBorders>
              <w:top w:val="nil"/>
              <w:left w:val="nil"/>
              <w:bottom w:val="single" w:sz="4" w:space="0" w:color="auto"/>
              <w:right w:val="single" w:sz="4" w:space="0" w:color="auto"/>
            </w:tcBorders>
            <w:shd w:val="clear" w:color="000000" w:fill="FFC000"/>
            <w:noWrap/>
            <w:vAlign w:val="center"/>
            <w:hideMark/>
          </w:tcPr>
          <w:p w14:paraId="130443C0"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994" w:type="dxa"/>
            <w:gridSpan w:val="2"/>
            <w:tcBorders>
              <w:top w:val="nil"/>
              <w:left w:val="nil"/>
              <w:bottom w:val="single" w:sz="4" w:space="0" w:color="auto"/>
              <w:right w:val="single" w:sz="4" w:space="0" w:color="auto"/>
            </w:tcBorders>
            <w:shd w:val="clear" w:color="000000" w:fill="C6E0B4"/>
            <w:noWrap/>
            <w:vAlign w:val="center"/>
            <w:hideMark/>
          </w:tcPr>
          <w:p w14:paraId="25A7CC55"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849" w:type="dxa"/>
            <w:tcBorders>
              <w:top w:val="nil"/>
              <w:left w:val="nil"/>
              <w:bottom w:val="single" w:sz="4" w:space="0" w:color="auto"/>
              <w:right w:val="single" w:sz="4" w:space="0" w:color="auto"/>
            </w:tcBorders>
            <w:shd w:val="clear" w:color="000000" w:fill="C6E0B4"/>
            <w:noWrap/>
            <w:vAlign w:val="center"/>
            <w:hideMark/>
          </w:tcPr>
          <w:p w14:paraId="31569978"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548" w:type="dxa"/>
            <w:tcBorders>
              <w:top w:val="nil"/>
              <w:left w:val="nil"/>
              <w:bottom w:val="single" w:sz="4" w:space="0" w:color="auto"/>
              <w:right w:val="single" w:sz="4" w:space="0" w:color="auto"/>
            </w:tcBorders>
            <w:shd w:val="clear" w:color="000000" w:fill="C6E0B4"/>
            <w:noWrap/>
            <w:vAlign w:val="center"/>
            <w:hideMark/>
          </w:tcPr>
          <w:p w14:paraId="624A5A19"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r>
      <w:tr w:rsidR="00EB027C" w:rsidRPr="00512499" w14:paraId="2D4A833A" w14:textId="77777777" w:rsidTr="00EB027C">
        <w:trPr>
          <w:trHeight w:val="22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EB0E4DD" w14:textId="77777777" w:rsidR="00EB027C" w:rsidRPr="00512499" w:rsidRDefault="00EB027C" w:rsidP="00EB027C">
            <w:pPr>
              <w:spacing w:after="0" w:line="240" w:lineRule="auto"/>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1072" w:type="dxa"/>
            <w:tcBorders>
              <w:top w:val="nil"/>
              <w:left w:val="nil"/>
              <w:bottom w:val="single" w:sz="4" w:space="0" w:color="auto"/>
              <w:right w:val="single" w:sz="4" w:space="0" w:color="auto"/>
            </w:tcBorders>
            <w:shd w:val="clear" w:color="auto" w:fill="auto"/>
            <w:noWrap/>
            <w:vAlign w:val="center"/>
            <w:hideMark/>
          </w:tcPr>
          <w:p w14:paraId="0348BB92"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624" w:type="dxa"/>
            <w:tcBorders>
              <w:top w:val="nil"/>
              <w:left w:val="nil"/>
              <w:bottom w:val="single" w:sz="4" w:space="0" w:color="auto"/>
              <w:right w:val="single" w:sz="4" w:space="0" w:color="auto"/>
            </w:tcBorders>
            <w:shd w:val="clear" w:color="auto" w:fill="auto"/>
            <w:noWrap/>
            <w:vAlign w:val="center"/>
            <w:hideMark/>
          </w:tcPr>
          <w:p w14:paraId="185075E1"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714" w:type="dxa"/>
            <w:tcBorders>
              <w:top w:val="nil"/>
              <w:left w:val="nil"/>
              <w:bottom w:val="single" w:sz="4" w:space="0" w:color="auto"/>
              <w:right w:val="single" w:sz="4" w:space="0" w:color="auto"/>
            </w:tcBorders>
            <w:shd w:val="clear" w:color="auto" w:fill="auto"/>
            <w:noWrap/>
            <w:vAlign w:val="center"/>
            <w:hideMark/>
          </w:tcPr>
          <w:p w14:paraId="61C7082A"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1227" w:type="dxa"/>
            <w:gridSpan w:val="2"/>
            <w:tcBorders>
              <w:top w:val="nil"/>
              <w:left w:val="nil"/>
              <w:bottom w:val="single" w:sz="4" w:space="0" w:color="auto"/>
              <w:right w:val="single" w:sz="4" w:space="0" w:color="auto"/>
            </w:tcBorders>
            <w:shd w:val="clear" w:color="auto" w:fill="auto"/>
            <w:noWrap/>
            <w:vAlign w:val="center"/>
            <w:hideMark/>
          </w:tcPr>
          <w:p w14:paraId="2B91126B"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777C6092"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1064" w:type="dxa"/>
            <w:gridSpan w:val="2"/>
            <w:tcBorders>
              <w:top w:val="nil"/>
              <w:left w:val="nil"/>
              <w:bottom w:val="single" w:sz="4" w:space="0" w:color="auto"/>
              <w:right w:val="single" w:sz="4" w:space="0" w:color="auto"/>
            </w:tcBorders>
            <w:shd w:val="clear" w:color="auto" w:fill="auto"/>
            <w:noWrap/>
            <w:vAlign w:val="center"/>
            <w:hideMark/>
          </w:tcPr>
          <w:p w14:paraId="7991A8BD"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center"/>
            <w:hideMark/>
          </w:tcPr>
          <w:p w14:paraId="6403437C"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1172" w:type="dxa"/>
            <w:tcBorders>
              <w:top w:val="nil"/>
              <w:left w:val="nil"/>
              <w:bottom w:val="single" w:sz="4" w:space="0" w:color="auto"/>
              <w:right w:val="single" w:sz="4" w:space="0" w:color="auto"/>
            </w:tcBorders>
            <w:shd w:val="clear" w:color="auto" w:fill="auto"/>
            <w:noWrap/>
            <w:vAlign w:val="center"/>
            <w:hideMark/>
          </w:tcPr>
          <w:p w14:paraId="6C40CA61"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1072" w:type="dxa"/>
            <w:tcBorders>
              <w:top w:val="nil"/>
              <w:left w:val="nil"/>
              <w:bottom w:val="single" w:sz="4" w:space="0" w:color="auto"/>
              <w:right w:val="single" w:sz="4" w:space="0" w:color="auto"/>
            </w:tcBorders>
            <w:shd w:val="clear" w:color="auto" w:fill="auto"/>
            <w:noWrap/>
            <w:vAlign w:val="center"/>
            <w:hideMark/>
          </w:tcPr>
          <w:p w14:paraId="0CA0DF61"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14:paraId="12A654B2"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1136" w:type="dxa"/>
            <w:gridSpan w:val="2"/>
            <w:tcBorders>
              <w:top w:val="nil"/>
              <w:left w:val="nil"/>
              <w:bottom w:val="single" w:sz="4" w:space="0" w:color="auto"/>
              <w:right w:val="single" w:sz="4" w:space="0" w:color="auto"/>
            </w:tcBorders>
            <w:shd w:val="clear" w:color="auto" w:fill="auto"/>
            <w:noWrap/>
            <w:vAlign w:val="center"/>
            <w:hideMark/>
          </w:tcPr>
          <w:p w14:paraId="120BFCF2"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994" w:type="dxa"/>
            <w:gridSpan w:val="2"/>
            <w:tcBorders>
              <w:top w:val="nil"/>
              <w:left w:val="nil"/>
              <w:bottom w:val="single" w:sz="4" w:space="0" w:color="auto"/>
              <w:right w:val="single" w:sz="4" w:space="0" w:color="auto"/>
            </w:tcBorders>
            <w:shd w:val="clear" w:color="auto" w:fill="auto"/>
            <w:noWrap/>
            <w:vAlign w:val="center"/>
            <w:hideMark/>
          </w:tcPr>
          <w:p w14:paraId="70F37FF1"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849" w:type="dxa"/>
            <w:tcBorders>
              <w:top w:val="nil"/>
              <w:left w:val="nil"/>
              <w:bottom w:val="single" w:sz="4" w:space="0" w:color="auto"/>
              <w:right w:val="single" w:sz="4" w:space="0" w:color="auto"/>
            </w:tcBorders>
            <w:shd w:val="clear" w:color="auto" w:fill="auto"/>
            <w:noWrap/>
            <w:vAlign w:val="center"/>
            <w:hideMark/>
          </w:tcPr>
          <w:p w14:paraId="48802AF3"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548" w:type="dxa"/>
            <w:tcBorders>
              <w:top w:val="nil"/>
              <w:left w:val="nil"/>
              <w:bottom w:val="single" w:sz="4" w:space="0" w:color="auto"/>
              <w:right w:val="single" w:sz="4" w:space="0" w:color="auto"/>
            </w:tcBorders>
            <w:shd w:val="clear" w:color="auto" w:fill="auto"/>
            <w:noWrap/>
            <w:vAlign w:val="center"/>
            <w:hideMark/>
          </w:tcPr>
          <w:p w14:paraId="77FC836A"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r>
      <w:tr w:rsidR="00EB027C" w:rsidRPr="00512499" w14:paraId="365D22A6" w14:textId="77777777" w:rsidTr="00EB027C">
        <w:trPr>
          <w:trHeight w:val="22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E991C84" w14:textId="77777777" w:rsidR="00EB027C" w:rsidRPr="00512499" w:rsidRDefault="00EB027C" w:rsidP="00EB027C">
            <w:pPr>
              <w:spacing w:after="0" w:line="240" w:lineRule="auto"/>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1072" w:type="dxa"/>
            <w:tcBorders>
              <w:top w:val="nil"/>
              <w:left w:val="nil"/>
              <w:bottom w:val="single" w:sz="4" w:space="0" w:color="auto"/>
              <w:right w:val="single" w:sz="4" w:space="0" w:color="auto"/>
            </w:tcBorders>
            <w:shd w:val="clear" w:color="auto" w:fill="auto"/>
            <w:noWrap/>
            <w:vAlign w:val="center"/>
            <w:hideMark/>
          </w:tcPr>
          <w:p w14:paraId="72E7C2A0"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624" w:type="dxa"/>
            <w:tcBorders>
              <w:top w:val="nil"/>
              <w:left w:val="nil"/>
              <w:bottom w:val="single" w:sz="4" w:space="0" w:color="auto"/>
              <w:right w:val="single" w:sz="4" w:space="0" w:color="auto"/>
            </w:tcBorders>
            <w:shd w:val="clear" w:color="auto" w:fill="auto"/>
            <w:noWrap/>
            <w:vAlign w:val="center"/>
            <w:hideMark/>
          </w:tcPr>
          <w:p w14:paraId="402269B0"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714" w:type="dxa"/>
            <w:tcBorders>
              <w:top w:val="nil"/>
              <w:left w:val="nil"/>
              <w:bottom w:val="single" w:sz="4" w:space="0" w:color="auto"/>
              <w:right w:val="single" w:sz="4" w:space="0" w:color="auto"/>
            </w:tcBorders>
            <w:shd w:val="clear" w:color="auto" w:fill="auto"/>
            <w:noWrap/>
            <w:vAlign w:val="center"/>
            <w:hideMark/>
          </w:tcPr>
          <w:p w14:paraId="033D5EA1"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1227" w:type="dxa"/>
            <w:gridSpan w:val="2"/>
            <w:tcBorders>
              <w:top w:val="nil"/>
              <w:left w:val="nil"/>
              <w:bottom w:val="single" w:sz="4" w:space="0" w:color="auto"/>
              <w:right w:val="single" w:sz="4" w:space="0" w:color="auto"/>
            </w:tcBorders>
            <w:shd w:val="clear" w:color="auto" w:fill="auto"/>
            <w:noWrap/>
            <w:vAlign w:val="center"/>
            <w:hideMark/>
          </w:tcPr>
          <w:p w14:paraId="64640A39"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6CE90E57"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1064" w:type="dxa"/>
            <w:gridSpan w:val="2"/>
            <w:tcBorders>
              <w:top w:val="nil"/>
              <w:left w:val="nil"/>
              <w:bottom w:val="single" w:sz="4" w:space="0" w:color="auto"/>
              <w:right w:val="single" w:sz="4" w:space="0" w:color="auto"/>
            </w:tcBorders>
            <w:shd w:val="clear" w:color="auto" w:fill="auto"/>
            <w:noWrap/>
            <w:vAlign w:val="center"/>
            <w:hideMark/>
          </w:tcPr>
          <w:p w14:paraId="43D80416"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center"/>
            <w:hideMark/>
          </w:tcPr>
          <w:p w14:paraId="512189CC"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1172" w:type="dxa"/>
            <w:tcBorders>
              <w:top w:val="nil"/>
              <w:left w:val="nil"/>
              <w:bottom w:val="single" w:sz="4" w:space="0" w:color="auto"/>
              <w:right w:val="single" w:sz="4" w:space="0" w:color="auto"/>
            </w:tcBorders>
            <w:shd w:val="clear" w:color="auto" w:fill="auto"/>
            <w:noWrap/>
            <w:vAlign w:val="center"/>
            <w:hideMark/>
          </w:tcPr>
          <w:p w14:paraId="0EB02DBB"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1072" w:type="dxa"/>
            <w:tcBorders>
              <w:top w:val="nil"/>
              <w:left w:val="nil"/>
              <w:bottom w:val="single" w:sz="4" w:space="0" w:color="auto"/>
              <w:right w:val="single" w:sz="4" w:space="0" w:color="auto"/>
            </w:tcBorders>
            <w:shd w:val="clear" w:color="auto" w:fill="auto"/>
            <w:noWrap/>
            <w:vAlign w:val="center"/>
            <w:hideMark/>
          </w:tcPr>
          <w:p w14:paraId="17D71183"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14:paraId="30C7995F"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1136" w:type="dxa"/>
            <w:gridSpan w:val="2"/>
            <w:tcBorders>
              <w:top w:val="nil"/>
              <w:left w:val="nil"/>
              <w:bottom w:val="single" w:sz="4" w:space="0" w:color="auto"/>
              <w:right w:val="single" w:sz="4" w:space="0" w:color="auto"/>
            </w:tcBorders>
            <w:shd w:val="clear" w:color="auto" w:fill="auto"/>
            <w:noWrap/>
            <w:vAlign w:val="center"/>
            <w:hideMark/>
          </w:tcPr>
          <w:p w14:paraId="74538FA0"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994" w:type="dxa"/>
            <w:gridSpan w:val="2"/>
            <w:tcBorders>
              <w:top w:val="nil"/>
              <w:left w:val="nil"/>
              <w:bottom w:val="single" w:sz="4" w:space="0" w:color="auto"/>
              <w:right w:val="single" w:sz="4" w:space="0" w:color="auto"/>
            </w:tcBorders>
            <w:shd w:val="clear" w:color="auto" w:fill="auto"/>
            <w:noWrap/>
            <w:vAlign w:val="center"/>
            <w:hideMark/>
          </w:tcPr>
          <w:p w14:paraId="44B9DD38"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849" w:type="dxa"/>
            <w:tcBorders>
              <w:top w:val="nil"/>
              <w:left w:val="nil"/>
              <w:bottom w:val="single" w:sz="4" w:space="0" w:color="auto"/>
              <w:right w:val="single" w:sz="4" w:space="0" w:color="auto"/>
            </w:tcBorders>
            <w:shd w:val="clear" w:color="auto" w:fill="auto"/>
            <w:noWrap/>
            <w:vAlign w:val="center"/>
            <w:hideMark/>
          </w:tcPr>
          <w:p w14:paraId="29687CFF"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c>
          <w:tcPr>
            <w:tcW w:w="548" w:type="dxa"/>
            <w:tcBorders>
              <w:top w:val="nil"/>
              <w:left w:val="nil"/>
              <w:bottom w:val="single" w:sz="4" w:space="0" w:color="auto"/>
              <w:right w:val="single" w:sz="4" w:space="0" w:color="auto"/>
            </w:tcBorders>
            <w:shd w:val="clear" w:color="auto" w:fill="auto"/>
            <w:noWrap/>
            <w:vAlign w:val="center"/>
            <w:hideMark/>
          </w:tcPr>
          <w:p w14:paraId="288FF956"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 </w:t>
            </w:r>
          </w:p>
        </w:tc>
      </w:tr>
      <w:tr w:rsidR="00EB027C" w:rsidRPr="00512499" w14:paraId="49B49F02" w14:textId="77777777" w:rsidTr="00EB027C">
        <w:trPr>
          <w:trHeight w:val="40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E06FBF1" w14:textId="77777777" w:rsidR="00EB027C" w:rsidRPr="00512499" w:rsidRDefault="00EB027C" w:rsidP="00EB027C">
            <w:pPr>
              <w:spacing w:after="0" w:line="240" w:lineRule="auto"/>
              <w:rPr>
                <w:rFonts w:ascii="Calibri" w:eastAsia="Times New Roman" w:hAnsi="Calibri" w:cs="Calibri"/>
                <w:b/>
                <w:bCs/>
                <w:color w:val="000000"/>
                <w:sz w:val="16"/>
                <w:szCs w:val="16"/>
              </w:rPr>
            </w:pPr>
            <w:r w:rsidRPr="00512499">
              <w:rPr>
                <w:rFonts w:ascii="Calibri" w:eastAsia="Times New Roman" w:hAnsi="Calibri" w:cs="Calibri"/>
                <w:b/>
                <w:bCs/>
                <w:color w:val="000000"/>
                <w:sz w:val="16"/>
                <w:szCs w:val="16"/>
              </w:rPr>
              <w:t>Total por Actividad Temática</w:t>
            </w:r>
          </w:p>
        </w:tc>
        <w:tc>
          <w:tcPr>
            <w:tcW w:w="1072" w:type="dxa"/>
            <w:tcBorders>
              <w:top w:val="nil"/>
              <w:left w:val="nil"/>
              <w:bottom w:val="single" w:sz="4" w:space="0" w:color="auto"/>
              <w:right w:val="single" w:sz="4" w:space="0" w:color="auto"/>
            </w:tcBorders>
            <w:shd w:val="clear" w:color="000000" w:fill="5B9BD5"/>
            <w:noWrap/>
            <w:vAlign w:val="center"/>
            <w:hideMark/>
          </w:tcPr>
          <w:p w14:paraId="5CFC2AE2"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624" w:type="dxa"/>
            <w:tcBorders>
              <w:top w:val="nil"/>
              <w:left w:val="nil"/>
              <w:bottom w:val="single" w:sz="4" w:space="0" w:color="auto"/>
              <w:right w:val="single" w:sz="4" w:space="0" w:color="auto"/>
            </w:tcBorders>
            <w:shd w:val="clear" w:color="000000" w:fill="5B9BD5"/>
            <w:noWrap/>
            <w:vAlign w:val="center"/>
            <w:hideMark/>
          </w:tcPr>
          <w:p w14:paraId="5106143D"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714" w:type="dxa"/>
            <w:tcBorders>
              <w:top w:val="nil"/>
              <w:left w:val="nil"/>
              <w:bottom w:val="single" w:sz="4" w:space="0" w:color="auto"/>
              <w:right w:val="single" w:sz="4" w:space="0" w:color="auto"/>
            </w:tcBorders>
            <w:shd w:val="clear" w:color="000000" w:fill="5B9BD5"/>
            <w:noWrap/>
            <w:vAlign w:val="center"/>
            <w:hideMark/>
          </w:tcPr>
          <w:p w14:paraId="714356D4"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1227" w:type="dxa"/>
            <w:gridSpan w:val="2"/>
            <w:tcBorders>
              <w:top w:val="nil"/>
              <w:left w:val="nil"/>
              <w:bottom w:val="single" w:sz="4" w:space="0" w:color="auto"/>
              <w:right w:val="single" w:sz="4" w:space="0" w:color="auto"/>
            </w:tcBorders>
            <w:shd w:val="clear" w:color="000000" w:fill="5B9BD5"/>
            <w:noWrap/>
            <w:vAlign w:val="center"/>
            <w:hideMark/>
          </w:tcPr>
          <w:p w14:paraId="3F66E7B8"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1023" w:type="dxa"/>
            <w:gridSpan w:val="2"/>
            <w:tcBorders>
              <w:top w:val="nil"/>
              <w:left w:val="nil"/>
              <w:bottom w:val="single" w:sz="4" w:space="0" w:color="auto"/>
              <w:right w:val="single" w:sz="4" w:space="0" w:color="auto"/>
            </w:tcBorders>
            <w:shd w:val="clear" w:color="000000" w:fill="5B9BD5"/>
            <w:noWrap/>
            <w:vAlign w:val="center"/>
            <w:hideMark/>
          </w:tcPr>
          <w:p w14:paraId="69D45C7A"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1064" w:type="dxa"/>
            <w:gridSpan w:val="2"/>
            <w:tcBorders>
              <w:top w:val="nil"/>
              <w:left w:val="nil"/>
              <w:bottom w:val="single" w:sz="4" w:space="0" w:color="auto"/>
              <w:right w:val="single" w:sz="4" w:space="0" w:color="auto"/>
            </w:tcBorders>
            <w:shd w:val="clear" w:color="000000" w:fill="5B9BD5"/>
            <w:noWrap/>
            <w:vAlign w:val="center"/>
            <w:hideMark/>
          </w:tcPr>
          <w:p w14:paraId="12EC9DF9"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601" w:type="dxa"/>
            <w:tcBorders>
              <w:top w:val="nil"/>
              <w:left w:val="nil"/>
              <w:bottom w:val="single" w:sz="4" w:space="0" w:color="auto"/>
              <w:right w:val="single" w:sz="4" w:space="0" w:color="auto"/>
            </w:tcBorders>
            <w:shd w:val="clear" w:color="000000" w:fill="5B9BD5"/>
            <w:noWrap/>
            <w:vAlign w:val="center"/>
            <w:hideMark/>
          </w:tcPr>
          <w:p w14:paraId="1A751148"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1172" w:type="dxa"/>
            <w:tcBorders>
              <w:top w:val="nil"/>
              <w:left w:val="nil"/>
              <w:bottom w:val="single" w:sz="4" w:space="0" w:color="auto"/>
              <w:right w:val="single" w:sz="4" w:space="0" w:color="auto"/>
            </w:tcBorders>
            <w:shd w:val="clear" w:color="000000" w:fill="5B9BD5"/>
            <w:noWrap/>
            <w:vAlign w:val="center"/>
            <w:hideMark/>
          </w:tcPr>
          <w:p w14:paraId="1824B6FF"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1072" w:type="dxa"/>
            <w:tcBorders>
              <w:top w:val="nil"/>
              <w:left w:val="nil"/>
              <w:bottom w:val="single" w:sz="4" w:space="0" w:color="auto"/>
              <w:right w:val="single" w:sz="4" w:space="0" w:color="auto"/>
            </w:tcBorders>
            <w:shd w:val="clear" w:color="000000" w:fill="5B9BD5"/>
            <w:noWrap/>
            <w:vAlign w:val="center"/>
            <w:hideMark/>
          </w:tcPr>
          <w:p w14:paraId="538D252F"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945" w:type="dxa"/>
            <w:tcBorders>
              <w:top w:val="nil"/>
              <w:left w:val="nil"/>
              <w:bottom w:val="single" w:sz="4" w:space="0" w:color="auto"/>
              <w:right w:val="single" w:sz="4" w:space="0" w:color="auto"/>
            </w:tcBorders>
            <w:shd w:val="clear" w:color="000000" w:fill="5B9BD5"/>
            <w:noWrap/>
            <w:vAlign w:val="center"/>
            <w:hideMark/>
          </w:tcPr>
          <w:p w14:paraId="68D86007"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2</w:t>
            </w:r>
          </w:p>
        </w:tc>
        <w:tc>
          <w:tcPr>
            <w:tcW w:w="1136" w:type="dxa"/>
            <w:gridSpan w:val="2"/>
            <w:tcBorders>
              <w:top w:val="nil"/>
              <w:left w:val="nil"/>
              <w:bottom w:val="single" w:sz="4" w:space="0" w:color="auto"/>
              <w:right w:val="single" w:sz="4" w:space="0" w:color="auto"/>
            </w:tcBorders>
            <w:shd w:val="clear" w:color="000000" w:fill="5B9BD5"/>
            <w:noWrap/>
            <w:vAlign w:val="center"/>
            <w:hideMark/>
          </w:tcPr>
          <w:p w14:paraId="4FE8D238"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994" w:type="dxa"/>
            <w:gridSpan w:val="2"/>
            <w:tcBorders>
              <w:top w:val="nil"/>
              <w:left w:val="nil"/>
              <w:bottom w:val="single" w:sz="4" w:space="0" w:color="auto"/>
              <w:right w:val="single" w:sz="4" w:space="0" w:color="auto"/>
            </w:tcBorders>
            <w:shd w:val="clear" w:color="000000" w:fill="5B9BD5"/>
            <w:noWrap/>
            <w:vAlign w:val="center"/>
            <w:hideMark/>
          </w:tcPr>
          <w:p w14:paraId="31D59AD7"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c>
          <w:tcPr>
            <w:tcW w:w="849" w:type="dxa"/>
            <w:tcBorders>
              <w:top w:val="nil"/>
              <w:left w:val="nil"/>
              <w:bottom w:val="single" w:sz="4" w:space="0" w:color="auto"/>
              <w:right w:val="single" w:sz="4" w:space="0" w:color="auto"/>
            </w:tcBorders>
            <w:shd w:val="clear" w:color="000000" w:fill="5B9BD5"/>
            <w:noWrap/>
            <w:vAlign w:val="center"/>
            <w:hideMark/>
          </w:tcPr>
          <w:p w14:paraId="6AA2048B"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2</w:t>
            </w:r>
          </w:p>
        </w:tc>
        <w:tc>
          <w:tcPr>
            <w:tcW w:w="548" w:type="dxa"/>
            <w:tcBorders>
              <w:top w:val="nil"/>
              <w:left w:val="nil"/>
              <w:bottom w:val="single" w:sz="4" w:space="0" w:color="auto"/>
              <w:right w:val="single" w:sz="4" w:space="0" w:color="auto"/>
            </w:tcBorders>
            <w:shd w:val="clear" w:color="000000" w:fill="5B9BD5"/>
            <w:noWrap/>
            <w:vAlign w:val="center"/>
            <w:hideMark/>
          </w:tcPr>
          <w:p w14:paraId="64952B8D" w14:textId="77777777" w:rsidR="00EB027C" w:rsidRPr="00512499" w:rsidRDefault="00EB027C" w:rsidP="00EB027C">
            <w:pPr>
              <w:spacing w:after="0" w:line="240" w:lineRule="auto"/>
              <w:jc w:val="center"/>
              <w:rPr>
                <w:rFonts w:ascii="Calibri" w:eastAsia="Times New Roman" w:hAnsi="Calibri" w:cs="Calibri"/>
                <w:color w:val="000000"/>
                <w:sz w:val="16"/>
                <w:szCs w:val="16"/>
              </w:rPr>
            </w:pPr>
            <w:r w:rsidRPr="00512499">
              <w:rPr>
                <w:rFonts w:ascii="Calibri" w:eastAsia="Times New Roman" w:hAnsi="Calibri" w:cs="Calibri"/>
                <w:color w:val="000000"/>
                <w:sz w:val="16"/>
                <w:szCs w:val="16"/>
              </w:rPr>
              <w:t>1</w:t>
            </w:r>
          </w:p>
        </w:tc>
      </w:tr>
    </w:tbl>
    <w:p w14:paraId="3144E0F3" w14:textId="77777777" w:rsidR="00EB027C" w:rsidRDefault="00EB027C" w:rsidP="00EB027C">
      <w:pPr>
        <w:rPr>
          <w:rFonts w:ascii="Arial Narrow" w:hAnsi="Arial Narrow" w:cstheme="majorHAnsi"/>
        </w:rPr>
      </w:pPr>
    </w:p>
    <w:p w14:paraId="3A76A039" w14:textId="77777777" w:rsidR="00EB027C" w:rsidRDefault="00EB027C" w:rsidP="00EB027C">
      <w:pPr>
        <w:rPr>
          <w:rFonts w:ascii="Arial Narrow" w:hAnsi="Arial Narrow" w:cstheme="majorHAnsi"/>
        </w:rPr>
      </w:pPr>
    </w:p>
    <w:p w14:paraId="73ED6B4B" w14:textId="77777777" w:rsidR="00EB027C" w:rsidRDefault="00EB027C" w:rsidP="00EB027C">
      <w:pPr>
        <w:rPr>
          <w:rFonts w:ascii="Arial Narrow" w:hAnsi="Arial Narrow" w:cstheme="majorHAnsi"/>
        </w:rPr>
      </w:pPr>
    </w:p>
    <w:p w14:paraId="763A0C1C" w14:textId="77777777" w:rsidR="00EB027C" w:rsidRDefault="00EB027C" w:rsidP="00EB027C">
      <w:pPr>
        <w:rPr>
          <w:rFonts w:ascii="Arial Narrow" w:hAnsi="Arial Narrow" w:cstheme="majorHAnsi"/>
        </w:rPr>
      </w:pPr>
      <w:r w:rsidRPr="00AC15DC">
        <w:rPr>
          <w:noProof/>
          <w:lang w:val="en-US"/>
        </w:rPr>
        <w:lastRenderedPageBreak/>
        <w:drawing>
          <wp:inline distT="0" distB="0" distL="0" distR="0" wp14:anchorId="57C1FDE5" wp14:editId="48362C15">
            <wp:extent cx="8258175" cy="2054272"/>
            <wp:effectExtent l="0" t="0" r="0" b="317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258175" cy="2054272"/>
                    </a:xfrm>
                    <a:prstGeom prst="rect">
                      <a:avLst/>
                    </a:prstGeom>
                    <a:noFill/>
                    <a:ln>
                      <a:noFill/>
                    </a:ln>
                  </pic:spPr>
                </pic:pic>
              </a:graphicData>
            </a:graphic>
          </wp:inline>
        </w:drawing>
      </w:r>
    </w:p>
    <w:p w14:paraId="2BEF95B8" w14:textId="77777777" w:rsidR="00EB027C" w:rsidRDefault="00EB027C" w:rsidP="00EB027C">
      <w:pPr>
        <w:rPr>
          <w:rFonts w:ascii="Arial Narrow" w:hAnsi="Arial Narrow" w:cstheme="majorHAnsi"/>
        </w:rPr>
      </w:pPr>
    </w:p>
    <w:p w14:paraId="214F7DF3" w14:textId="77777777" w:rsidR="00EB027C" w:rsidRDefault="00EB027C" w:rsidP="00EB027C">
      <w:pPr>
        <w:rPr>
          <w:rFonts w:ascii="Arial Narrow" w:hAnsi="Arial Narrow" w:cstheme="majorHAnsi"/>
        </w:rPr>
      </w:pPr>
    </w:p>
    <w:p w14:paraId="019F9F69" w14:textId="77777777" w:rsidR="00EB027C" w:rsidRDefault="00EB027C" w:rsidP="00EB027C">
      <w:pPr>
        <w:rPr>
          <w:rFonts w:ascii="Arial Narrow" w:hAnsi="Arial Narrow" w:cstheme="majorHAnsi"/>
        </w:rPr>
      </w:pPr>
    </w:p>
    <w:p w14:paraId="63B3213C" w14:textId="77777777" w:rsidR="00EB027C" w:rsidRDefault="00EB027C" w:rsidP="00EB027C">
      <w:pPr>
        <w:rPr>
          <w:rFonts w:ascii="Arial Narrow" w:hAnsi="Arial Narrow" w:cstheme="majorHAnsi"/>
        </w:rPr>
      </w:pPr>
    </w:p>
    <w:p w14:paraId="6A0EED70" w14:textId="77777777" w:rsidR="00EB027C" w:rsidRDefault="00EB027C" w:rsidP="00EB027C">
      <w:pPr>
        <w:rPr>
          <w:rFonts w:ascii="Arial Narrow" w:hAnsi="Arial Narrow" w:cstheme="majorHAnsi"/>
        </w:rPr>
      </w:pPr>
      <w:r w:rsidRPr="0047026A">
        <w:rPr>
          <w:noProof/>
          <w:lang w:val="en-US"/>
        </w:rPr>
        <w:lastRenderedPageBreak/>
        <w:drawing>
          <wp:inline distT="0" distB="0" distL="0" distR="0" wp14:anchorId="6145FF10" wp14:editId="5556F60F">
            <wp:extent cx="8258175" cy="2699910"/>
            <wp:effectExtent l="0" t="0" r="0" b="571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58175" cy="2699910"/>
                    </a:xfrm>
                    <a:prstGeom prst="rect">
                      <a:avLst/>
                    </a:prstGeom>
                    <a:noFill/>
                    <a:ln>
                      <a:noFill/>
                    </a:ln>
                  </pic:spPr>
                </pic:pic>
              </a:graphicData>
            </a:graphic>
          </wp:inline>
        </w:drawing>
      </w:r>
    </w:p>
    <w:p w14:paraId="038F197B" w14:textId="776ADE2E" w:rsidR="00EB027C" w:rsidRPr="00C301E3" w:rsidRDefault="001429E8">
      <w:pPr>
        <w:rPr>
          <w:rFonts w:ascii="Arial Narrow" w:hAnsi="Arial Narrow" w:cstheme="majorHAnsi"/>
        </w:rPr>
      </w:pPr>
      <w:r w:rsidRPr="001429E8">
        <w:rPr>
          <w:noProof/>
        </w:rPr>
        <w:drawing>
          <wp:inline distT="0" distB="0" distL="0" distR="0" wp14:anchorId="05CFA003" wp14:editId="6F4DD7C8">
            <wp:extent cx="8258175" cy="1865314"/>
            <wp:effectExtent l="0" t="0" r="0" b="190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258175" cy="1865314"/>
                    </a:xfrm>
                    <a:prstGeom prst="rect">
                      <a:avLst/>
                    </a:prstGeom>
                    <a:noFill/>
                    <a:ln>
                      <a:noFill/>
                    </a:ln>
                  </pic:spPr>
                </pic:pic>
              </a:graphicData>
            </a:graphic>
          </wp:inline>
        </w:drawing>
      </w:r>
    </w:p>
    <w:sectPr w:rsidR="00EB027C" w:rsidRPr="00C301E3" w:rsidSect="005620F9">
      <w:pgSz w:w="15840" w:h="12240" w:orient="landscape" w:code="1"/>
      <w:pgMar w:top="1701" w:right="1701"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9A7D6" w14:textId="77777777" w:rsidR="00021616" w:rsidRDefault="00021616" w:rsidP="00A91145">
      <w:pPr>
        <w:spacing w:after="0" w:line="240" w:lineRule="auto"/>
      </w:pPr>
      <w:r>
        <w:separator/>
      </w:r>
    </w:p>
  </w:endnote>
  <w:endnote w:type="continuationSeparator" w:id="0">
    <w:p w14:paraId="2778DAB1" w14:textId="77777777" w:rsidR="00021616" w:rsidRDefault="00021616" w:rsidP="00A91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Nova Cond">
    <w:altName w:val="Arial"/>
    <w:charset w:val="00"/>
    <w:family w:val="swiss"/>
    <w:pitch w:val="variable"/>
    <w:sig w:usb0="2000028F" w:usb1="00000002" w:usb2="00000000" w:usb3="00000000" w:csb0="0000019F" w:csb1="00000000"/>
  </w:font>
  <w:font w:name="Flama Light">
    <w:altName w:val="Calibri"/>
    <w:panose1 w:val="00000000000000000000"/>
    <w:charset w:val="00"/>
    <w:family w:val="swiss"/>
    <w:notTrueType/>
    <w:pitch w:val="default"/>
    <w:sig w:usb0="00000003" w:usb1="00000000" w:usb2="00000000" w:usb3="00000000" w:csb0="00000001" w:csb1="00000000"/>
  </w:font>
  <w:font w:name="Flama Semibold">
    <w:altName w:val="Flama Semibold"/>
    <w:panose1 w:val="00000000000000000000"/>
    <w:charset w:val="00"/>
    <w:family w:val="swiss"/>
    <w:notTrueType/>
    <w:pitch w:val="default"/>
    <w:sig w:usb0="00000003" w:usb1="00000000" w:usb2="00000000" w:usb3="00000000" w:csb0="00000001" w:csb1="00000000"/>
  </w:font>
  <w:font w:name="Flama Medium">
    <w:altName w:val="Yu Gothic"/>
    <w:panose1 w:val="00000000000000000000"/>
    <w:charset w:val="80"/>
    <w:family w:val="swiss"/>
    <w:notTrueType/>
    <w:pitch w:val="default"/>
    <w:sig w:usb0="00000001" w:usb1="08070000" w:usb2="00000010" w:usb3="00000000" w:csb0="00020000" w:csb1="00000000"/>
  </w:font>
  <w:font w:name="Flama Bold">
    <w:altName w:val="Flama Bold"/>
    <w:panose1 w:val="00000000000000000000"/>
    <w:charset w:val="00"/>
    <w:family w:val="swiss"/>
    <w:notTrueType/>
    <w:pitch w:val="default"/>
    <w:sig w:usb0="00000003" w:usb1="00000000" w:usb2="00000000" w:usb3="00000000" w:csb0="00000001" w:csb1="00000000"/>
  </w:font>
  <w:font w:name="FuturaStd-Light">
    <w:panose1 w:val="00000000000000000000"/>
    <w:charset w:val="00"/>
    <w:family w:val="swiss"/>
    <w:notTrueType/>
    <w:pitch w:val="default"/>
    <w:sig w:usb0="00000003" w:usb1="00000000" w:usb2="00000000" w:usb3="00000000" w:csb0="00000001" w:csb1="00000000"/>
  </w:font>
  <w:font w:name="Flama Book 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520249"/>
      <w:docPartObj>
        <w:docPartGallery w:val="Page Numbers (Bottom of Page)"/>
        <w:docPartUnique/>
      </w:docPartObj>
    </w:sdtPr>
    <w:sdtEndPr/>
    <w:sdtContent>
      <w:p w14:paraId="3F39347D" w14:textId="4D952060" w:rsidR="00A77596" w:rsidRDefault="00A77596">
        <w:pPr>
          <w:pStyle w:val="Piedepgina"/>
          <w:jc w:val="right"/>
        </w:pPr>
        <w:r>
          <w:fldChar w:fldCharType="begin"/>
        </w:r>
        <w:r>
          <w:instrText>PAGE   \* MERGEFORMAT</w:instrText>
        </w:r>
        <w:r>
          <w:fldChar w:fldCharType="separate"/>
        </w:r>
        <w:r w:rsidR="002F7B5E" w:rsidRPr="002F7B5E">
          <w:rPr>
            <w:noProof/>
            <w:lang w:val="es-ES"/>
          </w:rPr>
          <w:t>19</w:t>
        </w:r>
        <w:r>
          <w:fldChar w:fldCharType="end"/>
        </w:r>
      </w:p>
    </w:sdtContent>
  </w:sdt>
  <w:p w14:paraId="3CF7AAF2" w14:textId="77777777" w:rsidR="00A77596" w:rsidRDefault="00A775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72FF8" w14:textId="77777777" w:rsidR="00021616" w:rsidRDefault="00021616" w:rsidP="00A91145">
      <w:pPr>
        <w:spacing w:after="0" w:line="240" w:lineRule="auto"/>
      </w:pPr>
      <w:r>
        <w:separator/>
      </w:r>
    </w:p>
  </w:footnote>
  <w:footnote w:type="continuationSeparator" w:id="0">
    <w:p w14:paraId="65A25E1C" w14:textId="77777777" w:rsidR="00021616" w:rsidRDefault="00021616" w:rsidP="00A91145">
      <w:pPr>
        <w:spacing w:after="0" w:line="240" w:lineRule="auto"/>
      </w:pPr>
      <w:r>
        <w:continuationSeparator/>
      </w:r>
    </w:p>
  </w:footnote>
  <w:footnote w:id="1">
    <w:p w14:paraId="042A70D9" w14:textId="77777777" w:rsidR="005A2039" w:rsidRPr="00236A73" w:rsidRDefault="005A2039" w:rsidP="00EB027C">
      <w:pPr>
        <w:pStyle w:val="Pa13"/>
        <w:spacing w:after="280"/>
        <w:jc w:val="both"/>
        <w:rPr>
          <w:rFonts w:ascii="Arial Narrow" w:hAnsi="Arial Narrow"/>
          <w:sz w:val="18"/>
          <w:szCs w:val="18"/>
        </w:rPr>
      </w:pPr>
      <w:r w:rsidRPr="00236A73">
        <w:rPr>
          <w:rStyle w:val="Refdenotaalpie"/>
          <w:rFonts w:ascii="Arial Narrow" w:hAnsi="Arial Narrow"/>
        </w:rPr>
        <w:footnoteRef/>
      </w:r>
      <w:r w:rsidRPr="00236A73">
        <w:rPr>
          <w:rFonts w:ascii="Arial Narrow" w:hAnsi="Arial Narrow"/>
        </w:rPr>
        <w:t xml:space="preserve"> </w:t>
      </w:r>
      <w:r w:rsidRPr="0041356B">
        <w:rPr>
          <w:rFonts w:ascii="Arial Narrow" w:hAnsi="Arial Narrow" w:cs="Flama Light"/>
          <w:color w:val="000000"/>
          <w:sz w:val="18"/>
          <w:szCs w:val="18"/>
        </w:rPr>
        <w:t>MIPG: Modelo Integrado de Planeación y Gestión</w:t>
      </w:r>
      <w:r w:rsidRPr="00236A73">
        <w:rPr>
          <w:rFonts w:ascii="Arial Narrow" w:hAnsi="Arial Narrow" w:cs="Flama Light"/>
          <w:color w:val="000000"/>
          <w:sz w:val="18"/>
          <w:szCs w:val="18"/>
        </w:rPr>
        <w:t xml:space="preserve">, </w:t>
      </w:r>
      <w:r w:rsidRPr="0041356B">
        <w:rPr>
          <w:rFonts w:ascii="Arial Narrow" w:hAnsi="Arial Narrow" w:cs="Flama Light"/>
          <w:color w:val="000000"/>
          <w:sz w:val="18"/>
          <w:szCs w:val="18"/>
        </w:rPr>
        <w:t>GETH: Gestión Estratégica del Talento Humano</w:t>
      </w:r>
      <w:r w:rsidRPr="00236A73">
        <w:rPr>
          <w:rFonts w:ascii="Arial Narrow" w:hAnsi="Arial Narrow" w:cs="Flama Light"/>
          <w:color w:val="000000"/>
          <w:sz w:val="18"/>
          <w:szCs w:val="18"/>
        </w:rPr>
        <w:t xml:space="preserve">, </w:t>
      </w:r>
      <w:r w:rsidRPr="0041356B">
        <w:rPr>
          <w:rFonts w:ascii="Arial Narrow" w:hAnsi="Arial Narrow" w:cs="Flama Light"/>
          <w:color w:val="000000"/>
          <w:sz w:val="18"/>
          <w:szCs w:val="18"/>
        </w:rPr>
        <w:t xml:space="preserve">PNFC: Plan Nacional de Formación y Capacitación </w:t>
      </w:r>
      <w:r w:rsidRPr="00236A73">
        <w:rPr>
          <w:rFonts w:ascii="Arial Narrow" w:hAnsi="Arial Narrow" w:cs="Flama Light"/>
          <w:color w:val="000000"/>
          <w:sz w:val="18"/>
          <w:szCs w:val="18"/>
        </w:rPr>
        <w:t xml:space="preserve">y </w:t>
      </w:r>
      <w:r w:rsidRPr="00236A73">
        <w:rPr>
          <w:rFonts w:ascii="Arial Narrow" w:eastAsiaTheme="minorHAnsi" w:hAnsi="Arial Narrow" w:cs="Flama Light"/>
          <w:color w:val="000000"/>
          <w:sz w:val="18"/>
          <w:szCs w:val="18"/>
          <w:lang w:eastAsia="en-US"/>
        </w:rPr>
        <w:t>PIC: Plan Institucional de Capacitación</w:t>
      </w:r>
    </w:p>
  </w:footnote>
  <w:footnote w:id="2">
    <w:p w14:paraId="6B37EEAD" w14:textId="77777777" w:rsidR="005A2039" w:rsidRPr="00CE0B49" w:rsidRDefault="005A2039" w:rsidP="00EB027C">
      <w:pPr>
        <w:pStyle w:val="Textonotapie"/>
        <w:rPr>
          <w:rFonts w:ascii="Arial Narrow" w:hAnsi="Arial Narrow"/>
          <w:lang w:val="es-CO"/>
        </w:rPr>
      </w:pPr>
      <w:r w:rsidRPr="00CE0B49">
        <w:rPr>
          <w:rStyle w:val="Refdenotaalpie"/>
          <w:rFonts w:ascii="Arial Narrow" w:hAnsi="Arial Narrow"/>
        </w:rPr>
        <w:footnoteRef/>
      </w:r>
      <w:r w:rsidRPr="00CE0B49">
        <w:rPr>
          <w:rFonts w:ascii="Arial Narrow" w:hAnsi="Arial Narrow"/>
        </w:rPr>
        <w:t xml:space="preserve"> </w:t>
      </w:r>
      <w:r w:rsidRPr="00CE0B49">
        <w:rPr>
          <w:rFonts w:ascii="Arial Narrow" w:hAnsi="Arial Narrow"/>
          <w:lang w:val="es-CO"/>
        </w:rPr>
        <w:t>Plan Nacional de Formación y Capacitación 2020 -2030 (marzo 2020) Página 21.</w:t>
      </w:r>
    </w:p>
  </w:footnote>
  <w:footnote w:id="3">
    <w:p w14:paraId="522E03D1" w14:textId="7A0D1173" w:rsidR="005A2039" w:rsidRPr="00B41CD3" w:rsidRDefault="005A2039" w:rsidP="00ED6228">
      <w:pPr>
        <w:pStyle w:val="Textonotapie"/>
        <w:jc w:val="both"/>
        <w:rPr>
          <w:rFonts w:ascii="Arial Narrow" w:hAnsi="Arial Narrow"/>
        </w:rPr>
      </w:pPr>
      <w:r w:rsidRPr="00B41CD3">
        <w:rPr>
          <w:rStyle w:val="Refdenotaalpie"/>
          <w:rFonts w:ascii="Arial Narrow" w:hAnsi="Arial Narrow"/>
        </w:rPr>
        <w:footnoteRef/>
      </w:r>
      <w:r w:rsidRPr="00B41CD3">
        <w:rPr>
          <w:rFonts w:ascii="Arial Narrow" w:hAnsi="Arial Narrow"/>
        </w:rPr>
        <w:t xml:space="preserve"> Es importante</w:t>
      </w:r>
      <w:r>
        <w:rPr>
          <w:rFonts w:ascii="Arial Narrow" w:hAnsi="Arial Narrow"/>
        </w:rPr>
        <w:t xml:space="preserve"> anotar que cada unidad de decisión en la ejecución de los núcleos temáticos, si su capacidad operativa puede ejecutar en cada trimestre más de un núcleo temático y no hay inconvenientes. Así mismo pueden asumir los cuatros núcleos temáticos en la priorización que mínimo se requieren o si la capacidad operativa le permite asumir un número mayor lo pueden hacer; lo importante es que los núcleos priorizados serán la meta para la vigencia 2022</w:t>
      </w:r>
    </w:p>
  </w:footnote>
  <w:footnote w:id="4">
    <w:p w14:paraId="1EFBAD58" w14:textId="77777777" w:rsidR="005A2039" w:rsidRPr="0059518C" w:rsidRDefault="005A2039" w:rsidP="00FA1371">
      <w:pPr>
        <w:pStyle w:val="Textonotapie"/>
        <w:rPr>
          <w:rFonts w:ascii="Arial Narrow" w:hAnsi="Arial Narrow"/>
          <w:lang w:val="es-CO"/>
        </w:rPr>
      </w:pPr>
      <w:r w:rsidRPr="00CE0B49">
        <w:rPr>
          <w:rStyle w:val="Refdenotaalpie"/>
          <w:rFonts w:ascii="Arial Narrow" w:eastAsiaTheme="majorEastAsia" w:hAnsi="Arial Narrow"/>
        </w:rPr>
        <w:footnoteRef/>
      </w:r>
      <w:r w:rsidRPr="00CE0B49">
        <w:rPr>
          <w:rFonts w:ascii="Arial Narrow" w:hAnsi="Arial Narrow"/>
        </w:rPr>
        <w:t xml:space="preserve"> </w:t>
      </w:r>
      <w:r w:rsidRPr="00CE0B49">
        <w:rPr>
          <w:rFonts w:ascii="Arial Narrow" w:hAnsi="Arial Narrow"/>
          <w:lang w:val="es-CO"/>
        </w:rPr>
        <w:t xml:space="preserve">Plan Nacional de Formación y Capacitación 2020 -2030 (marzo 2020) Página </w:t>
      </w:r>
      <w:r>
        <w:rPr>
          <w:rFonts w:ascii="Arial Narrow" w:hAnsi="Arial Narrow"/>
          <w:lang w:val="es-CO"/>
        </w:rPr>
        <w:t>30</w:t>
      </w:r>
      <w:r w:rsidRPr="00CE0B49">
        <w:rPr>
          <w:rFonts w:ascii="Arial Narrow" w:hAnsi="Arial Narrow"/>
          <w:lang w:val="es-CO"/>
        </w:rPr>
        <w:t>.</w:t>
      </w:r>
    </w:p>
  </w:footnote>
  <w:footnote w:id="5">
    <w:p w14:paraId="3835C3DD" w14:textId="77777777" w:rsidR="005A2039" w:rsidRPr="0059518C" w:rsidRDefault="005A2039" w:rsidP="00FA1371">
      <w:pPr>
        <w:pStyle w:val="Textonotapie"/>
        <w:rPr>
          <w:rFonts w:ascii="Arial Narrow" w:hAnsi="Arial Narrow"/>
          <w:lang w:val="es-CO"/>
        </w:rPr>
      </w:pPr>
      <w:r w:rsidRPr="0059518C">
        <w:rPr>
          <w:rStyle w:val="Refdenotaalpie"/>
          <w:rFonts w:ascii="Arial Narrow" w:eastAsiaTheme="majorEastAsia" w:hAnsi="Arial Narrow"/>
        </w:rPr>
        <w:footnoteRef/>
      </w:r>
      <w:r w:rsidRPr="0059518C">
        <w:rPr>
          <w:rFonts w:ascii="Arial Narrow" w:hAnsi="Arial Narrow"/>
        </w:rPr>
        <w:t xml:space="preserve"> </w:t>
      </w:r>
      <w:r w:rsidRPr="0059518C">
        <w:rPr>
          <w:rFonts w:ascii="Arial Narrow" w:hAnsi="Arial Narrow"/>
          <w:lang w:val="es-CO"/>
        </w:rPr>
        <w:t xml:space="preserve">Ibidem </w:t>
      </w:r>
    </w:p>
  </w:footnote>
  <w:footnote w:id="6">
    <w:p w14:paraId="01A7C649" w14:textId="77777777" w:rsidR="005A2039" w:rsidRPr="0059518C" w:rsidRDefault="005A2039" w:rsidP="00FA1371">
      <w:pPr>
        <w:pStyle w:val="Textonotapie"/>
        <w:rPr>
          <w:rFonts w:ascii="Arial Narrow" w:hAnsi="Arial Narrow"/>
          <w:lang w:val="es-CO"/>
        </w:rPr>
      </w:pPr>
      <w:r w:rsidRPr="0059518C">
        <w:rPr>
          <w:rStyle w:val="Refdenotaalpie"/>
          <w:rFonts w:ascii="Arial Narrow" w:eastAsiaTheme="majorEastAsia" w:hAnsi="Arial Narrow"/>
        </w:rPr>
        <w:footnoteRef/>
      </w:r>
      <w:r w:rsidRPr="0059518C">
        <w:rPr>
          <w:rFonts w:ascii="Arial Narrow" w:hAnsi="Arial Narrow"/>
        </w:rPr>
        <w:t xml:space="preserve"> </w:t>
      </w:r>
      <w:r w:rsidRPr="00CE0B49">
        <w:rPr>
          <w:rFonts w:ascii="Arial Narrow" w:hAnsi="Arial Narrow"/>
          <w:lang w:val="es-CO"/>
        </w:rPr>
        <w:t xml:space="preserve">Plan Nacional de Formación y Capacitación 2020 -2030 (marzo 2020) Página </w:t>
      </w:r>
      <w:r>
        <w:rPr>
          <w:rFonts w:ascii="Arial Narrow" w:hAnsi="Arial Narrow"/>
          <w:lang w:val="es-CO"/>
        </w:rPr>
        <w:t>31</w:t>
      </w:r>
      <w:r w:rsidRPr="0059518C">
        <w:rPr>
          <w:rFonts w:ascii="Arial Narrow" w:hAnsi="Arial Narrow"/>
          <w:lang w:val="es-CO"/>
        </w:rPr>
        <w:t xml:space="preserve"> </w:t>
      </w:r>
    </w:p>
  </w:footnote>
  <w:footnote w:id="7">
    <w:p w14:paraId="5544F53C" w14:textId="77777777" w:rsidR="005A2039" w:rsidRPr="00C17F99" w:rsidRDefault="005A2039" w:rsidP="00FA1371">
      <w:pPr>
        <w:pStyle w:val="Default"/>
        <w:jc w:val="both"/>
        <w:rPr>
          <w:rFonts w:ascii="Arial Narrow" w:hAnsi="Arial Narrow" w:cs="Flama Light"/>
          <w:sz w:val="18"/>
          <w:szCs w:val="18"/>
          <w:lang w:val="es-CO"/>
        </w:rPr>
      </w:pPr>
      <w:r w:rsidRPr="003B2778">
        <w:rPr>
          <w:rStyle w:val="Refdenotaalpie"/>
          <w:rFonts w:ascii="Arial Narrow" w:hAnsi="Arial Narrow"/>
          <w:sz w:val="18"/>
          <w:szCs w:val="18"/>
        </w:rPr>
        <w:footnoteRef/>
      </w:r>
      <w:r w:rsidRPr="00FA1371">
        <w:rPr>
          <w:rFonts w:ascii="Arial Narrow" w:hAnsi="Arial Narrow"/>
          <w:sz w:val="18"/>
          <w:szCs w:val="18"/>
          <w:lang w:val="es-ES"/>
        </w:rPr>
        <w:t xml:space="preserve"> </w:t>
      </w:r>
      <w:r w:rsidRPr="00FA1371">
        <w:rPr>
          <w:rFonts w:ascii="Arial Narrow" w:hAnsi="Arial Narrow" w:cs="Flama Light"/>
          <w:sz w:val="18"/>
          <w:szCs w:val="18"/>
          <w:lang w:val="es-ES"/>
        </w:rPr>
        <w:t>La Ley 734 de 2002 fue derogada por la expedición de la Ley 1952 de 2019, Código General Disciplinario. No obstante, la vigencia de esta norma fue diferida hasta el 1 de julio de 2021 por el artículo 140 de la Ley 1955 de 2019, Plan Nacional de Desarrollo 2018-2022.</w:t>
      </w:r>
    </w:p>
  </w:footnote>
  <w:footnote w:id="8">
    <w:p w14:paraId="5180E5D3" w14:textId="77777777" w:rsidR="005A2039" w:rsidRPr="00C17F99" w:rsidRDefault="005A2039" w:rsidP="00FA1371">
      <w:pPr>
        <w:pStyle w:val="Textonotapie"/>
        <w:rPr>
          <w:lang w:val="es-CO"/>
        </w:rPr>
      </w:pPr>
      <w:r>
        <w:rPr>
          <w:rStyle w:val="Refdenotaalpie"/>
          <w:rFonts w:eastAsiaTheme="majorEastAsia"/>
        </w:rPr>
        <w:footnoteRef/>
      </w:r>
      <w:r>
        <w:t xml:space="preserve"> </w:t>
      </w:r>
      <w:r w:rsidRPr="00CE0B49">
        <w:rPr>
          <w:rFonts w:ascii="Arial Narrow" w:hAnsi="Arial Narrow"/>
          <w:lang w:val="es-CO"/>
        </w:rPr>
        <w:t xml:space="preserve">Plan Nacional de Formación y Capacitación 2020 -2030 (marzo 2020) Página </w:t>
      </w:r>
      <w:r>
        <w:rPr>
          <w:rFonts w:ascii="Arial Narrow" w:hAnsi="Arial Narrow"/>
          <w:lang w:val="es-CO"/>
        </w:rPr>
        <w:t>31</w:t>
      </w:r>
    </w:p>
  </w:footnote>
  <w:footnote w:id="9">
    <w:p w14:paraId="07381B1E" w14:textId="2A12BD64" w:rsidR="005A2039" w:rsidRPr="00DD79BA" w:rsidRDefault="005A2039" w:rsidP="00156BEF">
      <w:pPr>
        <w:pStyle w:val="Textonotapie"/>
        <w:jc w:val="both"/>
        <w:rPr>
          <w:rFonts w:ascii="Arial Narrow" w:hAnsi="Arial Narrow"/>
          <w:sz w:val="18"/>
          <w:szCs w:val="18"/>
          <w:lang w:val="es-CO"/>
        </w:rPr>
      </w:pPr>
      <w:r>
        <w:rPr>
          <w:rStyle w:val="Refdenotaalpie"/>
        </w:rPr>
        <w:footnoteRef/>
      </w:r>
      <w:r>
        <w:t xml:space="preserve"> </w:t>
      </w:r>
      <w:r w:rsidRPr="00DD79BA">
        <w:rPr>
          <w:rFonts w:ascii="Arial Narrow" w:hAnsi="Arial Narrow" w:cs="Flama Book"/>
          <w:color w:val="000000"/>
          <w:sz w:val="18"/>
          <w:szCs w:val="18"/>
        </w:rPr>
        <w:t xml:space="preserve">En este contexto, el tipo de competencias que deben fortalecerse en los servidores públicos deberán estar asociadas con el desarrollo de los siguientes componentes, establecidos para la gestión del conocimiento y la innovación en el marco del modelo integrado de planeación y gestión (MIPG): Generación y producción de conocimiento, Herramientas de uso y Apropiación </w:t>
      </w:r>
      <w:r>
        <w:rPr>
          <w:rFonts w:ascii="Arial Narrow" w:hAnsi="Arial Narrow" w:cs="Flama Book"/>
          <w:color w:val="000000"/>
          <w:sz w:val="18"/>
          <w:szCs w:val="18"/>
        </w:rPr>
        <w:t xml:space="preserve">(el objetivo de este </w:t>
      </w:r>
      <w:r w:rsidRPr="00DD79BA">
        <w:rPr>
          <w:rFonts w:ascii="Arial Narrow" w:hAnsi="Arial Narrow" w:cs="Flama Book"/>
          <w:color w:val="000000"/>
          <w:sz w:val="18"/>
          <w:szCs w:val="18"/>
        </w:rPr>
        <w:t>componente es facilitar la implementación de los demás componentes a través de la organización de los datos, de la información y del conocimiento en sistemas), Análisis Institucional (este componente tiene el propósito de que las entidades puedan tomar decisiones basadas en evidencia) y Cultura de Compartir y Difundir.</w:t>
      </w:r>
    </w:p>
    <w:p w14:paraId="4E6C996F" w14:textId="3ABB1D54" w:rsidR="005A2039" w:rsidRPr="00156BEF" w:rsidRDefault="005A2039">
      <w:pPr>
        <w:pStyle w:val="Textonotapie"/>
        <w:rPr>
          <w:lang w:val="es-CO"/>
        </w:rPr>
      </w:pPr>
    </w:p>
  </w:footnote>
  <w:footnote w:id="10">
    <w:p w14:paraId="47D7EC3C" w14:textId="77777777" w:rsidR="005A2039" w:rsidRPr="00BB22EC" w:rsidRDefault="005A2039" w:rsidP="00857D86">
      <w:pPr>
        <w:pStyle w:val="Pa13"/>
        <w:spacing w:after="280"/>
        <w:jc w:val="both"/>
        <w:rPr>
          <w:rFonts w:ascii="Arial Narrow" w:hAnsi="Arial Narrow" w:cs="Flama Light"/>
          <w:color w:val="000000"/>
          <w:sz w:val="18"/>
          <w:szCs w:val="18"/>
        </w:rPr>
      </w:pPr>
      <w:r w:rsidRPr="00BB22EC">
        <w:rPr>
          <w:rStyle w:val="Refdenotaalpie"/>
          <w:rFonts w:ascii="Arial Narrow" w:eastAsiaTheme="majorEastAsia" w:hAnsi="Arial Narrow"/>
          <w:sz w:val="18"/>
          <w:szCs w:val="18"/>
        </w:rPr>
        <w:footnoteRef/>
      </w:r>
      <w:r w:rsidRPr="00BB22EC">
        <w:rPr>
          <w:rFonts w:ascii="Arial Narrow" w:hAnsi="Arial Narrow"/>
          <w:sz w:val="18"/>
          <w:szCs w:val="18"/>
        </w:rPr>
        <w:t xml:space="preserve"> </w:t>
      </w:r>
      <w:r w:rsidRPr="00BB22EC">
        <w:rPr>
          <w:rFonts w:ascii="Arial Narrow" w:hAnsi="Arial Narrow" w:cs="Flama Light"/>
          <w:color w:val="000000"/>
          <w:sz w:val="18"/>
          <w:szCs w:val="18"/>
        </w:rPr>
        <w:t xml:space="preserve">Con respecto al concepto de industria 4.0, toma su nombre de una iniciativa lanzada en Alemania, en 2011, que según </w:t>
      </w:r>
      <w:r w:rsidRPr="00BB22EC">
        <w:rPr>
          <w:rFonts w:ascii="Arial Narrow" w:hAnsi="Arial Narrow" w:cs="Flama Light"/>
          <w:color w:val="000000"/>
          <w:sz w:val="18"/>
          <w:szCs w:val="18"/>
        </w:rPr>
        <w:t>Joyanes (2017), específicamente, fue liderada por hombres de negocios, políticos y académicos que la definieron como “un medio para aumentar la competitividad del sector manufacturera (de fabricación) a través de la creciente integración de los sistemas ciberfísicos (CPS, Cyber-Physical Systems, término genérico, utilizado para representar la integración de las máquinas inteligentes conectadas a internet, y la mano de obra humana) en los procesos de fabricación.</w:t>
      </w:r>
    </w:p>
  </w:footnote>
  <w:footnote w:id="11">
    <w:p w14:paraId="2292D3F1" w14:textId="77777777" w:rsidR="005A2039" w:rsidRPr="004A2219" w:rsidRDefault="005A2039" w:rsidP="005B73C2">
      <w:pPr>
        <w:pStyle w:val="Textonotapie"/>
        <w:rPr>
          <w:rFonts w:ascii="Arial Narrow" w:hAnsi="Arial Narrow"/>
          <w:sz w:val="18"/>
          <w:szCs w:val="18"/>
        </w:rPr>
      </w:pPr>
      <w:r w:rsidRPr="004A2219">
        <w:rPr>
          <w:rStyle w:val="Refdenotaalpie"/>
          <w:rFonts w:ascii="Arial Narrow" w:eastAsiaTheme="majorEastAsia" w:hAnsi="Arial Narrow"/>
          <w:sz w:val="18"/>
          <w:szCs w:val="18"/>
        </w:rPr>
        <w:footnoteRef/>
      </w:r>
      <w:r w:rsidRPr="004A2219">
        <w:rPr>
          <w:rFonts w:ascii="Arial Narrow" w:hAnsi="Arial Narrow"/>
          <w:sz w:val="18"/>
          <w:szCs w:val="18"/>
        </w:rPr>
        <w:t xml:space="preserve"> Artículo 7 del decreto Ley 1567 de 1998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56007"/>
    <w:multiLevelType w:val="hybridMultilevel"/>
    <w:tmpl w:val="7F66D6E0"/>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A7D14B2"/>
    <w:multiLevelType w:val="hybridMultilevel"/>
    <w:tmpl w:val="84A6753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2B7B18"/>
    <w:multiLevelType w:val="hybridMultilevel"/>
    <w:tmpl w:val="EBC80CA6"/>
    <w:lvl w:ilvl="0" w:tplc="9CCA9DE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74A72"/>
    <w:multiLevelType w:val="hybridMultilevel"/>
    <w:tmpl w:val="F760DA1C"/>
    <w:lvl w:ilvl="0" w:tplc="DD8002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9B1748"/>
    <w:multiLevelType w:val="hybridMultilevel"/>
    <w:tmpl w:val="1FA6AE16"/>
    <w:lvl w:ilvl="0" w:tplc="6534D2CE">
      <w:start w:val="1"/>
      <w:numFmt w:val="upperRoman"/>
      <w:lvlText w:val="%1."/>
      <w:lvlJc w:val="right"/>
      <w:pPr>
        <w:ind w:left="1068" w:hanging="360"/>
      </w:pPr>
      <w:rPr>
        <w:sz w:val="18"/>
        <w:szCs w:val="20"/>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 w15:restartNumberingAfterBreak="0">
    <w:nsid w:val="173E683B"/>
    <w:multiLevelType w:val="multilevel"/>
    <w:tmpl w:val="0AA813D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1806481F"/>
    <w:multiLevelType w:val="hybridMultilevel"/>
    <w:tmpl w:val="1CE85E3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21463223"/>
    <w:multiLevelType w:val="hybridMultilevel"/>
    <w:tmpl w:val="5F36F6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4784B17"/>
    <w:multiLevelType w:val="hybridMultilevel"/>
    <w:tmpl w:val="055E5AE8"/>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9" w15:restartNumberingAfterBreak="0">
    <w:nsid w:val="2649681C"/>
    <w:multiLevelType w:val="multilevel"/>
    <w:tmpl w:val="8AD459B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273C5949"/>
    <w:multiLevelType w:val="hybridMultilevel"/>
    <w:tmpl w:val="2ABA8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E658F3"/>
    <w:multiLevelType w:val="multilevel"/>
    <w:tmpl w:val="D5803598"/>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8C542EE"/>
    <w:multiLevelType w:val="hybridMultilevel"/>
    <w:tmpl w:val="D9BA40A6"/>
    <w:lvl w:ilvl="0" w:tplc="240A0007">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8FE557C"/>
    <w:multiLevelType w:val="multilevel"/>
    <w:tmpl w:val="F2763AEC"/>
    <w:lvl w:ilvl="0">
      <w:start w:val="1"/>
      <w:numFmt w:val="decimal"/>
      <w:lvlText w:val="%1."/>
      <w:lvlJc w:val="left"/>
      <w:pPr>
        <w:ind w:left="720" w:hanging="360"/>
      </w:pPr>
      <w:rPr>
        <w:rFonts w:hint="default"/>
        <w:sz w:val="32"/>
        <w:szCs w:val="3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31AF3E96"/>
    <w:multiLevelType w:val="hybridMultilevel"/>
    <w:tmpl w:val="997C949E"/>
    <w:lvl w:ilvl="0" w:tplc="6534D2CE">
      <w:start w:val="1"/>
      <w:numFmt w:val="upperRoman"/>
      <w:lvlText w:val="%1."/>
      <w:lvlJc w:val="right"/>
      <w:pPr>
        <w:ind w:left="1068" w:hanging="360"/>
      </w:pPr>
      <w:rPr>
        <w:sz w:val="18"/>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1F95269"/>
    <w:multiLevelType w:val="hybridMultilevel"/>
    <w:tmpl w:val="F760DA1C"/>
    <w:lvl w:ilvl="0" w:tplc="DD8002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46A150F"/>
    <w:multiLevelType w:val="hybridMultilevel"/>
    <w:tmpl w:val="B5B220E4"/>
    <w:lvl w:ilvl="0" w:tplc="1E502F18">
      <w:start w:val="1"/>
      <w:numFmt w:val="lowerLetter"/>
      <w:lvlText w:val="%1."/>
      <w:lvlJc w:val="left"/>
      <w:pPr>
        <w:ind w:left="720" w:hanging="360"/>
      </w:pPr>
      <w:rPr>
        <w:rFonts w:asciiTheme="majorHAnsi" w:eastAsia="Times New Roman" w:hAnsiTheme="majorHAns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860918"/>
    <w:multiLevelType w:val="hybridMultilevel"/>
    <w:tmpl w:val="093482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0A0EDC"/>
    <w:multiLevelType w:val="hybridMultilevel"/>
    <w:tmpl w:val="743C8648"/>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E852F99"/>
    <w:multiLevelType w:val="hybridMultilevel"/>
    <w:tmpl w:val="37424C0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0537A87"/>
    <w:multiLevelType w:val="multilevel"/>
    <w:tmpl w:val="A2564FE8"/>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2200A21"/>
    <w:multiLevelType w:val="hybridMultilevel"/>
    <w:tmpl w:val="F760DA1C"/>
    <w:lvl w:ilvl="0" w:tplc="DD8002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452481E"/>
    <w:multiLevelType w:val="hybridMultilevel"/>
    <w:tmpl w:val="D16217A0"/>
    <w:lvl w:ilvl="0" w:tplc="240A0007">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6EB5DE7"/>
    <w:multiLevelType w:val="hybridMultilevel"/>
    <w:tmpl w:val="41C6C2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EB6DFD"/>
    <w:multiLevelType w:val="multilevel"/>
    <w:tmpl w:val="687A8D44"/>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25" w15:restartNumberingAfterBreak="0">
    <w:nsid w:val="48AA6A56"/>
    <w:multiLevelType w:val="hybridMultilevel"/>
    <w:tmpl w:val="25B2A364"/>
    <w:lvl w:ilvl="0" w:tplc="AD9251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9BD12C2"/>
    <w:multiLevelType w:val="hybridMultilevel"/>
    <w:tmpl w:val="AD38AECE"/>
    <w:lvl w:ilvl="0" w:tplc="0C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7" w15:restartNumberingAfterBreak="0">
    <w:nsid w:val="58503703"/>
    <w:multiLevelType w:val="hybridMultilevel"/>
    <w:tmpl w:val="F760DA1C"/>
    <w:lvl w:ilvl="0" w:tplc="DD8002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8E334DC"/>
    <w:multiLevelType w:val="hybridMultilevel"/>
    <w:tmpl w:val="B030CE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4931874"/>
    <w:multiLevelType w:val="hybridMultilevel"/>
    <w:tmpl w:val="C54EEAD4"/>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15:restartNumberingAfterBreak="0">
    <w:nsid w:val="68A37157"/>
    <w:multiLevelType w:val="hybridMultilevel"/>
    <w:tmpl w:val="AE28AFFC"/>
    <w:lvl w:ilvl="0" w:tplc="A3660950">
      <w:start w:val="1"/>
      <w:numFmt w:val="lowerLetter"/>
      <w:lvlText w:val="%1."/>
      <w:lvlJc w:val="left"/>
      <w:pPr>
        <w:ind w:left="720" w:hanging="360"/>
      </w:pPr>
      <w:rPr>
        <w:rFonts w:eastAsia="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087220"/>
    <w:multiLevelType w:val="hybridMultilevel"/>
    <w:tmpl w:val="F760DA1C"/>
    <w:lvl w:ilvl="0" w:tplc="DD8002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BB66543"/>
    <w:multiLevelType w:val="hybridMultilevel"/>
    <w:tmpl w:val="CC266434"/>
    <w:lvl w:ilvl="0" w:tplc="0C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15:restartNumberingAfterBreak="0">
    <w:nsid w:val="749D0D95"/>
    <w:multiLevelType w:val="hybridMultilevel"/>
    <w:tmpl w:val="A2B0D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6E87D31"/>
    <w:multiLevelType w:val="hybridMultilevel"/>
    <w:tmpl w:val="4BE6063A"/>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5" w15:restartNumberingAfterBreak="0">
    <w:nsid w:val="7B5E2A85"/>
    <w:multiLevelType w:val="hybridMultilevel"/>
    <w:tmpl w:val="D7EE471E"/>
    <w:lvl w:ilvl="0" w:tplc="240A0007">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D656E55"/>
    <w:multiLevelType w:val="multilevel"/>
    <w:tmpl w:val="319A31D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7F843D05"/>
    <w:multiLevelType w:val="hybridMultilevel"/>
    <w:tmpl w:val="F760DA1C"/>
    <w:lvl w:ilvl="0" w:tplc="DD8002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3"/>
  </w:num>
  <w:num w:numId="3">
    <w:abstractNumId w:val="36"/>
  </w:num>
  <w:num w:numId="4">
    <w:abstractNumId w:val="28"/>
  </w:num>
  <w:num w:numId="5">
    <w:abstractNumId w:val="30"/>
  </w:num>
  <w:num w:numId="6">
    <w:abstractNumId w:val="27"/>
  </w:num>
  <w:num w:numId="7">
    <w:abstractNumId w:val="25"/>
  </w:num>
  <w:num w:numId="8">
    <w:abstractNumId w:val="37"/>
  </w:num>
  <w:num w:numId="9">
    <w:abstractNumId w:val="15"/>
  </w:num>
  <w:num w:numId="10">
    <w:abstractNumId w:val="31"/>
  </w:num>
  <w:num w:numId="11">
    <w:abstractNumId w:val="3"/>
  </w:num>
  <w:num w:numId="12">
    <w:abstractNumId w:val="16"/>
  </w:num>
  <w:num w:numId="13">
    <w:abstractNumId w:val="21"/>
  </w:num>
  <w:num w:numId="14">
    <w:abstractNumId w:val="26"/>
  </w:num>
  <w:num w:numId="15">
    <w:abstractNumId w:val="24"/>
  </w:num>
  <w:num w:numId="16">
    <w:abstractNumId w:val="22"/>
  </w:num>
  <w:num w:numId="17">
    <w:abstractNumId w:val="12"/>
  </w:num>
  <w:num w:numId="18">
    <w:abstractNumId w:val="35"/>
  </w:num>
  <w:num w:numId="19">
    <w:abstractNumId w:val="17"/>
  </w:num>
  <w:num w:numId="20">
    <w:abstractNumId w:val="29"/>
  </w:num>
  <w:num w:numId="21">
    <w:abstractNumId w:val="2"/>
  </w:num>
  <w:num w:numId="22">
    <w:abstractNumId w:val="10"/>
  </w:num>
  <w:num w:numId="23">
    <w:abstractNumId w:val="34"/>
  </w:num>
  <w:num w:numId="24">
    <w:abstractNumId w:val="23"/>
  </w:num>
  <w:num w:numId="25">
    <w:abstractNumId w:val="1"/>
  </w:num>
  <w:num w:numId="26">
    <w:abstractNumId w:val="7"/>
  </w:num>
  <w:num w:numId="27">
    <w:abstractNumId w:val="0"/>
  </w:num>
  <w:num w:numId="28">
    <w:abstractNumId w:val="8"/>
  </w:num>
  <w:num w:numId="29">
    <w:abstractNumId w:val="33"/>
  </w:num>
  <w:num w:numId="30">
    <w:abstractNumId w:val="19"/>
  </w:num>
  <w:num w:numId="31">
    <w:abstractNumId w:val="11"/>
  </w:num>
  <w:num w:numId="32">
    <w:abstractNumId w:val="9"/>
  </w:num>
  <w:num w:numId="33">
    <w:abstractNumId w:val="20"/>
  </w:num>
  <w:num w:numId="34">
    <w:abstractNumId w:val="18"/>
  </w:num>
  <w:num w:numId="35">
    <w:abstractNumId w:val="4"/>
  </w:num>
  <w:num w:numId="36">
    <w:abstractNumId w:val="14"/>
  </w:num>
  <w:num w:numId="37">
    <w:abstractNumId w:val="32"/>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9CC"/>
    <w:rsid w:val="00006E21"/>
    <w:rsid w:val="00013AC5"/>
    <w:rsid w:val="00021616"/>
    <w:rsid w:val="000253A3"/>
    <w:rsid w:val="000273E0"/>
    <w:rsid w:val="000460FB"/>
    <w:rsid w:val="00075B94"/>
    <w:rsid w:val="00092BB9"/>
    <w:rsid w:val="000B0F3D"/>
    <w:rsid w:val="000D1EB8"/>
    <w:rsid w:val="000D3D22"/>
    <w:rsid w:val="000E5080"/>
    <w:rsid w:val="000F51E6"/>
    <w:rsid w:val="00104225"/>
    <w:rsid w:val="00104234"/>
    <w:rsid w:val="00133C0E"/>
    <w:rsid w:val="00136B66"/>
    <w:rsid w:val="001429E8"/>
    <w:rsid w:val="00146A71"/>
    <w:rsid w:val="00146F0F"/>
    <w:rsid w:val="00151225"/>
    <w:rsid w:val="00156BEF"/>
    <w:rsid w:val="00163738"/>
    <w:rsid w:val="001649A0"/>
    <w:rsid w:val="001814C5"/>
    <w:rsid w:val="001830CF"/>
    <w:rsid w:val="00183568"/>
    <w:rsid w:val="00185DE2"/>
    <w:rsid w:val="0019521B"/>
    <w:rsid w:val="001B1467"/>
    <w:rsid w:val="001B2D6E"/>
    <w:rsid w:val="001C0608"/>
    <w:rsid w:val="001C3C72"/>
    <w:rsid w:val="001E0397"/>
    <w:rsid w:val="001E3F9B"/>
    <w:rsid w:val="001E44DF"/>
    <w:rsid w:val="001F4FFB"/>
    <w:rsid w:val="0021420B"/>
    <w:rsid w:val="002238FB"/>
    <w:rsid w:val="002541CD"/>
    <w:rsid w:val="0026479E"/>
    <w:rsid w:val="00270149"/>
    <w:rsid w:val="00273541"/>
    <w:rsid w:val="00273BBD"/>
    <w:rsid w:val="002776EF"/>
    <w:rsid w:val="00285918"/>
    <w:rsid w:val="00290E1B"/>
    <w:rsid w:val="002949E6"/>
    <w:rsid w:val="002A1F0F"/>
    <w:rsid w:val="002B361C"/>
    <w:rsid w:val="002C2193"/>
    <w:rsid w:val="002C7788"/>
    <w:rsid w:val="002D0D6B"/>
    <w:rsid w:val="002D12B7"/>
    <w:rsid w:val="002D37D5"/>
    <w:rsid w:val="002F7B5E"/>
    <w:rsid w:val="00315AEC"/>
    <w:rsid w:val="003177BE"/>
    <w:rsid w:val="00317A9C"/>
    <w:rsid w:val="00326E4C"/>
    <w:rsid w:val="003277B6"/>
    <w:rsid w:val="0033189B"/>
    <w:rsid w:val="00340181"/>
    <w:rsid w:val="003436CE"/>
    <w:rsid w:val="00374732"/>
    <w:rsid w:val="0037610B"/>
    <w:rsid w:val="00395743"/>
    <w:rsid w:val="00395D24"/>
    <w:rsid w:val="003974F5"/>
    <w:rsid w:val="003A2B92"/>
    <w:rsid w:val="003A2D07"/>
    <w:rsid w:val="003B2BB9"/>
    <w:rsid w:val="003B4716"/>
    <w:rsid w:val="003B4752"/>
    <w:rsid w:val="003B7EBF"/>
    <w:rsid w:val="003C0DD4"/>
    <w:rsid w:val="003F050D"/>
    <w:rsid w:val="003F3C77"/>
    <w:rsid w:val="00413472"/>
    <w:rsid w:val="00414B81"/>
    <w:rsid w:val="00414E13"/>
    <w:rsid w:val="004255DD"/>
    <w:rsid w:val="00426E85"/>
    <w:rsid w:val="004365DC"/>
    <w:rsid w:val="0047026A"/>
    <w:rsid w:val="00472B3E"/>
    <w:rsid w:val="00474F5B"/>
    <w:rsid w:val="00486065"/>
    <w:rsid w:val="004A33C2"/>
    <w:rsid w:val="004B07EF"/>
    <w:rsid w:val="004C2691"/>
    <w:rsid w:val="004C41EB"/>
    <w:rsid w:val="004C58C4"/>
    <w:rsid w:val="004C6061"/>
    <w:rsid w:val="004F7ED2"/>
    <w:rsid w:val="00502B18"/>
    <w:rsid w:val="005045C3"/>
    <w:rsid w:val="005109DF"/>
    <w:rsid w:val="00512499"/>
    <w:rsid w:val="00523CF9"/>
    <w:rsid w:val="005243BF"/>
    <w:rsid w:val="0053020D"/>
    <w:rsid w:val="00533549"/>
    <w:rsid w:val="00534D0F"/>
    <w:rsid w:val="00542A79"/>
    <w:rsid w:val="00557112"/>
    <w:rsid w:val="005620F9"/>
    <w:rsid w:val="005639CC"/>
    <w:rsid w:val="00570710"/>
    <w:rsid w:val="00591493"/>
    <w:rsid w:val="005A2039"/>
    <w:rsid w:val="005B0FBC"/>
    <w:rsid w:val="005B4432"/>
    <w:rsid w:val="005B73C2"/>
    <w:rsid w:val="005C26BA"/>
    <w:rsid w:val="005E0924"/>
    <w:rsid w:val="006116A1"/>
    <w:rsid w:val="00624215"/>
    <w:rsid w:val="00631D01"/>
    <w:rsid w:val="00634CEB"/>
    <w:rsid w:val="00644031"/>
    <w:rsid w:val="00645275"/>
    <w:rsid w:val="00651547"/>
    <w:rsid w:val="006654B9"/>
    <w:rsid w:val="006709AC"/>
    <w:rsid w:val="006740E1"/>
    <w:rsid w:val="00674238"/>
    <w:rsid w:val="00677F87"/>
    <w:rsid w:val="006801D6"/>
    <w:rsid w:val="006925B3"/>
    <w:rsid w:val="006A05DE"/>
    <w:rsid w:val="006A3E2B"/>
    <w:rsid w:val="006B57C6"/>
    <w:rsid w:val="006C5837"/>
    <w:rsid w:val="006D5525"/>
    <w:rsid w:val="006F1FEA"/>
    <w:rsid w:val="006F6210"/>
    <w:rsid w:val="007046EE"/>
    <w:rsid w:val="00705B50"/>
    <w:rsid w:val="0070789D"/>
    <w:rsid w:val="00710074"/>
    <w:rsid w:val="00711758"/>
    <w:rsid w:val="00715E21"/>
    <w:rsid w:val="007259FA"/>
    <w:rsid w:val="00731CBC"/>
    <w:rsid w:val="00734027"/>
    <w:rsid w:val="00734135"/>
    <w:rsid w:val="0073565D"/>
    <w:rsid w:val="0074660F"/>
    <w:rsid w:val="00755714"/>
    <w:rsid w:val="00760118"/>
    <w:rsid w:val="007620AC"/>
    <w:rsid w:val="0076576C"/>
    <w:rsid w:val="00766BF3"/>
    <w:rsid w:val="007674CC"/>
    <w:rsid w:val="00785A1D"/>
    <w:rsid w:val="007900F5"/>
    <w:rsid w:val="00792CD2"/>
    <w:rsid w:val="007D34D2"/>
    <w:rsid w:val="007D3EE7"/>
    <w:rsid w:val="007F486A"/>
    <w:rsid w:val="0080114F"/>
    <w:rsid w:val="0080719D"/>
    <w:rsid w:val="00807688"/>
    <w:rsid w:val="008244C1"/>
    <w:rsid w:val="00850B33"/>
    <w:rsid w:val="00857D86"/>
    <w:rsid w:val="008631F8"/>
    <w:rsid w:val="00865CE4"/>
    <w:rsid w:val="00866D44"/>
    <w:rsid w:val="00882E9B"/>
    <w:rsid w:val="00890EBF"/>
    <w:rsid w:val="00893326"/>
    <w:rsid w:val="008A3C93"/>
    <w:rsid w:val="008A7089"/>
    <w:rsid w:val="008C39BD"/>
    <w:rsid w:val="008D581E"/>
    <w:rsid w:val="008E413C"/>
    <w:rsid w:val="008F0921"/>
    <w:rsid w:val="008F514C"/>
    <w:rsid w:val="00901513"/>
    <w:rsid w:val="00907160"/>
    <w:rsid w:val="00921608"/>
    <w:rsid w:val="00923E1E"/>
    <w:rsid w:val="00925551"/>
    <w:rsid w:val="009400C2"/>
    <w:rsid w:val="00957594"/>
    <w:rsid w:val="00971B49"/>
    <w:rsid w:val="0097553E"/>
    <w:rsid w:val="00984B19"/>
    <w:rsid w:val="00985BC1"/>
    <w:rsid w:val="00996B67"/>
    <w:rsid w:val="009A084F"/>
    <w:rsid w:val="009A500F"/>
    <w:rsid w:val="009C4B9A"/>
    <w:rsid w:val="009D233D"/>
    <w:rsid w:val="009D76F9"/>
    <w:rsid w:val="009E1210"/>
    <w:rsid w:val="009F0D77"/>
    <w:rsid w:val="009F0DF7"/>
    <w:rsid w:val="009F62D3"/>
    <w:rsid w:val="00A0283E"/>
    <w:rsid w:val="00A50F09"/>
    <w:rsid w:val="00A723CD"/>
    <w:rsid w:val="00A77596"/>
    <w:rsid w:val="00A86003"/>
    <w:rsid w:val="00A91145"/>
    <w:rsid w:val="00A94FE3"/>
    <w:rsid w:val="00AA5BAE"/>
    <w:rsid w:val="00AB4D2A"/>
    <w:rsid w:val="00AB57BC"/>
    <w:rsid w:val="00AB7520"/>
    <w:rsid w:val="00AC15DC"/>
    <w:rsid w:val="00AD33EF"/>
    <w:rsid w:val="00AD48E2"/>
    <w:rsid w:val="00AE0D80"/>
    <w:rsid w:val="00AF4619"/>
    <w:rsid w:val="00AF7338"/>
    <w:rsid w:val="00B0776B"/>
    <w:rsid w:val="00B12608"/>
    <w:rsid w:val="00B12EC9"/>
    <w:rsid w:val="00B16FCC"/>
    <w:rsid w:val="00B35375"/>
    <w:rsid w:val="00B41CD3"/>
    <w:rsid w:val="00B47276"/>
    <w:rsid w:val="00B52E86"/>
    <w:rsid w:val="00B5368D"/>
    <w:rsid w:val="00B543F0"/>
    <w:rsid w:val="00B60EEE"/>
    <w:rsid w:val="00B67430"/>
    <w:rsid w:val="00B80B9F"/>
    <w:rsid w:val="00B81DFD"/>
    <w:rsid w:val="00B84242"/>
    <w:rsid w:val="00BA0321"/>
    <w:rsid w:val="00BA5638"/>
    <w:rsid w:val="00BB416E"/>
    <w:rsid w:val="00BC3C1E"/>
    <w:rsid w:val="00BD2BBD"/>
    <w:rsid w:val="00BD6DF2"/>
    <w:rsid w:val="00BD7255"/>
    <w:rsid w:val="00BD7F31"/>
    <w:rsid w:val="00BF0DDB"/>
    <w:rsid w:val="00BF3FD1"/>
    <w:rsid w:val="00BF5F87"/>
    <w:rsid w:val="00BF79C6"/>
    <w:rsid w:val="00C0762D"/>
    <w:rsid w:val="00C10D1B"/>
    <w:rsid w:val="00C139EE"/>
    <w:rsid w:val="00C22465"/>
    <w:rsid w:val="00C301E3"/>
    <w:rsid w:val="00C405DA"/>
    <w:rsid w:val="00C47A01"/>
    <w:rsid w:val="00C53A05"/>
    <w:rsid w:val="00C64AF2"/>
    <w:rsid w:val="00C800C0"/>
    <w:rsid w:val="00C81C28"/>
    <w:rsid w:val="00C90E64"/>
    <w:rsid w:val="00CA0BFB"/>
    <w:rsid w:val="00CA46FF"/>
    <w:rsid w:val="00CA7FF3"/>
    <w:rsid w:val="00CB4D3A"/>
    <w:rsid w:val="00CD0ACC"/>
    <w:rsid w:val="00CD37B8"/>
    <w:rsid w:val="00CF0244"/>
    <w:rsid w:val="00CF1B34"/>
    <w:rsid w:val="00D11BAB"/>
    <w:rsid w:val="00D12B84"/>
    <w:rsid w:val="00D14063"/>
    <w:rsid w:val="00D14DD4"/>
    <w:rsid w:val="00D20450"/>
    <w:rsid w:val="00D257D4"/>
    <w:rsid w:val="00D2583E"/>
    <w:rsid w:val="00D334E5"/>
    <w:rsid w:val="00D34253"/>
    <w:rsid w:val="00D409E3"/>
    <w:rsid w:val="00D45536"/>
    <w:rsid w:val="00D45CBA"/>
    <w:rsid w:val="00D56510"/>
    <w:rsid w:val="00D619F5"/>
    <w:rsid w:val="00D63C86"/>
    <w:rsid w:val="00D75809"/>
    <w:rsid w:val="00D83CFA"/>
    <w:rsid w:val="00D8560D"/>
    <w:rsid w:val="00D90AB0"/>
    <w:rsid w:val="00D95EE7"/>
    <w:rsid w:val="00DA1C84"/>
    <w:rsid w:val="00DA43EF"/>
    <w:rsid w:val="00DA44DC"/>
    <w:rsid w:val="00DB0EF9"/>
    <w:rsid w:val="00DD268B"/>
    <w:rsid w:val="00DE5E1E"/>
    <w:rsid w:val="00DF2F8A"/>
    <w:rsid w:val="00DF490B"/>
    <w:rsid w:val="00DF7309"/>
    <w:rsid w:val="00E004FC"/>
    <w:rsid w:val="00E04A3F"/>
    <w:rsid w:val="00E056DC"/>
    <w:rsid w:val="00E115FE"/>
    <w:rsid w:val="00E17ABC"/>
    <w:rsid w:val="00E17D81"/>
    <w:rsid w:val="00E33C77"/>
    <w:rsid w:val="00E5026D"/>
    <w:rsid w:val="00E52D97"/>
    <w:rsid w:val="00E6206F"/>
    <w:rsid w:val="00E62F43"/>
    <w:rsid w:val="00E64E61"/>
    <w:rsid w:val="00E823F1"/>
    <w:rsid w:val="00E83DD4"/>
    <w:rsid w:val="00E92AF5"/>
    <w:rsid w:val="00E97265"/>
    <w:rsid w:val="00EA05F6"/>
    <w:rsid w:val="00EA0AF9"/>
    <w:rsid w:val="00EA7232"/>
    <w:rsid w:val="00EB027C"/>
    <w:rsid w:val="00EB02C6"/>
    <w:rsid w:val="00EB2EBD"/>
    <w:rsid w:val="00EB389D"/>
    <w:rsid w:val="00EB648E"/>
    <w:rsid w:val="00ED6228"/>
    <w:rsid w:val="00EF4E81"/>
    <w:rsid w:val="00EF5769"/>
    <w:rsid w:val="00EF577D"/>
    <w:rsid w:val="00EF7B8D"/>
    <w:rsid w:val="00F0110D"/>
    <w:rsid w:val="00F0265F"/>
    <w:rsid w:val="00F02D5A"/>
    <w:rsid w:val="00F1160A"/>
    <w:rsid w:val="00F14130"/>
    <w:rsid w:val="00F161A9"/>
    <w:rsid w:val="00F204F4"/>
    <w:rsid w:val="00F21958"/>
    <w:rsid w:val="00F26A51"/>
    <w:rsid w:val="00F34182"/>
    <w:rsid w:val="00F55967"/>
    <w:rsid w:val="00F56F64"/>
    <w:rsid w:val="00F57355"/>
    <w:rsid w:val="00F64D41"/>
    <w:rsid w:val="00F67429"/>
    <w:rsid w:val="00F73FD5"/>
    <w:rsid w:val="00F84659"/>
    <w:rsid w:val="00F921A0"/>
    <w:rsid w:val="00F97C02"/>
    <w:rsid w:val="00FA06AD"/>
    <w:rsid w:val="00FA1371"/>
    <w:rsid w:val="00FA40EE"/>
    <w:rsid w:val="00FA487F"/>
    <w:rsid w:val="00FC5138"/>
    <w:rsid w:val="00FC578E"/>
    <w:rsid w:val="00FD1927"/>
    <w:rsid w:val="00FF356F"/>
    <w:rsid w:val="00FF4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D758E"/>
  <w15:chartTrackingRefBased/>
  <w15:docId w15:val="{3293F46F-41FA-40FC-BC2A-6AF53118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608"/>
    <w:rPr>
      <w:lang w:val="es-CO"/>
    </w:rPr>
  </w:style>
  <w:style w:type="paragraph" w:styleId="Ttulo1">
    <w:name w:val="heading 1"/>
    <w:basedOn w:val="Normal"/>
    <w:next w:val="Normal"/>
    <w:link w:val="Ttulo1Car"/>
    <w:uiPriority w:val="9"/>
    <w:qFormat/>
    <w:rsid w:val="00EB02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B02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C0608"/>
    <w:pPr>
      <w:spacing w:after="0" w:line="240" w:lineRule="auto"/>
    </w:pPr>
    <w:rPr>
      <w:rFonts w:eastAsiaTheme="minorEastAsia"/>
      <w:lang w:val="es-CO" w:eastAsia="es-CO"/>
    </w:rPr>
  </w:style>
  <w:style w:type="character" w:customStyle="1" w:styleId="SinespaciadoCar">
    <w:name w:val="Sin espaciado Car"/>
    <w:basedOn w:val="Fuentedeprrafopredeter"/>
    <w:link w:val="Sinespaciado"/>
    <w:uiPriority w:val="1"/>
    <w:qFormat/>
    <w:rsid w:val="001C0608"/>
    <w:rPr>
      <w:rFonts w:eastAsiaTheme="minorEastAsia"/>
      <w:lang w:val="es-CO" w:eastAsia="es-CO"/>
    </w:rPr>
  </w:style>
  <w:style w:type="paragraph" w:styleId="Prrafodelista">
    <w:name w:val="List Paragraph"/>
    <w:basedOn w:val="Normal"/>
    <w:uiPriority w:val="34"/>
    <w:qFormat/>
    <w:rsid w:val="00F55967"/>
    <w:pPr>
      <w:ind w:left="720"/>
      <w:contextualSpacing/>
    </w:pPr>
  </w:style>
  <w:style w:type="paragraph" w:styleId="NormalWeb">
    <w:name w:val="Normal (Web)"/>
    <w:basedOn w:val="Normal"/>
    <w:uiPriority w:val="99"/>
    <w:semiHidden/>
    <w:unhideWhenUsed/>
    <w:rsid w:val="006801D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13">
    <w:name w:val="Pa13"/>
    <w:basedOn w:val="Normal"/>
    <w:next w:val="Normal"/>
    <w:uiPriority w:val="99"/>
    <w:rsid w:val="00A91145"/>
    <w:pPr>
      <w:autoSpaceDE w:val="0"/>
      <w:autoSpaceDN w:val="0"/>
      <w:adjustRightInd w:val="0"/>
      <w:spacing w:after="0" w:line="221" w:lineRule="atLeast"/>
    </w:pPr>
    <w:rPr>
      <w:rFonts w:ascii="Flama Book" w:eastAsia="Times New Roman" w:hAnsi="Flama Book" w:cs="Times New Roman"/>
      <w:sz w:val="24"/>
      <w:szCs w:val="24"/>
      <w:lang w:eastAsia="es-CO"/>
    </w:rPr>
  </w:style>
  <w:style w:type="paragraph" w:styleId="Textonotapie">
    <w:name w:val="footnote text"/>
    <w:basedOn w:val="Normal"/>
    <w:link w:val="TextonotapieCar"/>
    <w:uiPriority w:val="99"/>
    <w:unhideWhenUsed/>
    <w:rsid w:val="00A91145"/>
    <w:pPr>
      <w:suppressAutoHyphens/>
      <w:autoSpaceDN w:val="0"/>
      <w:spacing w:after="0" w:line="240" w:lineRule="auto"/>
      <w:textAlignment w:val="baseline"/>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A91145"/>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rsid w:val="00A91145"/>
    <w:rPr>
      <w:vertAlign w:val="superscript"/>
    </w:rPr>
  </w:style>
  <w:style w:type="character" w:customStyle="1" w:styleId="A9">
    <w:name w:val="A9"/>
    <w:uiPriority w:val="99"/>
    <w:rsid w:val="00A91145"/>
    <w:rPr>
      <w:rFonts w:cs="Flama Book"/>
      <w:color w:val="000000"/>
      <w:sz w:val="20"/>
      <w:szCs w:val="20"/>
      <w:u w:val="single"/>
    </w:rPr>
  </w:style>
  <w:style w:type="character" w:styleId="Hipervnculo">
    <w:name w:val="Hyperlink"/>
    <w:uiPriority w:val="99"/>
    <w:rsid w:val="00A91145"/>
    <w:rPr>
      <w:color w:val="0000FF"/>
      <w:u w:val="single"/>
    </w:rPr>
  </w:style>
  <w:style w:type="character" w:customStyle="1" w:styleId="Ttulo1Car">
    <w:name w:val="Título 1 Car"/>
    <w:basedOn w:val="Fuentedeprrafopredeter"/>
    <w:link w:val="Ttulo1"/>
    <w:uiPriority w:val="9"/>
    <w:rsid w:val="00EB027C"/>
    <w:rPr>
      <w:rFonts w:asciiTheme="majorHAnsi" w:eastAsiaTheme="majorEastAsia" w:hAnsiTheme="majorHAnsi" w:cstheme="majorBidi"/>
      <w:color w:val="2E74B5" w:themeColor="accent1" w:themeShade="BF"/>
      <w:sz w:val="32"/>
      <w:szCs w:val="32"/>
      <w:lang w:val="es-CO"/>
    </w:rPr>
  </w:style>
  <w:style w:type="character" w:customStyle="1" w:styleId="Ttulo2Car">
    <w:name w:val="Título 2 Car"/>
    <w:basedOn w:val="Fuentedeprrafopredeter"/>
    <w:link w:val="Ttulo2"/>
    <w:uiPriority w:val="9"/>
    <w:rsid w:val="00EB027C"/>
    <w:rPr>
      <w:rFonts w:asciiTheme="majorHAnsi" w:eastAsiaTheme="majorEastAsia" w:hAnsiTheme="majorHAnsi" w:cstheme="majorBidi"/>
      <w:color w:val="2E74B5" w:themeColor="accent1" w:themeShade="BF"/>
      <w:sz w:val="26"/>
      <w:szCs w:val="26"/>
      <w:lang w:val="es-CO"/>
    </w:rPr>
  </w:style>
  <w:style w:type="paragraph" w:customStyle="1" w:styleId="Default">
    <w:name w:val="Default"/>
    <w:rsid w:val="00EB027C"/>
    <w:pPr>
      <w:autoSpaceDE w:val="0"/>
      <w:autoSpaceDN w:val="0"/>
      <w:adjustRightInd w:val="0"/>
      <w:spacing w:after="0" w:line="240" w:lineRule="auto"/>
    </w:pPr>
    <w:rPr>
      <w:rFonts w:ascii="Arial" w:hAnsi="Arial" w:cs="Arial"/>
      <w:color w:val="000000"/>
      <w:sz w:val="24"/>
      <w:szCs w:val="24"/>
    </w:rPr>
  </w:style>
  <w:style w:type="paragraph" w:styleId="TtuloTDC">
    <w:name w:val="TOC Heading"/>
    <w:basedOn w:val="Ttulo1"/>
    <w:next w:val="Normal"/>
    <w:uiPriority w:val="39"/>
    <w:unhideWhenUsed/>
    <w:qFormat/>
    <w:rsid w:val="00EB027C"/>
    <w:pPr>
      <w:outlineLvl w:val="9"/>
    </w:pPr>
    <w:rPr>
      <w:lang w:val="en-US"/>
    </w:rPr>
  </w:style>
  <w:style w:type="paragraph" w:styleId="TDC1">
    <w:name w:val="toc 1"/>
    <w:basedOn w:val="Normal"/>
    <w:next w:val="Normal"/>
    <w:autoRedefine/>
    <w:uiPriority w:val="39"/>
    <w:unhideWhenUsed/>
    <w:rsid w:val="00EB027C"/>
    <w:pPr>
      <w:spacing w:after="100"/>
    </w:pPr>
  </w:style>
  <w:style w:type="paragraph" w:styleId="TDC2">
    <w:name w:val="toc 2"/>
    <w:basedOn w:val="Normal"/>
    <w:next w:val="Normal"/>
    <w:autoRedefine/>
    <w:uiPriority w:val="39"/>
    <w:unhideWhenUsed/>
    <w:rsid w:val="00EB027C"/>
    <w:pPr>
      <w:spacing w:after="100"/>
      <w:ind w:left="220"/>
    </w:pPr>
  </w:style>
  <w:style w:type="paragraph" w:styleId="TDC3">
    <w:name w:val="toc 3"/>
    <w:basedOn w:val="Normal"/>
    <w:next w:val="Normal"/>
    <w:autoRedefine/>
    <w:uiPriority w:val="39"/>
    <w:unhideWhenUsed/>
    <w:rsid w:val="00EB027C"/>
    <w:pPr>
      <w:spacing w:after="100"/>
      <w:ind w:left="440"/>
    </w:pPr>
    <w:rPr>
      <w:rFonts w:eastAsiaTheme="minorEastAsia" w:cs="Times New Roman"/>
      <w:lang w:val="en-US"/>
    </w:rPr>
  </w:style>
  <w:style w:type="paragraph" w:customStyle="1" w:styleId="Pa15">
    <w:name w:val="Pa15"/>
    <w:basedOn w:val="Default"/>
    <w:next w:val="Default"/>
    <w:uiPriority w:val="99"/>
    <w:rsid w:val="001E3F9B"/>
    <w:pPr>
      <w:spacing w:line="201" w:lineRule="atLeast"/>
    </w:pPr>
    <w:rPr>
      <w:rFonts w:ascii="Flama Book" w:eastAsia="Times New Roman" w:hAnsi="Flama Book" w:cs="Times New Roman"/>
      <w:color w:val="auto"/>
      <w:lang w:val="es-CO" w:eastAsia="es-CO"/>
    </w:rPr>
  </w:style>
  <w:style w:type="character" w:styleId="Hipervnculovisitado">
    <w:name w:val="FollowedHyperlink"/>
    <w:basedOn w:val="Fuentedeprrafopredeter"/>
    <w:uiPriority w:val="99"/>
    <w:semiHidden/>
    <w:unhideWhenUsed/>
    <w:rsid w:val="008A3C93"/>
    <w:rPr>
      <w:color w:val="954F72"/>
      <w:u w:val="single"/>
    </w:rPr>
  </w:style>
  <w:style w:type="paragraph" w:customStyle="1" w:styleId="msonormal0">
    <w:name w:val="msonormal"/>
    <w:basedOn w:val="Normal"/>
    <w:rsid w:val="008A3C9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al"/>
    <w:rsid w:val="008A3C93"/>
    <w:pPr>
      <w:spacing w:before="100" w:beforeAutospacing="1" w:after="100" w:afterAutospacing="1" w:line="240" w:lineRule="auto"/>
    </w:pPr>
    <w:rPr>
      <w:rFonts w:ascii="Calibri" w:eastAsia="Times New Roman" w:hAnsi="Calibri" w:cs="Calibri"/>
      <w:color w:val="000000"/>
      <w:sz w:val="16"/>
      <w:szCs w:val="16"/>
      <w:lang w:val="en-US"/>
    </w:rPr>
  </w:style>
  <w:style w:type="paragraph" w:customStyle="1" w:styleId="font6">
    <w:name w:val="font6"/>
    <w:basedOn w:val="Normal"/>
    <w:rsid w:val="008A3C93"/>
    <w:pPr>
      <w:spacing w:before="100" w:beforeAutospacing="1" w:after="100" w:afterAutospacing="1" w:line="240" w:lineRule="auto"/>
    </w:pPr>
    <w:rPr>
      <w:rFonts w:ascii="Calibri" w:eastAsia="Times New Roman" w:hAnsi="Calibri" w:cs="Calibri"/>
      <w:b/>
      <w:bCs/>
      <w:color w:val="000000"/>
      <w:sz w:val="16"/>
      <w:szCs w:val="16"/>
      <w:lang w:val="en-US"/>
    </w:rPr>
  </w:style>
  <w:style w:type="paragraph" w:customStyle="1" w:styleId="xl63">
    <w:name w:val="xl63"/>
    <w:basedOn w:val="Normal"/>
    <w:rsid w:val="008A3C93"/>
    <w:pPr>
      <w:spacing w:before="100" w:beforeAutospacing="1" w:after="100" w:afterAutospacing="1" w:line="240" w:lineRule="auto"/>
      <w:textAlignment w:val="center"/>
    </w:pPr>
    <w:rPr>
      <w:rFonts w:ascii="Times New Roman" w:eastAsia="Times New Roman" w:hAnsi="Times New Roman" w:cs="Times New Roman"/>
      <w:sz w:val="16"/>
      <w:szCs w:val="16"/>
      <w:lang w:val="en-US"/>
    </w:rPr>
  </w:style>
  <w:style w:type="paragraph" w:customStyle="1" w:styleId="xl64">
    <w:name w:val="xl64"/>
    <w:basedOn w:val="Normal"/>
    <w:rsid w:val="008A3C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n-US"/>
    </w:rPr>
  </w:style>
  <w:style w:type="paragraph" w:customStyle="1" w:styleId="xl65">
    <w:name w:val="xl65"/>
    <w:basedOn w:val="Normal"/>
    <w:rsid w:val="008A3C93"/>
    <w:pP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xl66">
    <w:name w:val="xl66"/>
    <w:basedOn w:val="Normal"/>
    <w:rsid w:val="008A3C93"/>
    <w:pP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xl67">
    <w:name w:val="xl67"/>
    <w:basedOn w:val="Normal"/>
    <w:rsid w:val="008A3C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xl68">
    <w:name w:val="xl68"/>
    <w:basedOn w:val="Normal"/>
    <w:rsid w:val="008A3C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n-US"/>
    </w:rPr>
  </w:style>
  <w:style w:type="paragraph" w:customStyle="1" w:styleId="xl69">
    <w:name w:val="xl69"/>
    <w:basedOn w:val="Normal"/>
    <w:rsid w:val="008A3C9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sz w:val="16"/>
      <w:szCs w:val="16"/>
      <w:lang w:val="en-US"/>
    </w:rPr>
  </w:style>
  <w:style w:type="paragraph" w:customStyle="1" w:styleId="xl70">
    <w:name w:val="xl70"/>
    <w:basedOn w:val="Normal"/>
    <w:rsid w:val="008A3C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en-US"/>
    </w:rPr>
  </w:style>
  <w:style w:type="paragraph" w:customStyle="1" w:styleId="xl71">
    <w:name w:val="xl71"/>
    <w:basedOn w:val="Normal"/>
    <w:rsid w:val="008A3C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iCs/>
      <w:sz w:val="20"/>
      <w:szCs w:val="20"/>
      <w:lang w:val="en-US"/>
    </w:rPr>
  </w:style>
  <w:style w:type="paragraph" w:customStyle="1" w:styleId="xl72">
    <w:name w:val="xl72"/>
    <w:basedOn w:val="Normal"/>
    <w:rsid w:val="008A3C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73">
    <w:name w:val="xl73"/>
    <w:basedOn w:val="Normal"/>
    <w:rsid w:val="008A3C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74">
    <w:name w:val="xl74"/>
    <w:basedOn w:val="Normal"/>
    <w:rsid w:val="008A3C9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75">
    <w:name w:val="xl75"/>
    <w:basedOn w:val="Normal"/>
    <w:rsid w:val="008A3C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76">
    <w:name w:val="xl76"/>
    <w:basedOn w:val="Normal"/>
    <w:rsid w:val="008A3C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iCs/>
      <w:sz w:val="20"/>
      <w:szCs w:val="20"/>
      <w:lang w:val="en-US"/>
    </w:rPr>
  </w:style>
  <w:style w:type="paragraph" w:customStyle="1" w:styleId="xl77">
    <w:name w:val="xl77"/>
    <w:basedOn w:val="Normal"/>
    <w:rsid w:val="008A3C9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78">
    <w:name w:val="xl78"/>
    <w:basedOn w:val="Normal"/>
    <w:rsid w:val="008A3C9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79">
    <w:name w:val="xl79"/>
    <w:basedOn w:val="Normal"/>
    <w:rsid w:val="008A3C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val="en-US"/>
    </w:rPr>
  </w:style>
  <w:style w:type="paragraph" w:customStyle="1" w:styleId="xl80">
    <w:name w:val="xl80"/>
    <w:basedOn w:val="Normal"/>
    <w:rsid w:val="008A3C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i/>
      <w:iCs/>
      <w:sz w:val="18"/>
      <w:szCs w:val="18"/>
      <w:lang w:val="en-US"/>
    </w:rPr>
  </w:style>
  <w:style w:type="paragraph" w:customStyle="1" w:styleId="xl81">
    <w:name w:val="xl81"/>
    <w:basedOn w:val="Normal"/>
    <w:rsid w:val="008A3C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i/>
      <w:iCs/>
      <w:sz w:val="20"/>
      <w:szCs w:val="20"/>
      <w:lang w:val="en-US"/>
    </w:rPr>
  </w:style>
  <w:style w:type="paragraph" w:customStyle="1" w:styleId="xl82">
    <w:name w:val="xl82"/>
    <w:basedOn w:val="Normal"/>
    <w:rsid w:val="008A3C9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val="en-US"/>
    </w:rPr>
  </w:style>
  <w:style w:type="paragraph" w:customStyle="1" w:styleId="xl83">
    <w:name w:val="xl83"/>
    <w:basedOn w:val="Normal"/>
    <w:rsid w:val="008A3C93"/>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val="en-US"/>
    </w:rPr>
  </w:style>
  <w:style w:type="paragraph" w:customStyle="1" w:styleId="xl84">
    <w:name w:val="xl84"/>
    <w:basedOn w:val="Normal"/>
    <w:rsid w:val="008A3C9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val="en-US"/>
    </w:rPr>
  </w:style>
  <w:style w:type="paragraph" w:styleId="Encabezado">
    <w:name w:val="header"/>
    <w:aliases w:val="h,h8,h9,h10,h18"/>
    <w:basedOn w:val="Normal"/>
    <w:link w:val="EncabezadoCar"/>
    <w:uiPriority w:val="99"/>
    <w:unhideWhenUsed/>
    <w:rsid w:val="00A77596"/>
    <w:pPr>
      <w:tabs>
        <w:tab w:val="center" w:pos="4419"/>
        <w:tab w:val="right" w:pos="8838"/>
      </w:tabs>
      <w:spacing w:after="0" w:line="240" w:lineRule="auto"/>
    </w:pPr>
  </w:style>
  <w:style w:type="character" w:customStyle="1" w:styleId="EncabezadoCar">
    <w:name w:val="Encabezado Car"/>
    <w:aliases w:val="h Car,h8 Car,h9 Car,h10 Car,h18 Car"/>
    <w:basedOn w:val="Fuentedeprrafopredeter"/>
    <w:link w:val="Encabezado"/>
    <w:uiPriority w:val="99"/>
    <w:rsid w:val="00A77596"/>
    <w:rPr>
      <w:lang w:val="es-CO"/>
    </w:rPr>
  </w:style>
  <w:style w:type="paragraph" w:styleId="Piedepgina">
    <w:name w:val="footer"/>
    <w:basedOn w:val="Normal"/>
    <w:link w:val="PiedepginaCar"/>
    <w:uiPriority w:val="99"/>
    <w:unhideWhenUsed/>
    <w:rsid w:val="00A775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7596"/>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91444">
      <w:bodyDiv w:val="1"/>
      <w:marLeft w:val="0"/>
      <w:marRight w:val="0"/>
      <w:marTop w:val="0"/>
      <w:marBottom w:val="0"/>
      <w:divBdr>
        <w:top w:val="none" w:sz="0" w:space="0" w:color="auto"/>
        <w:left w:val="none" w:sz="0" w:space="0" w:color="auto"/>
        <w:bottom w:val="none" w:sz="0" w:space="0" w:color="auto"/>
        <w:right w:val="none" w:sz="0" w:space="0" w:color="auto"/>
      </w:divBdr>
    </w:div>
    <w:div w:id="63990077">
      <w:bodyDiv w:val="1"/>
      <w:marLeft w:val="0"/>
      <w:marRight w:val="0"/>
      <w:marTop w:val="0"/>
      <w:marBottom w:val="0"/>
      <w:divBdr>
        <w:top w:val="none" w:sz="0" w:space="0" w:color="auto"/>
        <w:left w:val="none" w:sz="0" w:space="0" w:color="auto"/>
        <w:bottom w:val="none" w:sz="0" w:space="0" w:color="auto"/>
        <w:right w:val="none" w:sz="0" w:space="0" w:color="auto"/>
      </w:divBdr>
    </w:div>
    <w:div w:id="122502857">
      <w:bodyDiv w:val="1"/>
      <w:marLeft w:val="0"/>
      <w:marRight w:val="0"/>
      <w:marTop w:val="0"/>
      <w:marBottom w:val="0"/>
      <w:divBdr>
        <w:top w:val="none" w:sz="0" w:space="0" w:color="auto"/>
        <w:left w:val="none" w:sz="0" w:space="0" w:color="auto"/>
        <w:bottom w:val="none" w:sz="0" w:space="0" w:color="auto"/>
        <w:right w:val="none" w:sz="0" w:space="0" w:color="auto"/>
      </w:divBdr>
    </w:div>
    <w:div w:id="136270105">
      <w:bodyDiv w:val="1"/>
      <w:marLeft w:val="0"/>
      <w:marRight w:val="0"/>
      <w:marTop w:val="0"/>
      <w:marBottom w:val="0"/>
      <w:divBdr>
        <w:top w:val="none" w:sz="0" w:space="0" w:color="auto"/>
        <w:left w:val="none" w:sz="0" w:space="0" w:color="auto"/>
        <w:bottom w:val="none" w:sz="0" w:space="0" w:color="auto"/>
        <w:right w:val="none" w:sz="0" w:space="0" w:color="auto"/>
      </w:divBdr>
    </w:div>
    <w:div w:id="144319273">
      <w:bodyDiv w:val="1"/>
      <w:marLeft w:val="0"/>
      <w:marRight w:val="0"/>
      <w:marTop w:val="0"/>
      <w:marBottom w:val="0"/>
      <w:divBdr>
        <w:top w:val="none" w:sz="0" w:space="0" w:color="auto"/>
        <w:left w:val="none" w:sz="0" w:space="0" w:color="auto"/>
        <w:bottom w:val="none" w:sz="0" w:space="0" w:color="auto"/>
        <w:right w:val="none" w:sz="0" w:space="0" w:color="auto"/>
      </w:divBdr>
    </w:div>
    <w:div w:id="163252669">
      <w:bodyDiv w:val="1"/>
      <w:marLeft w:val="0"/>
      <w:marRight w:val="0"/>
      <w:marTop w:val="0"/>
      <w:marBottom w:val="0"/>
      <w:divBdr>
        <w:top w:val="none" w:sz="0" w:space="0" w:color="auto"/>
        <w:left w:val="none" w:sz="0" w:space="0" w:color="auto"/>
        <w:bottom w:val="none" w:sz="0" w:space="0" w:color="auto"/>
        <w:right w:val="none" w:sz="0" w:space="0" w:color="auto"/>
      </w:divBdr>
    </w:div>
    <w:div w:id="167981917">
      <w:bodyDiv w:val="1"/>
      <w:marLeft w:val="0"/>
      <w:marRight w:val="0"/>
      <w:marTop w:val="0"/>
      <w:marBottom w:val="0"/>
      <w:divBdr>
        <w:top w:val="none" w:sz="0" w:space="0" w:color="auto"/>
        <w:left w:val="none" w:sz="0" w:space="0" w:color="auto"/>
        <w:bottom w:val="none" w:sz="0" w:space="0" w:color="auto"/>
        <w:right w:val="none" w:sz="0" w:space="0" w:color="auto"/>
      </w:divBdr>
    </w:div>
    <w:div w:id="176621285">
      <w:bodyDiv w:val="1"/>
      <w:marLeft w:val="0"/>
      <w:marRight w:val="0"/>
      <w:marTop w:val="0"/>
      <w:marBottom w:val="0"/>
      <w:divBdr>
        <w:top w:val="none" w:sz="0" w:space="0" w:color="auto"/>
        <w:left w:val="none" w:sz="0" w:space="0" w:color="auto"/>
        <w:bottom w:val="none" w:sz="0" w:space="0" w:color="auto"/>
        <w:right w:val="none" w:sz="0" w:space="0" w:color="auto"/>
      </w:divBdr>
    </w:div>
    <w:div w:id="177743660">
      <w:bodyDiv w:val="1"/>
      <w:marLeft w:val="0"/>
      <w:marRight w:val="0"/>
      <w:marTop w:val="0"/>
      <w:marBottom w:val="0"/>
      <w:divBdr>
        <w:top w:val="none" w:sz="0" w:space="0" w:color="auto"/>
        <w:left w:val="none" w:sz="0" w:space="0" w:color="auto"/>
        <w:bottom w:val="none" w:sz="0" w:space="0" w:color="auto"/>
        <w:right w:val="none" w:sz="0" w:space="0" w:color="auto"/>
      </w:divBdr>
    </w:div>
    <w:div w:id="181750700">
      <w:bodyDiv w:val="1"/>
      <w:marLeft w:val="0"/>
      <w:marRight w:val="0"/>
      <w:marTop w:val="0"/>
      <w:marBottom w:val="0"/>
      <w:divBdr>
        <w:top w:val="none" w:sz="0" w:space="0" w:color="auto"/>
        <w:left w:val="none" w:sz="0" w:space="0" w:color="auto"/>
        <w:bottom w:val="none" w:sz="0" w:space="0" w:color="auto"/>
        <w:right w:val="none" w:sz="0" w:space="0" w:color="auto"/>
      </w:divBdr>
    </w:div>
    <w:div w:id="198907206">
      <w:bodyDiv w:val="1"/>
      <w:marLeft w:val="0"/>
      <w:marRight w:val="0"/>
      <w:marTop w:val="0"/>
      <w:marBottom w:val="0"/>
      <w:divBdr>
        <w:top w:val="none" w:sz="0" w:space="0" w:color="auto"/>
        <w:left w:val="none" w:sz="0" w:space="0" w:color="auto"/>
        <w:bottom w:val="none" w:sz="0" w:space="0" w:color="auto"/>
        <w:right w:val="none" w:sz="0" w:space="0" w:color="auto"/>
      </w:divBdr>
    </w:div>
    <w:div w:id="223566661">
      <w:bodyDiv w:val="1"/>
      <w:marLeft w:val="0"/>
      <w:marRight w:val="0"/>
      <w:marTop w:val="0"/>
      <w:marBottom w:val="0"/>
      <w:divBdr>
        <w:top w:val="none" w:sz="0" w:space="0" w:color="auto"/>
        <w:left w:val="none" w:sz="0" w:space="0" w:color="auto"/>
        <w:bottom w:val="none" w:sz="0" w:space="0" w:color="auto"/>
        <w:right w:val="none" w:sz="0" w:space="0" w:color="auto"/>
      </w:divBdr>
    </w:div>
    <w:div w:id="238909710">
      <w:bodyDiv w:val="1"/>
      <w:marLeft w:val="0"/>
      <w:marRight w:val="0"/>
      <w:marTop w:val="0"/>
      <w:marBottom w:val="0"/>
      <w:divBdr>
        <w:top w:val="none" w:sz="0" w:space="0" w:color="auto"/>
        <w:left w:val="none" w:sz="0" w:space="0" w:color="auto"/>
        <w:bottom w:val="none" w:sz="0" w:space="0" w:color="auto"/>
        <w:right w:val="none" w:sz="0" w:space="0" w:color="auto"/>
      </w:divBdr>
    </w:div>
    <w:div w:id="355035510">
      <w:bodyDiv w:val="1"/>
      <w:marLeft w:val="0"/>
      <w:marRight w:val="0"/>
      <w:marTop w:val="0"/>
      <w:marBottom w:val="0"/>
      <w:divBdr>
        <w:top w:val="none" w:sz="0" w:space="0" w:color="auto"/>
        <w:left w:val="none" w:sz="0" w:space="0" w:color="auto"/>
        <w:bottom w:val="none" w:sz="0" w:space="0" w:color="auto"/>
        <w:right w:val="none" w:sz="0" w:space="0" w:color="auto"/>
      </w:divBdr>
    </w:div>
    <w:div w:id="420175562">
      <w:bodyDiv w:val="1"/>
      <w:marLeft w:val="0"/>
      <w:marRight w:val="0"/>
      <w:marTop w:val="0"/>
      <w:marBottom w:val="0"/>
      <w:divBdr>
        <w:top w:val="none" w:sz="0" w:space="0" w:color="auto"/>
        <w:left w:val="none" w:sz="0" w:space="0" w:color="auto"/>
        <w:bottom w:val="none" w:sz="0" w:space="0" w:color="auto"/>
        <w:right w:val="none" w:sz="0" w:space="0" w:color="auto"/>
      </w:divBdr>
    </w:div>
    <w:div w:id="455685704">
      <w:bodyDiv w:val="1"/>
      <w:marLeft w:val="0"/>
      <w:marRight w:val="0"/>
      <w:marTop w:val="0"/>
      <w:marBottom w:val="0"/>
      <w:divBdr>
        <w:top w:val="none" w:sz="0" w:space="0" w:color="auto"/>
        <w:left w:val="none" w:sz="0" w:space="0" w:color="auto"/>
        <w:bottom w:val="none" w:sz="0" w:space="0" w:color="auto"/>
        <w:right w:val="none" w:sz="0" w:space="0" w:color="auto"/>
      </w:divBdr>
    </w:div>
    <w:div w:id="460804985">
      <w:bodyDiv w:val="1"/>
      <w:marLeft w:val="0"/>
      <w:marRight w:val="0"/>
      <w:marTop w:val="0"/>
      <w:marBottom w:val="0"/>
      <w:divBdr>
        <w:top w:val="none" w:sz="0" w:space="0" w:color="auto"/>
        <w:left w:val="none" w:sz="0" w:space="0" w:color="auto"/>
        <w:bottom w:val="none" w:sz="0" w:space="0" w:color="auto"/>
        <w:right w:val="none" w:sz="0" w:space="0" w:color="auto"/>
      </w:divBdr>
    </w:div>
    <w:div w:id="466361961">
      <w:bodyDiv w:val="1"/>
      <w:marLeft w:val="0"/>
      <w:marRight w:val="0"/>
      <w:marTop w:val="0"/>
      <w:marBottom w:val="0"/>
      <w:divBdr>
        <w:top w:val="none" w:sz="0" w:space="0" w:color="auto"/>
        <w:left w:val="none" w:sz="0" w:space="0" w:color="auto"/>
        <w:bottom w:val="none" w:sz="0" w:space="0" w:color="auto"/>
        <w:right w:val="none" w:sz="0" w:space="0" w:color="auto"/>
      </w:divBdr>
    </w:div>
    <w:div w:id="481237936">
      <w:bodyDiv w:val="1"/>
      <w:marLeft w:val="0"/>
      <w:marRight w:val="0"/>
      <w:marTop w:val="0"/>
      <w:marBottom w:val="0"/>
      <w:divBdr>
        <w:top w:val="none" w:sz="0" w:space="0" w:color="auto"/>
        <w:left w:val="none" w:sz="0" w:space="0" w:color="auto"/>
        <w:bottom w:val="none" w:sz="0" w:space="0" w:color="auto"/>
        <w:right w:val="none" w:sz="0" w:space="0" w:color="auto"/>
      </w:divBdr>
    </w:div>
    <w:div w:id="554051317">
      <w:bodyDiv w:val="1"/>
      <w:marLeft w:val="0"/>
      <w:marRight w:val="0"/>
      <w:marTop w:val="0"/>
      <w:marBottom w:val="0"/>
      <w:divBdr>
        <w:top w:val="none" w:sz="0" w:space="0" w:color="auto"/>
        <w:left w:val="none" w:sz="0" w:space="0" w:color="auto"/>
        <w:bottom w:val="none" w:sz="0" w:space="0" w:color="auto"/>
        <w:right w:val="none" w:sz="0" w:space="0" w:color="auto"/>
      </w:divBdr>
    </w:div>
    <w:div w:id="555438329">
      <w:bodyDiv w:val="1"/>
      <w:marLeft w:val="0"/>
      <w:marRight w:val="0"/>
      <w:marTop w:val="0"/>
      <w:marBottom w:val="0"/>
      <w:divBdr>
        <w:top w:val="none" w:sz="0" w:space="0" w:color="auto"/>
        <w:left w:val="none" w:sz="0" w:space="0" w:color="auto"/>
        <w:bottom w:val="none" w:sz="0" w:space="0" w:color="auto"/>
        <w:right w:val="none" w:sz="0" w:space="0" w:color="auto"/>
      </w:divBdr>
    </w:div>
    <w:div w:id="566501891">
      <w:bodyDiv w:val="1"/>
      <w:marLeft w:val="0"/>
      <w:marRight w:val="0"/>
      <w:marTop w:val="0"/>
      <w:marBottom w:val="0"/>
      <w:divBdr>
        <w:top w:val="none" w:sz="0" w:space="0" w:color="auto"/>
        <w:left w:val="none" w:sz="0" w:space="0" w:color="auto"/>
        <w:bottom w:val="none" w:sz="0" w:space="0" w:color="auto"/>
        <w:right w:val="none" w:sz="0" w:space="0" w:color="auto"/>
      </w:divBdr>
    </w:div>
    <w:div w:id="578253954">
      <w:bodyDiv w:val="1"/>
      <w:marLeft w:val="0"/>
      <w:marRight w:val="0"/>
      <w:marTop w:val="0"/>
      <w:marBottom w:val="0"/>
      <w:divBdr>
        <w:top w:val="none" w:sz="0" w:space="0" w:color="auto"/>
        <w:left w:val="none" w:sz="0" w:space="0" w:color="auto"/>
        <w:bottom w:val="none" w:sz="0" w:space="0" w:color="auto"/>
        <w:right w:val="none" w:sz="0" w:space="0" w:color="auto"/>
      </w:divBdr>
    </w:div>
    <w:div w:id="581571519">
      <w:bodyDiv w:val="1"/>
      <w:marLeft w:val="0"/>
      <w:marRight w:val="0"/>
      <w:marTop w:val="0"/>
      <w:marBottom w:val="0"/>
      <w:divBdr>
        <w:top w:val="none" w:sz="0" w:space="0" w:color="auto"/>
        <w:left w:val="none" w:sz="0" w:space="0" w:color="auto"/>
        <w:bottom w:val="none" w:sz="0" w:space="0" w:color="auto"/>
        <w:right w:val="none" w:sz="0" w:space="0" w:color="auto"/>
      </w:divBdr>
    </w:div>
    <w:div w:id="586421416">
      <w:bodyDiv w:val="1"/>
      <w:marLeft w:val="0"/>
      <w:marRight w:val="0"/>
      <w:marTop w:val="0"/>
      <w:marBottom w:val="0"/>
      <w:divBdr>
        <w:top w:val="none" w:sz="0" w:space="0" w:color="auto"/>
        <w:left w:val="none" w:sz="0" w:space="0" w:color="auto"/>
        <w:bottom w:val="none" w:sz="0" w:space="0" w:color="auto"/>
        <w:right w:val="none" w:sz="0" w:space="0" w:color="auto"/>
      </w:divBdr>
    </w:div>
    <w:div w:id="587352391">
      <w:bodyDiv w:val="1"/>
      <w:marLeft w:val="0"/>
      <w:marRight w:val="0"/>
      <w:marTop w:val="0"/>
      <w:marBottom w:val="0"/>
      <w:divBdr>
        <w:top w:val="none" w:sz="0" w:space="0" w:color="auto"/>
        <w:left w:val="none" w:sz="0" w:space="0" w:color="auto"/>
        <w:bottom w:val="none" w:sz="0" w:space="0" w:color="auto"/>
        <w:right w:val="none" w:sz="0" w:space="0" w:color="auto"/>
      </w:divBdr>
    </w:div>
    <w:div w:id="591938268">
      <w:bodyDiv w:val="1"/>
      <w:marLeft w:val="0"/>
      <w:marRight w:val="0"/>
      <w:marTop w:val="0"/>
      <w:marBottom w:val="0"/>
      <w:divBdr>
        <w:top w:val="none" w:sz="0" w:space="0" w:color="auto"/>
        <w:left w:val="none" w:sz="0" w:space="0" w:color="auto"/>
        <w:bottom w:val="none" w:sz="0" w:space="0" w:color="auto"/>
        <w:right w:val="none" w:sz="0" w:space="0" w:color="auto"/>
      </w:divBdr>
    </w:div>
    <w:div w:id="597757734">
      <w:bodyDiv w:val="1"/>
      <w:marLeft w:val="0"/>
      <w:marRight w:val="0"/>
      <w:marTop w:val="0"/>
      <w:marBottom w:val="0"/>
      <w:divBdr>
        <w:top w:val="none" w:sz="0" w:space="0" w:color="auto"/>
        <w:left w:val="none" w:sz="0" w:space="0" w:color="auto"/>
        <w:bottom w:val="none" w:sz="0" w:space="0" w:color="auto"/>
        <w:right w:val="none" w:sz="0" w:space="0" w:color="auto"/>
      </w:divBdr>
    </w:div>
    <w:div w:id="643127112">
      <w:bodyDiv w:val="1"/>
      <w:marLeft w:val="0"/>
      <w:marRight w:val="0"/>
      <w:marTop w:val="0"/>
      <w:marBottom w:val="0"/>
      <w:divBdr>
        <w:top w:val="none" w:sz="0" w:space="0" w:color="auto"/>
        <w:left w:val="none" w:sz="0" w:space="0" w:color="auto"/>
        <w:bottom w:val="none" w:sz="0" w:space="0" w:color="auto"/>
        <w:right w:val="none" w:sz="0" w:space="0" w:color="auto"/>
      </w:divBdr>
    </w:div>
    <w:div w:id="706834692">
      <w:bodyDiv w:val="1"/>
      <w:marLeft w:val="0"/>
      <w:marRight w:val="0"/>
      <w:marTop w:val="0"/>
      <w:marBottom w:val="0"/>
      <w:divBdr>
        <w:top w:val="none" w:sz="0" w:space="0" w:color="auto"/>
        <w:left w:val="none" w:sz="0" w:space="0" w:color="auto"/>
        <w:bottom w:val="none" w:sz="0" w:space="0" w:color="auto"/>
        <w:right w:val="none" w:sz="0" w:space="0" w:color="auto"/>
      </w:divBdr>
    </w:div>
    <w:div w:id="733163499">
      <w:bodyDiv w:val="1"/>
      <w:marLeft w:val="0"/>
      <w:marRight w:val="0"/>
      <w:marTop w:val="0"/>
      <w:marBottom w:val="0"/>
      <w:divBdr>
        <w:top w:val="none" w:sz="0" w:space="0" w:color="auto"/>
        <w:left w:val="none" w:sz="0" w:space="0" w:color="auto"/>
        <w:bottom w:val="none" w:sz="0" w:space="0" w:color="auto"/>
        <w:right w:val="none" w:sz="0" w:space="0" w:color="auto"/>
      </w:divBdr>
    </w:div>
    <w:div w:id="758259910">
      <w:bodyDiv w:val="1"/>
      <w:marLeft w:val="0"/>
      <w:marRight w:val="0"/>
      <w:marTop w:val="0"/>
      <w:marBottom w:val="0"/>
      <w:divBdr>
        <w:top w:val="none" w:sz="0" w:space="0" w:color="auto"/>
        <w:left w:val="none" w:sz="0" w:space="0" w:color="auto"/>
        <w:bottom w:val="none" w:sz="0" w:space="0" w:color="auto"/>
        <w:right w:val="none" w:sz="0" w:space="0" w:color="auto"/>
      </w:divBdr>
    </w:div>
    <w:div w:id="772624952">
      <w:bodyDiv w:val="1"/>
      <w:marLeft w:val="0"/>
      <w:marRight w:val="0"/>
      <w:marTop w:val="0"/>
      <w:marBottom w:val="0"/>
      <w:divBdr>
        <w:top w:val="none" w:sz="0" w:space="0" w:color="auto"/>
        <w:left w:val="none" w:sz="0" w:space="0" w:color="auto"/>
        <w:bottom w:val="none" w:sz="0" w:space="0" w:color="auto"/>
        <w:right w:val="none" w:sz="0" w:space="0" w:color="auto"/>
      </w:divBdr>
    </w:div>
    <w:div w:id="784614025">
      <w:bodyDiv w:val="1"/>
      <w:marLeft w:val="0"/>
      <w:marRight w:val="0"/>
      <w:marTop w:val="0"/>
      <w:marBottom w:val="0"/>
      <w:divBdr>
        <w:top w:val="none" w:sz="0" w:space="0" w:color="auto"/>
        <w:left w:val="none" w:sz="0" w:space="0" w:color="auto"/>
        <w:bottom w:val="none" w:sz="0" w:space="0" w:color="auto"/>
        <w:right w:val="none" w:sz="0" w:space="0" w:color="auto"/>
      </w:divBdr>
    </w:div>
    <w:div w:id="808207666">
      <w:bodyDiv w:val="1"/>
      <w:marLeft w:val="0"/>
      <w:marRight w:val="0"/>
      <w:marTop w:val="0"/>
      <w:marBottom w:val="0"/>
      <w:divBdr>
        <w:top w:val="none" w:sz="0" w:space="0" w:color="auto"/>
        <w:left w:val="none" w:sz="0" w:space="0" w:color="auto"/>
        <w:bottom w:val="none" w:sz="0" w:space="0" w:color="auto"/>
        <w:right w:val="none" w:sz="0" w:space="0" w:color="auto"/>
      </w:divBdr>
    </w:div>
    <w:div w:id="816340784">
      <w:bodyDiv w:val="1"/>
      <w:marLeft w:val="0"/>
      <w:marRight w:val="0"/>
      <w:marTop w:val="0"/>
      <w:marBottom w:val="0"/>
      <w:divBdr>
        <w:top w:val="none" w:sz="0" w:space="0" w:color="auto"/>
        <w:left w:val="none" w:sz="0" w:space="0" w:color="auto"/>
        <w:bottom w:val="none" w:sz="0" w:space="0" w:color="auto"/>
        <w:right w:val="none" w:sz="0" w:space="0" w:color="auto"/>
      </w:divBdr>
    </w:div>
    <w:div w:id="843983334">
      <w:bodyDiv w:val="1"/>
      <w:marLeft w:val="0"/>
      <w:marRight w:val="0"/>
      <w:marTop w:val="0"/>
      <w:marBottom w:val="0"/>
      <w:divBdr>
        <w:top w:val="none" w:sz="0" w:space="0" w:color="auto"/>
        <w:left w:val="none" w:sz="0" w:space="0" w:color="auto"/>
        <w:bottom w:val="none" w:sz="0" w:space="0" w:color="auto"/>
        <w:right w:val="none" w:sz="0" w:space="0" w:color="auto"/>
      </w:divBdr>
    </w:div>
    <w:div w:id="908541397">
      <w:bodyDiv w:val="1"/>
      <w:marLeft w:val="0"/>
      <w:marRight w:val="0"/>
      <w:marTop w:val="0"/>
      <w:marBottom w:val="0"/>
      <w:divBdr>
        <w:top w:val="none" w:sz="0" w:space="0" w:color="auto"/>
        <w:left w:val="none" w:sz="0" w:space="0" w:color="auto"/>
        <w:bottom w:val="none" w:sz="0" w:space="0" w:color="auto"/>
        <w:right w:val="none" w:sz="0" w:space="0" w:color="auto"/>
      </w:divBdr>
    </w:div>
    <w:div w:id="915431544">
      <w:bodyDiv w:val="1"/>
      <w:marLeft w:val="0"/>
      <w:marRight w:val="0"/>
      <w:marTop w:val="0"/>
      <w:marBottom w:val="0"/>
      <w:divBdr>
        <w:top w:val="none" w:sz="0" w:space="0" w:color="auto"/>
        <w:left w:val="none" w:sz="0" w:space="0" w:color="auto"/>
        <w:bottom w:val="none" w:sz="0" w:space="0" w:color="auto"/>
        <w:right w:val="none" w:sz="0" w:space="0" w:color="auto"/>
      </w:divBdr>
    </w:div>
    <w:div w:id="967930229">
      <w:bodyDiv w:val="1"/>
      <w:marLeft w:val="0"/>
      <w:marRight w:val="0"/>
      <w:marTop w:val="0"/>
      <w:marBottom w:val="0"/>
      <w:divBdr>
        <w:top w:val="none" w:sz="0" w:space="0" w:color="auto"/>
        <w:left w:val="none" w:sz="0" w:space="0" w:color="auto"/>
        <w:bottom w:val="none" w:sz="0" w:space="0" w:color="auto"/>
        <w:right w:val="none" w:sz="0" w:space="0" w:color="auto"/>
      </w:divBdr>
    </w:div>
    <w:div w:id="971862469">
      <w:bodyDiv w:val="1"/>
      <w:marLeft w:val="0"/>
      <w:marRight w:val="0"/>
      <w:marTop w:val="0"/>
      <w:marBottom w:val="0"/>
      <w:divBdr>
        <w:top w:val="none" w:sz="0" w:space="0" w:color="auto"/>
        <w:left w:val="none" w:sz="0" w:space="0" w:color="auto"/>
        <w:bottom w:val="none" w:sz="0" w:space="0" w:color="auto"/>
        <w:right w:val="none" w:sz="0" w:space="0" w:color="auto"/>
      </w:divBdr>
    </w:div>
    <w:div w:id="972442986">
      <w:bodyDiv w:val="1"/>
      <w:marLeft w:val="0"/>
      <w:marRight w:val="0"/>
      <w:marTop w:val="0"/>
      <w:marBottom w:val="0"/>
      <w:divBdr>
        <w:top w:val="none" w:sz="0" w:space="0" w:color="auto"/>
        <w:left w:val="none" w:sz="0" w:space="0" w:color="auto"/>
        <w:bottom w:val="none" w:sz="0" w:space="0" w:color="auto"/>
        <w:right w:val="none" w:sz="0" w:space="0" w:color="auto"/>
      </w:divBdr>
    </w:div>
    <w:div w:id="993606704">
      <w:bodyDiv w:val="1"/>
      <w:marLeft w:val="0"/>
      <w:marRight w:val="0"/>
      <w:marTop w:val="0"/>
      <w:marBottom w:val="0"/>
      <w:divBdr>
        <w:top w:val="none" w:sz="0" w:space="0" w:color="auto"/>
        <w:left w:val="none" w:sz="0" w:space="0" w:color="auto"/>
        <w:bottom w:val="none" w:sz="0" w:space="0" w:color="auto"/>
        <w:right w:val="none" w:sz="0" w:space="0" w:color="auto"/>
      </w:divBdr>
    </w:div>
    <w:div w:id="1003899048">
      <w:bodyDiv w:val="1"/>
      <w:marLeft w:val="0"/>
      <w:marRight w:val="0"/>
      <w:marTop w:val="0"/>
      <w:marBottom w:val="0"/>
      <w:divBdr>
        <w:top w:val="none" w:sz="0" w:space="0" w:color="auto"/>
        <w:left w:val="none" w:sz="0" w:space="0" w:color="auto"/>
        <w:bottom w:val="none" w:sz="0" w:space="0" w:color="auto"/>
        <w:right w:val="none" w:sz="0" w:space="0" w:color="auto"/>
      </w:divBdr>
    </w:div>
    <w:div w:id="1021473347">
      <w:bodyDiv w:val="1"/>
      <w:marLeft w:val="0"/>
      <w:marRight w:val="0"/>
      <w:marTop w:val="0"/>
      <w:marBottom w:val="0"/>
      <w:divBdr>
        <w:top w:val="none" w:sz="0" w:space="0" w:color="auto"/>
        <w:left w:val="none" w:sz="0" w:space="0" w:color="auto"/>
        <w:bottom w:val="none" w:sz="0" w:space="0" w:color="auto"/>
        <w:right w:val="none" w:sz="0" w:space="0" w:color="auto"/>
      </w:divBdr>
    </w:div>
    <w:div w:id="1041829619">
      <w:bodyDiv w:val="1"/>
      <w:marLeft w:val="0"/>
      <w:marRight w:val="0"/>
      <w:marTop w:val="0"/>
      <w:marBottom w:val="0"/>
      <w:divBdr>
        <w:top w:val="none" w:sz="0" w:space="0" w:color="auto"/>
        <w:left w:val="none" w:sz="0" w:space="0" w:color="auto"/>
        <w:bottom w:val="none" w:sz="0" w:space="0" w:color="auto"/>
        <w:right w:val="none" w:sz="0" w:space="0" w:color="auto"/>
      </w:divBdr>
    </w:div>
    <w:div w:id="1043208869">
      <w:bodyDiv w:val="1"/>
      <w:marLeft w:val="0"/>
      <w:marRight w:val="0"/>
      <w:marTop w:val="0"/>
      <w:marBottom w:val="0"/>
      <w:divBdr>
        <w:top w:val="none" w:sz="0" w:space="0" w:color="auto"/>
        <w:left w:val="none" w:sz="0" w:space="0" w:color="auto"/>
        <w:bottom w:val="none" w:sz="0" w:space="0" w:color="auto"/>
        <w:right w:val="none" w:sz="0" w:space="0" w:color="auto"/>
      </w:divBdr>
    </w:div>
    <w:div w:id="1060177086">
      <w:bodyDiv w:val="1"/>
      <w:marLeft w:val="0"/>
      <w:marRight w:val="0"/>
      <w:marTop w:val="0"/>
      <w:marBottom w:val="0"/>
      <w:divBdr>
        <w:top w:val="none" w:sz="0" w:space="0" w:color="auto"/>
        <w:left w:val="none" w:sz="0" w:space="0" w:color="auto"/>
        <w:bottom w:val="none" w:sz="0" w:space="0" w:color="auto"/>
        <w:right w:val="none" w:sz="0" w:space="0" w:color="auto"/>
      </w:divBdr>
    </w:div>
    <w:div w:id="1063674693">
      <w:bodyDiv w:val="1"/>
      <w:marLeft w:val="0"/>
      <w:marRight w:val="0"/>
      <w:marTop w:val="0"/>
      <w:marBottom w:val="0"/>
      <w:divBdr>
        <w:top w:val="none" w:sz="0" w:space="0" w:color="auto"/>
        <w:left w:val="none" w:sz="0" w:space="0" w:color="auto"/>
        <w:bottom w:val="none" w:sz="0" w:space="0" w:color="auto"/>
        <w:right w:val="none" w:sz="0" w:space="0" w:color="auto"/>
      </w:divBdr>
    </w:div>
    <w:div w:id="1082221725">
      <w:bodyDiv w:val="1"/>
      <w:marLeft w:val="0"/>
      <w:marRight w:val="0"/>
      <w:marTop w:val="0"/>
      <w:marBottom w:val="0"/>
      <w:divBdr>
        <w:top w:val="none" w:sz="0" w:space="0" w:color="auto"/>
        <w:left w:val="none" w:sz="0" w:space="0" w:color="auto"/>
        <w:bottom w:val="none" w:sz="0" w:space="0" w:color="auto"/>
        <w:right w:val="none" w:sz="0" w:space="0" w:color="auto"/>
      </w:divBdr>
    </w:div>
    <w:div w:id="1141338223">
      <w:bodyDiv w:val="1"/>
      <w:marLeft w:val="0"/>
      <w:marRight w:val="0"/>
      <w:marTop w:val="0"/>
      <w:marBottom w:val="0"/>
      <w:divBdr>
        <w:top w:val="none" w:sz="0" w:space="0" w:color="auto"/>
        <w:left w:val="none" w:sz="0" w:space="0" w:color="auto"/>
        <w:bottom w:val="none" w:sz="0" w:space="0" w:color="auto"/>
        <w:right w:val="none" w:sz="0" w:space="0" w:color="auto"/>
      </w:divBdr>
    </w:div>
    <w:div w:id="1163816657">
      <w:bodyDiv w:val="1"/>
      <w:marLeft w:val="0"/>
      <w:marRight w:val="0"/>
      <w:marTop w:val="0"/>
      <w:marBottom w:val="0"/>
      <w:divBdr>
        <w:top w:val="none" w:sz="0" w:space="0" w:color="auto"/>
        <w:left w:val="none" w:sz="0" w:space="0" w:color="auto"/>
        <w:bottom w:val="none" w:sz="0" w:space="0" w:color="auto"/>
        <w:right w:val="none" w:sz="0" w:space="0" w:color="auto"/>
      </w:divBdr>
    </w:div>
    <w:div w:id="1179275227">
      <w:bodyDiv w:val="1"/>
      <w:marLeft w:val="0"/>
      <w:marRight w:val="0"/>
      <w:marTop w:val="0"/>
      <w:marBottom w:val="0"/>
      <w:divBdr>
        <w:top w:val="none" w:sz="0" w:space="0" w:color="auto"/>
        <w:left w:val="none" w:sz="0" w:space="0" w:color="auto"/>
        <w:bottom w:val="none" w:sz="0" w:space="0" w:color="auto"/>
        <w:right w:val="none" w:sz="0" w:space="0" w:color="auto"/>
      </w:divBdr>
    </w:div>
    <w:div w:id="1269660207">
      <w:bodyDiv w:val="1"/>
      <w:marLeft w:val="0"/>
      <w:marRight w:val="0"/>
      <w:marTop w:val="0"/>
      <w:marBottom w:val="0"/>
      <w:divBdr>
        <w:top w:val="none" w:sz="0" w:space="0" w:color="auto"/>
        <w:left w:val="none" w:sz="0" w:space="0" w:color="auto"/>
        <w:bottom w:val="none" w:sz="0" w:space="0" w:color="auto"/>
        <w:right w:val="none" w:sz="0" w:space="0" w:color="auto"/>
      </w:divBdr>
    </w:div>
    <w:div w:id="1302493925">
      <w:bodyDiv w:val="1"/>
      <w:marLeft w:val="0"/>
      <w:marRight w:val="0"/>
      <w:marTop w:val="0"/>
      <w:marBottom w:val="0"/>
      <w:divBdr>
        <w:top w:val="none" w:sz="0" w:space="0" w:color="auto"/>
        <w:left w:val="none" w:sz="0" w:space="0" w:color="auto"/>
        <w:bottom w:val="none" w:sz="0" w:space="0" w:color="auto"/>
        <w:right w:val="none" w:sz="0" w:space="0" w:color="auto"/>
      </w:divBdr>
    </w:div>
    <w:div w:id="1317881956">
      <w:bodyDiv w:val="1"/>
      <w:marLeft w:val="0"/>
      <w:marRight w:val="0"/>
      <w:marTop w:val="0"/>
      <w:marBottom w:val="0"/>
      <w:divBdr>
        <w:top w:val="none" w:sz="0" w:space="0" w:color="auto"/>
        <w:left w:val="none" w:sz="0" w:space="0" w:color="auto"/>
        <w:bottom w:val="none" w:sz="0" w:space="0" w:color="auto"/>
        <w:right w:val="none" w:sz="0" w:space="0" w:color="auto"/>
      </w:divBdr>
    </w:div>
    <w:div w:id="1318149122">
      <w:bodyDiv w:val="1"/>
      <w:marLeft w:val="0"/>
      <w:marRight w:val="0"/>
      <w:marTop w:val="0"/>
      <w:marBottom w:val="0"/>
      <w:divBdr>
        <w:top w:val="none" w:sz="0" w:space="0" w:color="auto"/>
        <w:left w:val="none" w:sz="0" w:space="0" w:color="auto"/>
        <w:bottom w:val="none" w:sz="0" w:space="0" w:color="auto"/>
        <w:right w:val="none" w:sz="0" w:space="0" w:color="auto"/>
      </w:divBdr>
    </w:div>
    <w:div w:id="1329216754">
      <w:bodyDiv w:val="1"/>
      <w:marLeft w:val="0"/>
      <w:marRight w:val="0"/>
      <w:marTop w:val="0"/>
      <w:marBottom w:val="0"/>
      <w:divBdr>
        <w:top w:val="none" w:sz="0" w:space="0" w:color="auto"/>
        <w:left w:val="none" w:sz="0" w:space="0" w:color="auto"/>
        <w:bottom w:val="none" w:sz="0" w:space="0" w:color="auto"/>
        <w:right w:val="none" w:sz="0" w:space="0" w:color="auto"/>
      </w:divBdr>
    </w:div>
    <w:div w:id="1336229357">
      <w:bodyDiv w:val="1"/>
      <w:marLeft w:val="0"/>
      <w:marRight w:val="0"/>
      <w:marTop w:val="0"/>
      <w:marBottom w:val="0"/>
      <w:divBdr>
        <w:top w:val="none" w:sz="0" w:space="0" w:color="auto"/>
        <w:left w:val="none" w:sz="0" w:space="0" w:color="auto"/>
        <w:bottom w:val="none" w:sz="0" w:space="0" w:color="auto"/>
        <w:right w:val="none" w:sz="0" w:space="0" w:color="auto"/>
      </w:divBdr>
    </w:div>
    <w:div w:id="1343586120">
      <w:bodyDiv w:val="1"/>
      <w:marLeft w:val="0"/>
      <w:marRight w:val="0"/>
      <w:marTop w:val="0"/>
      <w:marBottom w:val="0"/>
      <w:divBdr>
        <w:top w:val="none" w:sz="0" w:space="0" w:color="auto"/>
        <w:left w:val="none" w:sz="0" w:space="0" w:color="auto"/>
        <w:bottom w:val="none" w:sz="0" w:space="0" w:color="auto"/>
        <w:right w:val="none" w:sz="0" w:space="0" w:color="auto"/>
      </w:divBdr>
    </w:div>
    <w:div w:id="1344212028">
      <w:bodyDiv w:val="1"/>
      <w:marLeft w:val="0"/>
      <w:marRight w:val="0"/>
      <w:marTop w:val="0"/>
      <w:marBottom w:val="0"/>
      <w:divBdr>
        <w:top w:val="none" w:sz="0" w:space="0" w:color="auto"/>
        <w:left w:val="none" w:sz="0" w:space="0" w:color="auto"/>
        <w:bottom w:val="none" w:sz="0" w:space="0" w:color="auto"/>
        <w:right w:val="none" w:sz="0" w:space="0" w:color="auto"/>
      </w:divBdr>
    </w:div>
    <w:div w:id="1353219660">
      <w:bodyDiv w:val="1"/>
      <w:marLeft w:val="0"/>
      <w:marRight w:val="0"/>
      <w:marTop w:val="0"/>
      <w:marBottom w:val="0"/>
      <w:divBdr>
        <w:top w:val="none" w:sz="0" w:space="0" w:color="auto"/>
        <w:left w:val="none" w:sz="0" w:space="0" w:color="auto"/>
        <w:bottom w:val="none" w:sz="0" w:space="0" w:color="auto"/>
        <w:right w:val="none" w:sz="0" w:space="0" w:color="auto"/>
      </w:divBdr>
    </w:div>
    <w:div w:id="1400445348">
      <w:bodyDiv w:val="1"/>
      <w:marLeft w:val="0"/>
      <w:marRight w:val="0"/>
      <w:marTop w:val="0"/>
      <w:marBottom w:val="0"/>
      <w:divBdr>
        <w:top w:val="none" w:sz="0" w:space="0" w:color="auto"/>
        <w:left w:val="none" w:sz="0" w:space="0" w:color="auto"/>
        <w:bottom w:val="none" w:sz="0" w:space="0" w:color="auto"/>
        <w:right w:val="none" w:sz="0" w:space="0" w:color="auto"/>
      </w:divBdr>
    </w:div>
    <w:div w:id="1413039060">
      <w:bodyDiv w:val="1"/>
      <w:marLeft w:val="0"/>
      <w:marRight w:val="0"/>
      <w:marTop w:val="0"/>
      <w:marBottom w:val="0"/>
      <w:divBdr>
        <w:top w:val="none" w:sz="0" w:space="0" w:color="auto"/>
        <w:left w:val="none" w:sz="0" w:space="0" w:color="auto"/>
        <w:bottom w:val="none" w:sz="0" w:space="0" w:color="auto"/>
        <w:right w:val="none" w:sz="0" w:space="0" w:color="auto"/>
      </w:divBdr>
    </w:div>
    <w:div w:id="1422409286">
      <w:bodyDiv w:val="1"/>
      <w:marLeft w:val="0"/>
      <w:marRight w:val="0"/>
      <w:marTop w:val="0"/>
      <w:marBottom w:val="0"/>
      <w:divBdr>
        <w:top w:val="none" w:sz="0" w:space="0" w:color="auto"/>
        <w:left w:val="none" w:sz="0" w:space="0" w:color="auto"/>
        <w:bottom w:val="none" w:sz="0" w:space="0" w:color="auto"/>
        <w:right w:val="none" w:sz="0" w:space="0" w:color="auto"/>
      </w:divBdr>
    </w:div>
    <w:div w:id="1429934842">
      <w:bodyDiv w:val="1"/>
      <w:marLeft w:val="0"/>
      <w:marRight w:val="0"/>
      <w:marTop w:val="0"/>
      <w:marBottom w:val="0"/>
      <w:divBdr>
        <w:top w:val="none" w:sz="0" w:space="0" w:color="auto"/>
        <w:left w:val="none" w:sz="0" w:space="0" w:color="auto"/>
        <w:bottom w:val="none" w:sz="0" w:space="0" w:color="auto"/>
        <w:right w:val="none" w:sz="0" w:space="0" w:color="auto"/>
      </w:divBdr>
    </w:div>
    <w:div w:id="1440488574">
      <w:bodyDiv w:val="1"/>
      <w:marLeft w:val="0"/>
      <w:marRight w:val="0"/>
      <w:marTop w:val="0"/>
      <w:marBottom w:val="0"/>
      <w:divBdr>
        <w:top w:val="none" w:sz="0" w:space="0" w:color="auto"/>
        <w:left w:val="none" w:sz="0" w:space="0" w:color="auto"/>
        <w:bottom w:val="none" w:sz="0" w:space="0" w:color="auto"/>
        <w:right w:val="none" w:sz="0" w:space="0" w:color="auto"/>
      </w:divBdr>
    </w:div>
    <w:div w:id="1472749318">
      <w:bodyDiv w:val="1"/>
      <w:marLeft w:val="0"/>
      <w:marRight w:val="0"/>
      <w:marTop w:val="0"/>
      <w:marBottom w:val="0"/>
      <w:divBdr>
        <w:top w:val="none" w:sz="0" w:space="0" w:color="auto"/>
        <w:left w:val="none" w:sz="0" w:space="0" w:color="auto"/>
        <w:bottom w:val="none" w:sz="0" w:space="0" w:color="auto"/>
        <w:right w:val="none" w:sz="0" w:space="0" w:color="auto"/>
      </w:divBdr>
    </w:div>
    <w:div w:id="1480925618">
      <w:bodyDiv w:val="1"/>
      <w:marLeft w:val="0"/>
      <w:marRight w:val="0"/>
      <w:marTop w:val="0"/>
      <w:marBottom w:val="0"/>
      <w:divBdr>
        <w:top w:val="none" w:sz="0" w:space="0" w:color="auto"/>
        <w:left w:val="none" w:sz="0" w:space="0" w:color="auto"/>
        <w:bottom w:val="none" w:sz="0" w:space="0" w:color="auto"/>
        <w:right w:val="none" w:sz="0" w:space="0" w:color="auto"/>
      </w:divBdr>
    </w:div>
    <w:div w:id="1504123385">
      <w:bodyDiv w:val="1"/>
      <w:marLeft w:val="0"/>
      <w:marRight w:val="0"/>
      <w:marTop w:val="0"/>
      <w:marBottom w:val="0"/>
      <w:divBdr>
        <w:top w:val="none" w:sz="0" w:space="0" w:color="auto"/>
        <w:left w:val="none" w:sz="0" w:space="0" w:color="auto"/>
        <w:bottom w:val="none" w:sz="0" w:space="0" w:color="auto"/>
        <w:right w:val="none" w:sz="0" w:space="0" w:color="auto"/>
      </w:divBdr>
    </w:div>
    <w:div w:id="1532499603">
      <w:bodyDiv w:val="1"/>
      <w:marLeft w:val="0"/>
      <w:marRight w:val="0"/>
      <w:marTop w:val="0"/>
      <w:marBottom w:val="0"/>
      <w:divBdr>
        <w:top w:val="none" w:sz="0" w:space="0" w:color="auto"/>
        <w:left w:val="none" w:sz="0" w:space="0" w:color="auto"/>
        <w:bottom w:val="none" w:sz="0" w:space="0" w:color="auto"/>
        <w:right w:val="none" w:sz="0" w:space="0" w:color="auto"/>
      </w:divBdr>
    </w:div>
    <w:div w:id="1552813412">
      <w:bodyDiv w:val="1"/>
      <w:marLeft w:val="0"/>
      <w:marRight w:val="0"/>
      <w:marTop w:val="0"/>
      <w:marBottom w:val="0"/>
      <w:divBdr>
        <w:top w:val="none" w:sz="0" w:space="0" w:color="auto"/>
        <w:left w:val="none" w:sz="0" w:space="0" w:color="auto"/>
        <w:bottom w:val="none" w:sz="0" w:space="0" w:color="auto"/>
        <w:right w:val="none" w:sz="0" w:space="0" w:color="auto"/>
      </w:divBdr>
    </w:div>
    <w:div w:id="1553882381">
      <w:bodyDiv w:val="1"/>
      <w:marLeft w:val="0"/>
      <w:marRight w:val="0"/>
      <w:marTop w:val="0"/>
      <w:marBottom w:val="0"/>
      <w:divBdr>
        <w:top w:val="none" w:sz="0" w:space="0" w:color="auto"/>
        <w:left w:val="none" w:sz="0" w:space="0" w:color="auto"/>
        <w:bottom w:val="none" w:sz="0" w:space="0" w:color="auto"/>
        <w:right w:val="none" w:sz="0" w:space="0" w:color="auto"/>
      </w:divBdr>
    </w:div>
    <w:div w:id="1563103397">
      <w:bodyDiv w:val="1"/>
      <w:marLeft w:val="0"/>
      <w:marRight w:val="0"/>
      <w:marTop w:val="0"/>
      <w:marBottom w:val="0"/>
      <w:divBdr>
        <w:top w:val="none" w:sz="0" w:space="0" w:color="auto"/>
        <w:left w:val="none" w:sz="0" w:space="0" w:color="auto"/>
        <w:bottom w:val="none" w:sz="0" w:space="0" w:color="auto"/>
        <w:right w:val="none" w:sz="0" w:space="0" w:color="auto"/>
      </w:divBdr>
    </w:div>
    <w:div w:id="1563523948">
      <w:bodyDiv w:val="1"/>
      <w:marLeft w:val="0"/>
      <w:marRight w:val="0"/>
      <w:marTop w:val="0"/>
      <w:marBottom w:val="0"/>
      <w:divBdr>
        <w:top w:val="none" w:sz="0" w:space="0" w:color="auto"/>
        <w:left w:val="none" w:sz="0" w:space="0" w:color="auto"/>
        <w:bottom w:val="none" w:sz="0" w:space="0" w:color="auto"/>
        <w:right w:val="none" w:sz="0" w:space="0" w:color="auto"/>
      </w:divBdr>
    </w:div>
    <w:div w:id="1564635580">
      <w:bodyDiv w:val="1"/>
      <w:marLeft w:val="0"/>
      <w:marRight w:val="0"/>
      <w:marTop w:val="0"/>
      <w:marBottom w:val="0"/>
      <w:divBdr>
        <w:top w:val="none" w:sz="0" w:space="0" w:color="auto"/>
        <w:left w:val="none" w:sz="0" w:space="0" w:color="auto"/>
        <w:bottom w:val="none" w:sz="0" w:space="0" w:color="auto"/>
        <w:right w:val="none" w:sz="0" w:space="0" w:color="auto"/>
      </w:divBdr>
    </w:div>
    <w:div w:id="1589774682">
      <w:bodyDiv w:val="1"/>
      <w:marLeft w:val="0"/>
      <w:marRight w:val="0"/>
      <w:marTop w:val="0"/>
      <w:marBottom w:val="0"/>
      <w:divBdr>
        <w:top w:val="none" w:sz="0" w:space="0" w:color="auto"/>
        <w:left w:val="none" w:sz="0" w:space="0" w:color="auto"/>
        <w:bottom w:val="none" w:sz="0" w:space="0" w:color="auto"/>
        <w:right w:val="none" w:sz="0" w:space="0" w:color="auto"/>
      </w:divBdr>
    </w:div>
    <w:div w:id="1605066478">
      <w:bodyDiv w:val="1"/>
      <w:marLeft w:val="0"/>
      <w:marRight w:val="0"/>
      <w:marTop w:val="0"/>
      <w:marBottom w:val="0"/>
      <w:divBdr>
        <w:top w:val="none" w:sz="0" w:space="0" w:color="auto"/>
        <w:left w:val="none" w:sz="0" w:space="0" w:color="auto"/>
        <w:bottom w:val="none" w:sz="0" w:space="0" w:color="auto"/>
        <w:right w:val="none" w:sz="0" w:space="0" w:color="auto"/>
      </w:divBdr>
    </w:div>
    <w:div w:id="1609006265">
      <w:bodyDiv w:val="1"/>
      <w:marLeft w:val="0"/>
      <w:marRight w:val="0"/>
      <w:marTop w:val="0"/>
      <w:marBottom w:val="0"/>
      <w:divBdr>
        <w:top w:val="none" w:sz="0" w:space="0" w:color="auto"/>
        <w:left w:val="none" w:sz="0" w:space="0" w:color="auto"/>
        <w:bottom w:val="none" w:sz="0" w:space="0" w:color="auto"/>
        <w:right w:val="none" w:sz="0" w:space="0" w:color="auto"/>
      </w:divBdr>
    </w:div>
    <w:div w:id="1629166918">
      <w:bodyDiv w:val="1"/>
      <w:marLeft w:val="0"/>
      <w:marRight w:val="0"/>
      <w:marTop w:val="0"/>
      <w:marBottom w:val="0"/>
      <w:divBdr>
        <w:top w:val="none" w:sz="0" w:space="0" w:color="auto"/>
        <w:left w:val="none" w:sz="0" w:space="0" w:color="auto"/>
        <w:bottom w:val="none" w:sz="0" w:space="0" w:color="auto"/>
        <w:right w:val="none" w:sz="0" w:space="0" w:color="auto"/>
      </w:divBdr>
    </w:div>
    <w:div w:id="1659460652">
      <w:bodyDiv w:val="1"/>
      <w:marLeft w:val="0"/>
      <w:marRight w:val="0"/>
      <w:marTop w:val="0"/>
      <w:marBottom w:val="0"/>
      <w:divBdr>
        <w:top w:val="none" w:sz="0" w:space="0" w:color="auto"/>
        <w:left w:val="none" w:sz="0" w:space="0" w:color="auto"/>
        <w:bottom w:val="none" w:sz="0" w:space="0" w:color="auto"/>
        <w:right w:val="none" w:sz="0" w:space="0" w:color="auto"/>
      </w:divBdr>
    </w:div>
    <w:div w:id="1686977034">
      <w:bodyDiv w:val="1"/>
      <w:marLeft w:val="0"/>
      <w:marRight w:val="0"/>
      <w:marTop w:val="0"/>
      <w:marBottom w:val="0"/>
      <w:divBdr>
        <w:top w:val="none" w:sz="0" w:space="0" w:color="auto"/>
        <w:left w:val="none" w:sz="0" w:space="0" w:color="auto"/>
        <w:bottom w:val="none" w:sz="0" w:space="0" w:color="auto"/>
        <w:right w:val="none" w:sz="0" w:space="0" w:color="auto"/>
      </w:divBdr>
    </w:div>
    <w:div w:id="1692800543">
      <w:bodyDiv w:val="1"/>
      <w:marLeft w:val="0"/>
      <w:marRight w:val="0"/>
      <w:marTop w:val="0"/>
      <w:marBottom w:val="0"/>
      <w:divBdr>
        <w:top w:val="none" w:sz="0" w:space="0" w:color="auto"/>
        <w:left w:val="none" w:sz="0" w:space="0" w:color="auto"/>
        <w:bottom w:val="none" w:sz="0" w:space="0" w:color="auto"/>
        <w:right w:val="none" w:sz="0" w:space="0" w:color="auto"/>
      </w:divBdr>
    </w:div>
    <w:div w:id="1732147744">
      <w:bodyDiv w:val="1"/>
      <w:marLeft w:val="0"/>
      <w:marRight w:val="0"/>
      <w:marTop w:val="0"/>
      <w:marBottom w:val="0"/>
      <w:divBdr>
        <w:top w:val="none" w:sz="0" w:space="0" w:color="auto"/>
        <w:left w:val="none" w:sz="0" w:space="0" w:color="auto"/>
        <w:bottom w:val="none" w:sz="0" w:space="0" w:color="auto"/>
        <w:right w:val="none" w:sz="0" w:space="0" w:color="auto"/>
      </w:divBdr>
    </w:div>
    <w:div w:id="1734812554">
      <w:bodyDiv w:val="1"/>
      <w:marLeft w:val="0"/>
      <w:marRight w:val="0"/>
      <w:marTop w:val="0"/>
      <w:marBottom w:val="0"/>
      <w:divBdr>
        <w:top w:val="none" w:sz="0" w:space="0" w:color="auto"/>
        <w:left w:val="none" w:sz="0" w:space="0" w:color="auto"/>
        <w:bottom w:val="none" w:sz="0" w:space="0" w:color="auto"/>
        <w:right w:val="none" w:sz="0" w:space="0" w:color="auto"/>
      </w:divBdr>
    </w:div>
    <w:div w:id="1753775089">
      <w:bodyDiv w:val="1"/>
      <w:marLeft w:val="0"/>
      <w:marRight w:val="0"/>
      <w:marTop w:val="0"/>
      <w:marBottom w:val="0"/>
      <w:divBdr>
        <w:top w:val="none" w:sz="0" w:space="0" w:color="auto"/>
        <w:left w:val="none" w:sz="0" w:space="0" w:color="auto"/>
        <w:bottom w:val="none" w:sz="0" w:space="0" w:color="auto"/>
        <w:right w:val="none" w:sz="0" w:space="0" w:color="auto"/>
      </w:divBdr>
    </w:div>
    <w:div w:id="1776898258">
      <w:bodyDiv w:val="1"/>
      <w:marLeft w:val="0"/>
      <w:marRight w:val="0"/>
      <w:marTop w:val="0"/>
      <w:marBottom w:val="0"/>
      <w:divBdr>
        <w:top w:val="none" w:sz="0" w:space="0" w:color="auto"/>
        <w:left w:val="none" w:sz="0" w:space="0" w:color="auto"/>
        <w:bottom w:val="none" w:sz="0" w:space="0" w:color="auto"/>
        <w:right w:val="none" w:sz="0" w:space="0" w:color="auto"/>
      </w:divBdr>
    </w:div>
    <w:div w:id="1804156913">
      <w:bodyDiv w:val="1"/>
      <w:marLeft w:val="0"/>
      <w:marRight w:val="0"/>
      <w:marTop w:val="0"/>
      <w:marBottom w:val="0"/>
      <w:divBdr>
        <w:top w:val="none" w:sz="0" w:space="0" w:color="auto"/>
        <w:left w:val="none" w:sz="0" w:space="0" w:color="auto"/>
        <w:bottom w:val="none" w:sz="0" w:space="0" w:color="auto"/>
        <w:right w:val="none" w:sz="0" w:space="0" w:color="auto"/>
      </w:divBdr>
    </w:div>
    <w:div w:id="1814323280">
      <w:bodyDiv w:val="1"/>
      <w:marLeft w:val="0"/>
      <w:marRight w:val="0"/>
      <w:marTop w:val="0"/>
      <w:marBottom w:val="0"/>
      <w:divBdr>
        <w:top w:val="none" w:sz="0" w:space="0" w:color="auto"/>
        <w:left w:val="none" w:sz="0" w:space="0" w:color="auto"/>
        <w:bottom w:val="none" w:sz="0" w:space="0" w:color="auto"/>
        <w:right w:val="none" w:sz="0" w:space="0" w:color="auto"/>
      </w:divBdr>
    </w:div>
    <w:div w:id="1834368762">
      <w:bodyDiv w:val="1"/>
      <w:marLeft w:val="0"/>
      <w:marRight w:val="0"/>
      <w:marTop w:val="0"/>
      <w:marBottom w:val="0"/>
      <w:divBdr>
        <w:top w:val="none" w:sz="0" w:space="0" w:color="auto"/>
        <w:left w:val="none" w:sz="0" w:space="0" w:color="auto"/>
        <w:bottom w:val="none" w:sz="0" w:space="0" w:color="auto"/>
        <w:right w:val="none" w:sz="0" w:space="0" w:color="auto"/>
      </w:divBdr>
    </w:div>
    <w:div w:id="1841657052">
      <w:bodyDiv w:val="1"/>
      <w:marLeft w:val="0"/>
      <w:marRight w:val="0"/>
      <w:marTop w:val="0"/>
      <w:marBottom w:val="0"/>
      <w:divBdr>
        <w:top w:val="none" w:sz="0" w:space="0" w:color="auto"/>
        <w:left w:val="none" w:sz="0" w:space="0" w:color="auto"/>
        <w:bottom w:val="none" w:sz="0" w:space="0" w:color="auto"/>
        <w:right w:val="none" w:sz="0" w:space="0" w:color="auto"/>
      </w:divBdr>
    </w:div>
    <w:div w:id="1872185860">
      <w:bodyDiv w:val="1"/>
      <w:marLeft w:val="0"/>
      <w:marRight w:val="0"/>
      <w:marTop w:val="0"/>
      <w:marBottom w:val="0"/>
      <w:divBdr>
        <w:top w:val="none" w:sz="0" w:space="0" w:color="auto"/>
        <w:left w:val="none" w:sz="0" w:space="0" w:color="auto"/>
        <w:bottom w:val="none" w:sz="0" w:space="0" w:color="auto"/>
        <w:right w:val="none" w:sz="0" w:space="0" w:color="auto"/>
      </w:divBdr>
    </w:div>
    <w:div w:id="1878546777">
      <w:bodyDiv w:val="1"/>
      <w:marLeft w:val="0"/>
      <w:marRight w:val="0"/>
      <w:marTop w:val="0"/>
      <w:marBottom w:val="0"/>
      <w:divBdr>
        <w:top w:val="none" w:sz="0" w:space="0" w:color="auto"/>
        <w:left w:val="none" w:sz="0" w:space="0" w:color="auto"/>
        <w:bottom w:val="none" w:sz="0" w:space="0" w:color="auto"/>
        <w:right w:val="none" w:sz="0" w:space="0" w:color="auto"/>
      </w:divBdr>
    </w:div>
    <w:div w:id="1887521255">
      <w:bodyDiv w:val="1"/>
      <w:marLeft w:val="0"/>
      <w:marRight w:val="0"/>
      <w:marTop w:val="0"/>
      <w:marBottom w:val="0"/>
      <w:divBdr>
        <w:top w:val="none" w:sz="0" w:space="0" w:color="auto"/>
        <w:left w:val="none" w:sz="0" w:space="0" w:color="auto"/>
        <w:bottom w:val="none" w:sz="0" w:space="0" w:color="auto"/>
        <w:right w:val="none" w:sz="0" w:space="0" w:color="auto"/>
      </w:divBdr>
    </w:div>
    <w:div w:id="1948584181">
      <w:bodyDiv w:val="1"/>
      <w:marLeft w:val="0"/>
      <w:marRight w:val="0"/>
      <w:marTop w:val="0"/>
      <w:marBottom w:val="0"/>
      <w:divBdr>
        <w:top w:val="none" w:sz="0" w:space="0" w:color="auto"/>
        <w:left w:val="none" w:sz="0" w:space="0" w:color="auto"/>
        <w:bottom w:val="none" w:sz="0" w:space="0" w:color="auto"/>
        <w:right w:val="none" w:sz="0" w:space="0" w:color="auto"/>
      </w:divBdr>
    </w:div>
    <w:div w:id="1979993571">
      <w:bodyDiv w:val="1"/>
      <w:marLeft w:val="0"/>
      <w:marRight w:val="0"/>
      <w:marTop w:val="0"/>
      <w:marBottom w:val="0"/>
      <w:divBdr>
        <w:top w:val="none" w:sz="0" w:space="0" w:color="auto"/>
        <w:left w:val="none" w:sz="0" w:space="0" w:color="auto"/>
        <w:bottom w:val="none" w:sz="0" w:space="0" w:color="auto"/>
        <w:right w:val="none" w:sz="0" w:space="0" w:color="auto"/>
      </w:divBdr>
    </w:div>
    <w:div w:id="1983462042">
      <w:bodyDiv w:val="1"/>
      <w:marLeft w:val="0"/>
      <w:marRight w:val="0"/>
      <w:marTop w:val="0"/>
      <w:marBottom w:val="0"/>
      <w:divBdr>
        <w:top w:val="none" w:sz="0" w:space="0" w:color="auto"/>
        <w:left w:val="none" w:sz="0" w:space="0" w:color="auto"/>
        <w:bottom w:val="none" w:sz="0" w:space="0" w:color="auto"/>
        <w:right w:val="none" w:sz="0" w:space="0" w:color="auto"/>
      </w:divBdr>
    </w:div>
    <w:div w:id="1995138605">
      <w:bodyDiv w:val="1"/>
      <w:marLeft w:val="0"/>
      <w:marRight w:val="0"/>
      <w:marTop w:val="0"/>
      <w:marBottom w:val="0"/>
      <w:divBdr>
        <w:top w:val="none" w:sz="0" w:space="0" w:color="auto"/>
        <w:left w:val="none" w:sz="0" w:space="0" w:color="auto"/>
        <w:bottom w:val="none" w:sz="0" w:space="0" w:color="auto"/>
        <w:right w:val="none" w:sz="0" w:space="0" w:color="auto"/>
      </w:divBdr>
    </w:div>
    <w:div w:id="2004044989">
      <w:bodyDiv w:val="1"/>
      <w:marLeft w:val="0"/>
      <w:marRight w:val="0"/>
      <w:marTop w:val="0"/>
      <w:marBottom w:val="0"/>
      <w:divBdr>
        <w:top w:val="none" w:sz="0" w:space="0" w:color="auto"/>
        <w:left w:val="none" w:sz="0" w:space="0" w:color="auto"/>
        <w:bottom w:val="none" w:sz="0" w:space="0" w:color="auto"/>
        <w:right w:val="none" w:sz="0" w:space="0" w:color="auto"/>
      </w:divBdr>
    </w:div>
    <w:div w:id="2008247274">
      <w:bodyDiv w:val="1"/>
      <w:marLeft w:val="0"/>
      <w:marRight w:val="0"/>
      <w:marTop w:val="0"/>
      <w:marBottom w:val="0"/>
      <w:divBdr>
        <w:top w:val="none" w:sz="0" w:space="0" w:color="auto"/>
        <w:left w:val="none" w:sz="0" w:space="0" w:color="auto"/>
        <w:bottom w:val="none" w:sz="0" w:space="0" w:color="auto"/>
        <w:right w:val="none" w:sz="0" w:space="0" w:color="auto"/>
      </w:divBdr>
    </w:div>
    <w:div w:id="2069261343">
      <w:bodyDiv w:val="1"/>
      <w:marLeft w:val="0"/>
      <w:marRight w:val="0"/>
      <w:marTop w:val="0"/>
      <w:marBottom w:val="0"/>
      <w:divBdr>
        <w:top w:val="none" w:sz="0" w:space="0" w:color="auto"/>
        <w:left w:val="none" w:sz="0" w:space="0" w:color="auto"/>
        <w:bottom w:val="none" w:sz="0" w:space="0" w:color="auto"/>
        <w:right w:val="none" w:sz="0" w:space="0" w:color="auto"/>
      </w:divBdr>
    </w:div>
    <w:div w:id="2080669275">
      <w:bodyDiv w:val="1"/>
      <w:marLeft w:val="0"/>
      <w:marRight w:val="0"/>
      <w:marTop w:val="0"/>
      <w:marBottom w:val="0"/>
      <w:divBdr>
        <w:top w:val="none" w:sz="0" w:space="0" w:color="auto"/>
        <w:left w:val="none" w:sz="0" w:space="0" w:color="auto"/>
        <w:bottom w:val="none" w:sz="0" w:space="0" w:color="auto"/>
        <w:right w:val="none" w:sz="0" w:space="0" w:color="auto"/>
      </w:divBdr>
    </w:div>
    <w:div w:id="2119595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21" Type="http://schemas.openxmlformats.org/officeDocument/2006/relationships/chart" Target="charts/chart14.xml"/><Relationship Id="rId42" Type="http://schemas.openxmlformats.org/officeDocument/2006/relationships/chart" Target="charts/chart35.xml"/><Relationship Id="rId47" Type="http://schemas.openxmlformats.org/officeDocument/2006/relationships/chart" Target="charts/chart40.xml"/><Relationship Id="rId63" Type="http://schemas.openxmlformats.org/officeDocument/2006/relationships/chart" Target="charts/chart55.xml"/><Relationship Id="rId68" Type="http://schemas.openxmlformats.org/officeDocument/2006/relationships/chart" Target="charts/chart60.xml"/><Relationship Id="rId84" Type="http://schemas.openxmlformats.org/officeDocument/2006/relationships/image" Target="media/image4.png"/><Relationship Id="rId89" Type="http://schemas.openxmlformats.org/officeDocument/2006/relationships/footer" Target="footer1.xml"/><Relationship Id="rId16" Type="http://schemas.openxmlformats.org/officeDocument/2006/relationships/chart" Target="charts/chart9.xml"/><Relationship Id="rId11" Type="http://schemas.openxmlformats.org/officeDocument/2006/relationships/chart" Target="charts/chart4.xml"/><Relationship Id="rId32" Type="http://schemas.openxmlformats.org/officeDocument/2006/relationships/chart" Target="charts/chart25.xml"/><Relationship Id="rId37" Type="http://schemas.openxmlformats.org/officeDocument/2006/relationships/chart" Target="charts/chart30.xml"/><Relationship Id="rId53" Type="http://schemas.openxmlformats.org/officeDocument/2006/relationships/chart" Target="charts/chart46.xml"/><Relationship Id="rId58" Type="http://schemas.openxmlformats.org/officeDocument/2006/relationships/chart" Target="charts/chart51.xml"/><Relationship Id="rId74" Type="http://schemas.openxmlformats.org/officeDocument/2006/relationships/chart" Target="charts/chart64.xml"/><Relationship Id="rId79" Type="http://schemas.openxmlformats.org/officeDocument/2006/relationships/chart" Target="charts/chart69.xml"/><Relationship Id="rId5" Type="http://schemas.openxmlformats.org/officeDocument/2006/relationships/webSettings" Target="webSettings.xml"/><Relationship Id="rId90" Type="http://schemas.openxmlformats.org/officeDocument/2006/relationships/image" Target="media/image8.emf"/><Relationship Id="rId22" Type="http://schemas.openxmlformats.org/officeDocument/2006/relationships/chart" Target="charts/chart15.xml"/><Relationship Id="rId27" Type="http://schemas.openxmlformats.org/officeDocument/2006/relationships/chart" Target="charts/chart20.xml"/><Relationship Id="rId43" Type="http://schemas.openxmlformats.org/officeDocument/2006/relationships/chart" Target="charts/chart36.xml"/><Relationship Id="rId48" Type="http://schemas.openxmlformats.org/officeDocument/2006/relationships/chart" Target="charts/chart41.xml"/><Relationship Id="rId64" Type="http://schemas.openxmlformats.org/officeDocument/2006/relationships/chart" Target="charts/chart56.xml"/><Relationship Id="rId69" Type="http://schemas.openxmlformats.org/officeDocument/2006/relationships/chart" Target="charts/chart61.xml"/><Relationship Id="rId8" Type="http://schemas.openxmlformats.org/officeDocument/2006/relationships/chart" Target="charts/chart1.xml"/><Relationship Id="rId51" Type="http://schemas.openxmlformats.org/officeDocument/2006/relationships/chart" Target="charts/chart44.xml"/><Relationship Id="rId72" Type="http://schemas.openxmlformats.org/officeDocument/2006/relationships/image" Target="media/image3.png"/><Relationship Id="rId80" Type="http://schemas.openxmlformats.org/officeDocument/2006/relationships/chart" Target="charts/chart70.xml"/><Relationship Id="rId85" Type="http://schemas.openxmlformats.org/officeDocument/2006/relationships/image" Target="media/image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59" Type="http://schemas.openxmlformats.org/officeDocument/2006/relationships/image" Target="media/image1.png"/><Relationship Id="rId67" Type="http://schemas.openxmlformats.org/officeDocument/2006/relationships/chart" Target="charts/chart59.xm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chart" Target="charts/chart47.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chart" Target="charts/chart65.xml"/><Relationship Id="rId83" Type="http://schemas.openxmlformats.org/officeDocument/2006/relationships/chart" Target="charts/chart73.xml"/><Relationship Id="rId88" Type="http://schemas.openxmlformats.org/officeDocument/2006/relationships/image" Target="media/image7.png"/><Relationship Id="rId9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chart" Target="charts/chart50.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3.xml"/><Relationship Id="rId78" Type="http://schemas.openxmlformats.org/officeDocument/2006/relationships/chart" Target="charts/chart68.xml"/><Relationship Id="rId81" Type="http://schemas.openxmlformats.org/officeDocument/2006/relationships/chart" Target="charts/chart71.xml"/><Relationship Id="rId86" Type="http://schemas.openxmlformats.org/officeDocument/2006/relationships/hyperlink" Target="mailto:roger.perez@parquesnacionales.gov.co"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2.xml"/><Relationship Id="rId34" Type="http://schemas.openxmlformats.org/officeDocument/2006/relationships/chart" Target="charts/chart27.xml"/><Relationship Id="rId50" Type="http://schemas.openxmlformats.org/officeDocument/2006/relationships/chart" Target="charts/chart43.xml"/><Relationship Id="rId55" Type="http://schemas.openxmlformats.org/officeDocument/2006/relationships/chart" Target="charts/chart48.xml"/><Relationship Id="rId76" Type="http://schemas.openxmlformats.org/officeDocument/2006/relationships/chart" Target="charts/chart66.xml"/><Relationship Id="rId7" Type="http://schemas.openxmlformats.org/officeDocument/2006/relationships/endnotes" Target="endnotes.xml"/><Relationship Id="rId71" Type="http://schemas.openxmlformats.org/officeDocument/2006/relationships/image" Target="media/image2.png"/><Relationship Id="rId92" Type="http://schemas.openxmlformats.org/officeDocument/2006/relationships/image" Target="media/image10.emf"/><Relationship Id="rId2" Type="http://schemas.openxmlformats.org/officeDocument/2006/relationships/numbering" Target="numbering.xml"/><Relationship Id="rId29" Type="http://schemas.openxmlformats.org/officeDocument/2006/relationships/chart" Target="charts/chart22.xml"/><Relationship Id="rId24" Type="http://schemas.openxmlformats.org/officeDocument/2006/relationships/chart" Target="charts/chart17.xml"/><Relationship Id="rId40" Type="http://schemas.openxmlformats.org/officeDocument/2006/relationships/chart" Target="charts/chart33.xml"/><Relationship Id="rId45" Type="http://schemas.openxmlformats.org/officeDocument/2006/relationships/chart" Target="charts/chart38.xml"/><Relationship Id="rId66" Type="http://schemas.openxmlformats.org/officeDocument/2006/relationships/chart" Target="charts/chart58.xml"/><Relationship Id="rId87" Type="http://schemas.openxmlformats.org/officeDocument/2006/relationships/image" Target="media/image6.png"/><Relationship Id="rId61" Type="http://schemas.openxmlformats.org/officeDocument/2006/relationships/chart" Target="charts/chart53.xml"/><Relationship Id="rId82" Type="http://schemas.openxmlformats.org/officeDocument/2006/relationships/chart" Target="charts/chart72.xml"/><Relationship Id="rId19" Type="http://schemas.openxmlformats.org/officeDocument/2006/relationships/chart" Target="charts/chart12.xml"/><Relationship Id="rId14" Type="http://schemas.openxmlformats.org/officeDocument/2006/relationships/chart" Target="charts/chart7.xml"/><Relationship Id="rId30" Type="http://schemas.openxmlformats.org/officeDocument/2006/relationships/chart" Target="charts/chart23.xml"/><Relationship Id="rId35" Type="http://schemas.openxmlformats.org/officeDocument/2006/relationships/chart" Target="charts/chart28.xml"/><Relationship Id="rId56" Type="http://schemas.openxmlformats.org/officeDocument/2006/relationships/chart" Target="charts/chart49.xml"/><Relationship Id="rId77" Type="http://schemas.openxmlformats.org/officeDocument/2006/relationships/chart" Target="charts/chart67.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73.xml"/><Relationship Id="rId1" Type="http://schemas.microsoft.com/office/2011/relationships/chartStyle" Target="style73.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Roger\OneDrive\Documents\1.Gesti&#243;n%20RENPEM%202022\Formualcion%20PIC%202022\Preparacion%20Diganostica%20PIC-20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DTAM: Estrategia Especial de Manejo</a:t>
            </a:r>
          </a:p>
        </c:rich>
      </c:tx>
      <c:layout>
        <c:manualLayout>
          <c:xMode val="edge"/>
          <c:yMode val="edge"/>
          <c:x val="0.15989360553231816"/>
          <c:y val="3.1771247021445591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DTAM'!$B$6:$B$7</c:f>
              <c:strCache>
                <c:ptCount val="2"/>
                <c:pt idx="0">
                  <c:v>Contexto sobre politicas constitucionales con comunidades indigenas y Regimen Especial de Manejo</c:v>
                </c:pt>
                <c:pt idx="1">
                  <c:v>Metodologías participativas para el trabajo con las comunidades</c:v>
                </c:pt>
              </c:strCache>
            </c:strRef>
          </c:cat>
          <c:val>
            <c:numRef>
              <c:f>'Graficas DTAM'!$C$6:$C$7</c:f>
              <c:numCache>
                <c:formatCode>General</c:formatCode>
                <c:ptCount val="2"/>
                <c:pt idx="0">
                  <c:v>1</c:v>
                </c:pt>
                <c:pt idx="1">
                  <c:v>2</c:v>
                </c:pt>
              </c:numCache>
            </c:numRef>
          </c:val>
          <c:extLst>
            <c:ext xmlns:c16="http://schemas.microsoft.com/office/drawing/2014/chart" uri="{C3380CC4-5D6E-409C-BE32-E72D297353CC}">
              <c16:uniqueId val="{00000000-4EFB-4EF6-ABF1-CEFB0CD19BFC}"/>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DTAM'!$B$6:$B$7</c:f>
              <c:strCache>
                <c:ptCount val="2"/>
                <c:pt idx="0">
                  <c:v>Contexto sobre politicas constitucionales con comunidades indigenas y Regimen Especial de Manejo</c:v>
                </c:pt>
                <c:pt idx="1">
                  <c:v>Metodologías participativas para el trabajo con las comunidades</c:v>
                </c:pt>
              </c:strCache>
            </c:strRef>
          </c:cat>
          <c:val>
            <c:numRef>
              <c:f>'Graficas DTAM'!$D$6:$D$7</c:f>
              <c:numCache>
                <c:formatCode>0%</c:formatCode>
                <c:ptCount val="2"/>
                <c:pt idx="0">
                  <c:v>0.33333333333333331</c:v>
                </c:pt>
                <c:pt idx="1">
                  <c:v>0.66666666666666663</c:v>
                </c:pt>
              </c:numCache>
            </c:numRef>
          </c:val>
          <c:extLst>
            <c:ext xmlns:c16="http://schemas.microsoft.com/office/drawing/2014/chart" uri="{C3380CC4-5D6E-409C-BE32-E72D297353CC}">
              <c16:uniqueId val="{00000001-4EFB-4EF6-ABF1-CEFB0CD19BFC}"/>
            </c:ext>
          </c:extLst>
        </c:ser>
        <c:dLbls>
          <c:dLblPos val="inEnd"/>
          <c:showLegendKey val="0"/>
          <c:showVal val="1"/>
          <c:showCatName val="0"/>
          <c:showSerName val="0"/>
          <c:showPercent val="0"/>
          <c:showBubbleSize val="0"/>
        </c:dLbls>
        <c:gapWidth val="65"/>
        <c:axId val="1580280767"/>
        <c:axId val="1950448159"/>
      </c:barChart>
      <c:catAx>
        <c:axId val="158028076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layout>
            <c:manualLayout>
              <c:xMode val="edge"/>
              <c:yMode val="edge"/>
              <c:x val="1.9858156028368795E-2"/>
              <c:y val="0.3304940517609973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950448159"/>
        <c:crosses val="autoZero"/>
        <c:auto val="1"/>
        <c:lblAlgn val="ctr"/>
        <c:lblOffset val="100"/>
        <c:noMultiLvlLbl val="0"/>
      </c:catAx>
      <c:valAx>
        <c:axId val="195044815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58028076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DTAM: Actualización sobre Uso, Ocupación y Tenencia</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col"/>
        <c:grouping val="clustered"/>
        <c:varyColors val="0"/>
        <c:ser>
          <c:idx val="0"/>
          <c:order val="0"/>
          <c:tx>
            <c:strRef>
              <c:f>'Graficas DTAM'!$B$101</c:f>
              <c:strCache>
                <c:ptCount val="1"/>
                <c:pt idx="0">
                  <c:v>Aspectos Basicos en temas jurídicos de UOT</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'Graficas DTAM'!$C$101:$D$101</c:f>
              <c:numCache>
                <c:formatCode>0%</c:formatCode>
                <c:ptCount val="2"/>
                <c:pt idx="0" formatCode="0">
                  <c:v>1</c:v>
                </c:pt>
                <c:pt idx="1">
                  <c:v>1</c:v>
                </c:pt>
              </c:numCache>
            </c:numRef>
          </c:val>
          <c:extLst>
            <c:ext xmlns:c16="http://schemas.microsoft.com/office/drawing/2014/chart" uri="{C3380CC4-5D6E-409C-BE32-E72D297353CC}">
              <c16:uniqueId val="{00000000-6741-444F-88CC-F1FD4999A7D6}"/>
            </c:ext>
          </c:extLst>
        </c:ser>
        <c:dLbls>
          <c:dLblPos val="inEnd"/>
          <c:showLegendKey val="0"/>
          <c:showVal val="1"/>
          <c:showCatName val="0"/>
          <c:showSerName val="0"/>
          <c:showPercent val="0"/>
          <c:showBubbleSize val="0"/>
        </c:dLbls>
        <c:gapWidth val="65"/>
        <c:axId val="2041590751"/>
        <c:axId val="2041587839"/>
      </c:barChart>
      <c:catAx>
        <c:axId val="2041590751"/>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2041587839"/>
        <c:crosses val="autoZero"/>
        <c:auto val="1"/>
        <c:lblAlgn val="ctr"/>
        <c:lblOffset val="100"/>
        <c:noMultiLvlLbl val="0"/>
      </c:catAx>
      <c:valAx>
        <c:axId val="204158783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crossAx val="2041590751"/>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 DTAM: Entrenamiento Sistema de Gestión de Seguridad y Salud en el Trabajo</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DTAM'!$B$111:$B$112</c:f>
              <c:strCache>
                <c:ptCount val="2"/>
                <c:pt idx="0">
                  <c:v>Capacitación y Certificación en primeros auxilios</c:v>
                </c:pt>
                <c:pt idx="1">
                  <c:v>Capacitacion en normatividad e Interpretacion de matrices SST</c:v>
                </c:pt>
              </c:strCache>
            </c:strRef>
          </c:cat>
          <c:val>
            <c:numRef>
              <c:f>'Graficas DTAM'!$C$111:$C$112</c:f>
              <c:numCache>
                <c:formatCode>0</c:formatCode>
                <c:ptCount val="2"/>
                <c:pt idx="0">
                  <c:v>1</c:v>
                </c:pt>
                <c:pt idx="1">
                  <c:v>2</c:v>
                </c:pt>
              </c:numCache>
            </c:numRef>
          </c:val>
          <c:extLst>
            <c:ext xmlns:c16="http://schemas.microsoft.com/office/drawing/2014/chart" uri="{C3380CC4-5D6E-409C-BE32-E72D297353CC}">
              <c16:uniqueId val="{00000000-9D4E-4330-A5C6-9852B6CC74F9}"/>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DTAM'!$B$111:$B$112</c:f>
              <c:strCache>
                <c:ptCount val="2"/>
                <c:pt idx="0">
                  <c:v>Capacitación y Certificación en primeros auxilios</c:v>
                </c:pt>
                <c:pt idx="1">
                  <c:v>Capacitacion en normatividad e Interpretacion de matrices SST</c:v>
                </c:pt>
              </c:strCache>
            </c:strRef>
          </c:cat>
          <c:val>
            <c:numRef>
              <c:f>'Graficas DTAM'!$D$111:$D$112</c:f>
              <c:numCache>
                <c:formatCode>0%</c:formatCode>
                <c:ptCount val="2"/>
                <c:pt idx="0">
                  <c:v>0.33333333333333331</c:v>
                </c:pt>
                <c:pt idx="1">
                  <c:v>0.66666666666666663</c:v>
                </c:pt>
              </c:numCache>
            </c:numRef>
          </c:val>
          <c:extLst>
            <c:ext xmlns:c16="http://schemas.microsoft.com/office/drawing/2014/chart" uri="{C3380CC4-5D6E-409C-BE32-E72D297353CC}">
              <c16:uniqueId val="{00000001-9D4E-4330-A5C6-9852B6CC74F9}"/>
            </c:ext>
          </c:extLst>
        </c:ser>
        <c:dLbls>
          <c:dLblPos val="inEnd"/>
          <c:showLegendKey val="0"/>
          <c:showVal val="1"/>
          <c:showCatName val="0"/>
          <c:showSerName val="0"/>
          <c:showPercent val="0"/>
          <c:showBubbleSize val="0"/>
        </c:dLbls>
        <c:gapWidth val="65"/>
        <c:axId val="1666947183"/>
        <c:axId val="1666947599"/>
      </c:barChart>
      <c:catAx>
        <c:axId val="1666947183"/>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666947599"/>
        <c:crosses val="autoZero"/>
        <c:auto val="1"/>
        <c:lblAlgn val="ctr"/>
        <c:lblOffset val="100"/>
        <c:noMultiLvlLbl val="0"/>
      </c:catAx>
      <c:valAx>
        <c:axId val="166694759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66694718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DTAM Gestión del Riesgo</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col"/>
        <c:grouping val="percentStack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DTAM'!$B$118:$B$119</c:f>
              <c:strCache>
                <c:ptCount val="1"/>
                <c:pt idx="0">
                  <c:v>Habilidad en el manejo de situaciones de riesgo público</c:v>
                </c:pt>
              </c:strCache>
            </c:strRef>
          </c:cat>
          <c:val>
            <c:numRef>
              <c:f>'Graficas DTAM'!$C$118:$C$119</c:f>
              <c:numCache>
                <c:formatCode>0</c:formatCode>
                <c:ptCount val="2"/>
                <c:pt idx="0">
                  <c:v>1</c:v>
                </c:pt>
                <c:pt idx="1">
                  <c:v>0</c:v>
                </c:pt>
              </c:numCache>
            </c:numRef>
          </c:val>
          <c:extLst>
            <c:ext xmlns:c16="http://schemas.microsoft.com/office/drawing/2014/chart" uri="{C3380CC4-5D6E-409C-BE32-E72D297353CC}">
              <c16:uniqueId val="{00000000-1886-4793-8CB9-B3C6CD9FAFDD}"/>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DTAM'!$B$118:$B$119</c:f>
              <c:strCache>
                <c:ptCount val="1"/>
                <c:pt idx="0">
                  <c:v>Habilidad en el manejo de situaciones de riesgo público</c:v>
                </c:pt>
              </c:strCache>
            </c:strRef>
          </c:cat>
          <c:val>
            <c:numRef>
              <c:f>'Graficas DTAM'!$D$118:$D$119</c:f>
              <c:numCache>
                <c:formatCode>0%</c:formatCode>
                <c:ptCount val="2"/>
                <c:pt idx="0">
                  <c:v>1</c:v>
                </c:pt>
                <c:pt idx="1">
                  <c:v>0</c:v>
                </c:pt>
              </c:numCache>
            </c:numRef>
          </c:val>
          <c:extLst>
            <c:ext xmlns:c16="http://schemas.microsoft.com/office/drawing/2014/chart" uri="{C3380CC4-5D6E-409C-BE32-E72D297353CC}">
              <c16:uniqueId val="{00000001-1886-4793-8CB9-B3C6CD9FAFDD}"/>
            </c:ext>
          </c:extLst>
        </c:ser>
        <c:dLbls>
          <c:dLblPos val="ctr"/>
          <c:showLegendKey val="0"/>
          <c:showVal val="1"/>
          <c:showCatName val="0"/>
          <c:showSerName val="0"/>
          <c:showPercent val="0"/>
          <c:showBubbleSize val="0"/>
        </c:dLbls>
        <c:gapWidth val="150"/>
        <c:overlap val="100"/>
        <c:axId val="192907584"/>
        <c:axId val="192908832"/>
      </c:barChart>
      <c:catAx>
        <c:axId val="19290758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92908832"/>
        <c:crosses val="autoZero"/>
        <c:auto val="1"/>
        <c:lblAlgn val="ctr"/>
        <c:lblOffset val="100"/>
        <c:noMultiLvlLbl val="0"/>
      </c:catAx>
      <c:valAx>
        <c:axId val="1929088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crossAx val="1929075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DTAM: Planificación, Desarrollo y Ordenamiento Territorial</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DTAM'!$B$127:$B$128</c:f>
              <c:strCache>
                <c:ptCount val="2"/>
                <c:pt idx="0">
                  <c:v>Conocimiento en conceptos y metodologias para abordar Ordenamiento Territorial (Nivel profundidad medio -avanzado)</c:v>
                </c:pt>
                <c:pt idx="1">
                  <c:v>Profundizar OT para obtener habilidades políticas para el análisis regional de coyuntura, contexto y de tendencia</c:v>
                </c:pt>
              </c:strCache>
            </c:strRef>
          </c:cat>
          <c:val>
            <c:numRef>
              <c:f>'Graficas DTAM'!$C$127:$C$128</c:f>
              <c:numCache>
                <c:formatCode>0</c:formatCode>
                <c:ptCount val="2"/>
                <c:pt idx="0">
                  <c:v>1</c:v>
                </c:pt>
                <c:pt idx="1">
                  <c:v>1</c:v>
                </c:pt>
              </c:numCache>
            </c:numRef>
          </c:val>
          <c:extLst>
            <c:ext xmlns:c16="http://schemas.microsoft.com/office/drawing/2014/chart" uri="{C3380CC4-5D6E-409C-BE32-E72D297353CC}">
              <c16:uniqueId val="{00000000-6A6C-4444-93B6-4196C453B517}"/>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DTAM'!$B$127:$B$128</c:f>
              <c:strCache>
                <c:ptCount val="2"/>
                <c:pt idx="0">
                  <c:v>Conocimiento en conceptos y metodologias para abordar Ordenamiento Territorial (Nivel profundidad medio -avanzado)</c:v>
                </c:pt>
                <c:pt idx="1">
                  <c:v>Profundizar OT para obtener habilidades políticas para el análisis regional de coyuntura, contexto y de tendencia</c:v>
                </c:pt>
              </c:strCache>
            </c:strRef>
          </c:cat>
          <c:val>
            <c:numRef>
              <c:f>'Graficas DTAM'!$D$127:$D$128</c:f>
              <c:numCache>
                <c:formatCode>0%</c:formatCode>
                <c:ptCount val="2"/>
                <c:pt idx="0">
                  <c:v>0.5</c:v>
                </c:pt>
                <c:pt idx="1">
                  <c:v>0.5</c:v>
                </c:pt>
              </c:numCache>
            </c:numRef>
          </c:val>
          <c:extLst>
            <c:ext xmlns:c16="http://schemas.microsoft.com/office/drawing/2014/chart" uri="{C3380CC4-5D6E-409C-BE32-E72D297353CC}">
              <c16:uniqueId val="{00000001-6A6C-4444-93B6-4196C453B517}"/>
            </c:ext>
          </c:extLst>
        </c:ser>
        <c:dLbls>
          <c:dLblPos val="inEnd"/>
          <c:showLegendKey val="0"/>
          <c:showVal val="1"/>
          <c:showCatName val="0"/>
          <c:showSerName val="0"/>
          <c:showPercent val="0"/>
          <c:showBubbleSize val="0"/>
        </c:dLbls>
        <c:gapWidth val="65"/>
        <c:axId val="522599792"/>
        <c:axId val="522603120"/>
      </c:barChart>
      <c:catAx>
        <c:axId val="52259979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522603120"/>
        <c:crosses val="autoZero"/>
        <c:auto val="1"/>
        <c:lblAlgn val="ctr"/>
        <c:lblOffset val="100"/>
        <c:noMultiLvlLbl val="0"/>
      </c:catAx>
      <c:valAx>
        <c:axId val="52260312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5225997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Grafica No 14. Nucleos Tematicos: (1) Actualización sobre Uso, Ocupación y Tenencia, (2) Gestión de la Conservación y  Biodiversidad e Investigación y monitoreo, (3)Planificación, Desarrollo y Ordenamiento Territorial, (4) Estrategia Especial de manejo co</a:t>
            </a:r>
          </a:p>
        </c:rich>
      </c:tx>
      <c:layout>
        <c:manualLayout>
          <c:xMode val="edge"/>
          <c:yMode val="edge"/>
          <c:x val="6.6315819483867972E-2"/>
          <c:y val="1.5993602558976409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'Identifica X Area DTAM'!$A$14:$A$19</c:f>
              <c:strCache>
                <c:ptCount val="6"/>
                <c:pt idx="0">
                  <c:v>Aspectos Básicos en temas jurídicos de UOT para prevenir y mitigar presiones y amenazas UOT</c:v>
                </c:pt>
                <c:pt idx="1">
                  <c:v>Entrenamiento en sistemas sostenibles para la Conservación</c:v>
                </c:pt>
                <c:pt idx="2">
                  <c:v>Profundizar y Gestionar el conocimiento sobre los componentes natrurales del área protegida.</c:v>
                </c:pt>
                <c:pt idx="3">
                  <c:v>Conocimientos actualizados  para Contribuir a mantener los valores culturales presentes en el área protegida</c:v>
                </c:pt>
                <c:pt idx="4">
                  <c:v>Profundización en los procesos, instrumentos e instancias de ordenamiento territorial a escala local Municipios y comunidades indígenas</c:v>
                </c:pt>
                <c:pt idx="5">
                  <c:v>Fortalecer habilidades para coordinar la gestión con los resguardos traslapados con área protegida</c:v>
                </c:pt>
              </c:strCache>
            </c:strRef>
          </c:cat>
          <c:val>
            <c:numRef>
              <c:f>'Identifica X Area DTAM'!$B$14:$B$19</c:f>
              <c:numCache>
                <c:formatCode>General</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0-6F5E-47A0-8C1C-8DD64D78DBDB}"/>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'Identifica X Area DTAM'!$A$14:$A$19</c:f>
              <c:strCache>
                <c:ptCount val="6"/>
                <c:pt idx="0">
                  <c:v>Aspectos Básicos en temas jurídicos de UOT para prevenir y mitigar presiones y amenazas UOT</c:v>
                </c:pt>
                <c:pt idx="1">
                  <c:v>Entrenamiento en sistemas sostenibles para la Conservación</c:v>
                </c:pt>
                <c:pt idx="2">
                  <c:v>Profundizar y Gestionar el conocimiento sobre los componentes natrurales del área protegida.</c:v>
                </c:pt>
                <c:pt idx="3">
                  <c:v>Conocimientos actualizados  para Contribuir a mantener los valores culturales presentes en el área protegida</c:v>
                </c:pt>
                <c:pt idx="4">
                  <c:v>Profundización en los procesos, instrumentos e instancias de ordenamiento territorial a escala local Municipios y comunidades indígenas</c:v>
                </c:pt>
                <c:pt idx="5">
                  <c:v>Fortalecer habilidades para coordinar la gestión con los resguardos traslapados con área protegida</c:v>
                </c:pt>
              </c:strCache>
            </c:strRef>
          </c:cat>
          <c:val>
            <c:numRef>
              <c:f>'Identifica X Area DTAM'!$C$14:$C$19</c:f>
              <c:numCache>
                <c:formatCode>0%</c:formatCode>
                <c:ptCount val="6"/>
                <c:pt idx="0">
                  <c:v>0.16666666666666666</c:v>
                </c:pt>
                <c:pt idx="1">
                  <c:v>0.16666666666666666</c:v>
                </c:pt>
                <c:pt idx="2">
                  <c:v>0.16666666666666666</c:v>
                </c:pt>
                <c:pt idx="3">
                  <c:v>0.16666666666666666</c:v>
                </c:pt>
                <c:pt idx="4">
                  <c:v>0.16666666666666666</c:v>
                </c:pt>
                <c:pt idx="5">
                  <c:v>0.16666666666666666</c:v>
                </c:pt>
              </c:numCache>
            </c:numRef>
          </c:val>
          <c:extLst>
            <c:ext xmlns:c16="http://schemas.microsoft.com/office/drawing/2014/chart" uri="{C3380CC4-5D6E-409C-BE32-E72D297353CC}">
              <c16:uniqueId val="{00000001-6F5E-47A0-8C1C-8DD64D78DBDB}"/>
            </c:ext>
          </c:extLst>
        </c:ser>
        <c:dLbls>
          <c:dLblPos val="inEnd"/>
          <c:showLegendKey val="0"/>
          <c:showVal val="1"/>
          <c:showCatName val="0"/>
          <c:showSerName val="0"/>
          <c:showPercent val="0"/>
          <c:showBubbleSize val="0"/>
        </c:dLbls>
        <c:gapWidth val="65"/>
        <c:axId val="192902592"/>
        <c:axId val="192912992"/>
      </c:barChart>
      <c:catAx>
        <c:axId val="19290259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92912992"/>
        <c:crosses val="autoZero"/>
        <c:auto val="1"/>
        <c:lblAlgn val="ctr"/>
        <c:lblOffset val="100"/>
        <c:noMultiLvlLbl val="0"/>
      </c:catAx>
      <c:valAx>
        <c:axId val="19291299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"2 Areas Protegidas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929025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DTAN: Ejercicio de la Autoridad Ambiental</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DTAN'!$B$11:$B$12</c:f>
              <c:strCache>
                <c:ptCount val="1"/>
                <c:pt idx="0">
                  <c:v>Gestión para la Prevención, Control y Vigilancia -PVC. (normatividad especifica y manejo de plataformas)</c:v>
                </c:pt>
              </c:strCache>
            </c:strRef>
          </c:cat>
          <c:val>
            <c:numRef>
              <c:f>'Graficas DTAN'!$C$11:$C$12</c:f>
              <c:numCache>
                <c:formatCode>General</c:formatCode>
                <c:ptCount val="2"/>
                <c:pt idx="0" formatCode="0">
                  <c:v>1</c:v>
                </c:pt>
              </c:numCache>
            </c:numRef>
          </c:val>
          <c:extLst>
            <c:ext xmlns:c16="http://schemas.microsoft.com/office/drawing/2014/chart" uri="{C3380CC4-5D6E-409C-BE32-E72D297353CC}">
              <c16:uniqueId val="{00000000-B456-4EFA-8BD1-40E2F8D86EE7}"/>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DTAN'!$B$11:$B$12</c:f>
              <c:strCache>
                <c:ptCount val="1"/>
                <c:pt idx="0">
                  <c:v>Gestión para la Prevención, Control y Vigilancia -PVC. (normatividad especifica y manejo de plataformas)</c:v>
                </c:pt>
              </c:strCache>
            </c:strRef>
          </c:cat>
          <c:val>
            <c:numRef>
              <c:f>'Graficas DTAN'!$D$11:$D$12</c:f>
              <c:numCache>
                <c:formatCode>General</c:formatCode>
                <c:ptCount val="2"/>
                <c:pt idx="0" formatCode="0%">
                  <c:v>1</c:v>
                </c:pt>
              </c:numCache>
            </c:numRef>
          </c:val>
          <c:extLst>
            <c:ext xmlns:c16="http://schemas.microsoft.com/office/drawing/2014/chart" uri="{C3380CC4-5D6E-409C-BE32-E72D297353CC}">
              <c16:uniqueId val="{00000001-B456-4EFA-8BD1-40E2F8D86EE7}"/>
            </c:ext>
          </c:extLst>
        </c:ser>
        <c:dLbls>
          <c:dLblPos val="inEnd"/>
          <c:showLegendKey val="0"/>
          <c:showVal val="1"/>
          <c:showCatName val="0"/>
          <c:showSerName val="0"/>
          <c:showPercent val="0"/>
          <c:showBubbleSize val="0"/>
        </c:dLbls>
        <c:gapWidth val="65"/>
        <c:axId val="1914759295"/>
        <c:axId val="1914760127"/>
      </c:barChart>
      <c:catAx>
        <c:axId val="1914759295"/>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914760127"/>
        <c:crosses val="autoZero"/>
        <c:auto val="1"/>
        <c:lblAlgn val="ctr"/>
        <c:lblOffset val="100"/>
        <c:noMultiLvlLbl val="0"/>
      </c:catAx>
      <c:valAx>
        <c:axId val="191476012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91475929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DTAN Gestión de la Conservación y  Biodiversidad e Investigación y monitoreo </a:t>
            </a:r>
          </a:p>
        </c:rich>
      </c:tx>
      <c:layout>
        <c:manualLayout>
          <c:xMode val="edge"/>
          <c:yMode val="edge"/>
          <c:x val="0.16499054820415876"/>
          <c:y val="2.0387359836901122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DTAN'!$B$18:$B$23</c:f>
              <c:strCache>
                <c:ptCount val="5"/>
                <c:pt idx="0">
                  <c:v>Restauración ecológica, (melíponas) Y sistemas sostenibles para la Conservación</c:v>
                </c:pt>
                <c:pt idx="1">
                  <c:v>Ecología e Hidrología Superficial -Recurso Hídrico</c:v>
                </c:pt>
                <c:pt idx="2">
                  <c:v>Conceptos, normatividad y resolución de conflictos socioambientales</c:v>
                </c:pt>
                <c:pt idx="3">
                  <c:v>Conceptos de biología y botánica y actualizacion Normatividad Ambiental</c:v>
                </c:pt>
                <c:pt idx="4">
                  <c:v>Conceptos, normatividad y resolución de conflictos socio ambientales -Negociacion y conciliación</c:v>
                </c:pt>
              </c:strCache>
            </c:strRef>
          </c:cat>
          <c:val>
            <c:numRef>
              <c:f>'Graficas DTAN'!$C$18:$C$23</c:f>
              <c:numCache>
                <c:formatCode>0</c:formatCode>
                <c:ptCount val="6"/>
                <c:pt idx="0">
                  <c:v>1</c:v>
                </c:pt>
                <c:pt idx="1">
                  <c:v>1</c:v>
                </c:pt>
                <c:pt idx="2">
                  <c:v>2</c:v>
                </c:pt>
                <c:pt idx="3">
                  <c:v>2</c:v>
                </c:pt>
                <c:pt idx="4">
                  <c:v>1</c:v>
                </c:pt>
              </c:numCache>
            </c:numRef>
          </c:val>
          <c:extLst>
            <c:ext xmlns:c16="http://schemas.microsoft.com/office/drawing/2014/chart" uri="{C3380CC4-5D6E-409C-BE32-E72D297353CC}">
              <c16:uniqueId val="{00000000-2241-44EC-B2D6-8DF44CD01754}"/>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DTAN'!$B$18:$B$23</c:f>
              <c:strCache>
                <c:ptCount val="5"/>
                <c:pt idx="0">
                  <c:v>Restauración ecológica, (melíponas) Y sistemas sostenibles para la Conservación</c:v>
                </c:pt>
                <c:pt idx="1">
                  <c:v>Ecología e Hidrología Superficial -Recurso Hídrico</c:v>
                </c:pt>
                <c:pt idx="2">
                  <c:v>Conceptos, normatividad y resolución de conflictos socioambientales</c:v>
                </c:pt>
                <c:pt idx="3">
                  <c:v>Conceptos de biología y botánica y actualizacion Normatividad Ambiental</c:v>
                </c:pt>
                <c:pt idx="4">
                  <c:v>Conceptos, normatividad y resolución de conflictos socio ambientales -Negociacion y conciliación</c:v>
                </c:pt>
              </c:strCache>
            </c:strRef>
          </c:cat>
          <c:val>
            <c:numRef>
              <c:f>'Graficas DTAN'!$D$18:$D$23</c:f>
              <c:numCache>
                <c:formatCode>0%</c:formatCode>
                <c:ptCount val="6"/>
                <c:pt idx="0">
                  <c:v>0.14285714285714285</c:v>
                </c:pt>
                <c:pt idx="1">
                  <c:v>0.14285714285714285</c:v>
                </c:pt>
                <c:pt idx="2">
                  <c:v>0.2857142857142857</c:v>
                </c:pt>
                <c:pt idx="3">
                  <c:v>0.2857142857142857</c:v>
                </c:pt>
                <c:pt idx="4">
                  <c:v>0.14285714285714285</c:v>
                </c:pt>
              </c:numCache>
            </c:numRef>
          </c:val>
          <c:extLst>
            <c:ext xmlns:c16="http://schemas.microsoft.com/office/drawing/2014/chart" uri="{C3380CC4-5D6E-409C-BE32-E72D297353CC}">
              <c16:uniqueId val="{00000001-2241-44EC-B2D6-8DF44CD01754}"/>
            </c:ext>
          </c:extLst>
        </c:ser>
        <c:dLbls>
          <c:dLblPos val="inEnd"/>
          <c:showLegendKey val="0"/>
          <c:showVal val="1"/>
          <c:showCatName val="0"/>
          <c:showSerName val="0"/>
          <c:showPercent val="0"/>
          <c:showBubbleSize val="0"/>
        </c:dLbls>
        <c:gapWidth val="65"/>
        <c:axId val="1580278271"/>
        <c:axId val="1580279935"/>
      </c:barChart>
      <c:catAx>
        <c:axId val="1580278271"/>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580279935"/>
        <c:crosses val="autoZero"/>
        <c:auto val="1"/>
        <c:lblAlgn val="ctr"/>
        <c:lblOffset val="100"/>
        <c:noMultiLvlLbl val="0"/>
      </c:catAx>
      <c:valAx>
        <c:axId val="158027993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58027827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DTAN Educación Ambiental y Comunicaciones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DTAN'!$B$29</c:f>
              <c:strCache>
                <c:ptCount val="1"/>
                <c:pt idx="0">
                  <c:v>Metodologías  (técnicas) para el manejo de publico (comunicación)</c:v>
                </c:pt>
              </c:strCache>
            </c:strRef>
          </c:cat>
          <c:val>
            <c:numRef>
              <c:f>'Graficas DTAN'!$C$29</c:f>
              <c:numCache>
                <c:formatCode>0</c:formatCode>
                <c:ptCount val="1"/>
                <c:pt idx="0">
                  <c:v>1</c:v>
                </c:pt>
              </c:numCache>
            </c:numRef>
          </c:val>
          <c:extLst>
            <c:ext xmlns:c16="http://schemas.microsoft.com/office/drawing/2014/chart" uri="{C3380CC4-5D6E-409C-BE32-E72D297353CC}">
              <c16:uniqueId val="{00000000-3BC7-41C6-955B-0867251E7E7C}"/>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DTAN'!$B$29</c:f>
              <c:strCache>
                <c:ptCount val="1"/>
                <c:pt idx="0">
                  <c:v>Metodologías  (técnicas) para el manejo de publico (comunicación)</c:v>
                </c:pt>
              </c:strCache>
            </c:strRef>
          </c:cat>
          <c:val>
            <c:numRef>
              <c:f>'Graficas DTAN'!$D$29</c:f>
              <c:numCache>
                <c:formatCode>0%</c:formatCode>
                <c:ptCount val="1"/>
                <c:pt idx="0">
                  <c:v>1</c:v>
                </c:pt>
              </c:numCache>
            </c:numRef>
          </c:val>
          <c:extLst>
            <c:ext xmlns:c16="http://schemas.microsoft.com/office/drawing/2014/chart" uri="{C3380CC4-5D6E-409C-BE32-E72D297353CC}">
              <c16:uniqueId val="{00000001-3BC7-41C6-955B-0867251E7E7C}"/>
            </c:ext>
          </c:extLst>
        </c:ser>
        <c:dLbls>
          <c:dLblPos val="inEnd"/>
          <c:showLegendKey val="0"/>
          <c:showVal val="1"/>
          <c:showCatName val="0"/>
          <c:showSerName val="0"/>
          <c:showPercent val="0"/>
          <c:showBubbleSize val="0"/>
        </c:dLbls>
        <c:gapWidth val="65"/>
        <c:axId val="1417491423"/>
        <c:axId val="1417489343"/>
      </c:barChart>
      <c:catAx>
        <c:axId val="1417491423"/>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417489343"/>
        <c:crosses val="autoZero"/>
        <c:auto val="1"/>
        <c:lblAlgn val="ctr"/>
        <c:lblOffset val="100"/>
        <c:noMultiLvlLbl val="0"/>
      </c:catAx>
      <c:valAx>
        <c:axId val="141748934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a:t>
                </a:r>
              </a:p>
            </c:rich>
          </c:tx>
          <c:layout>
            <c:manualLayout>
              <c:xMode val="edge"/>
              <c:yMode val="edge"/>
              <c:x val="3.0555555555555555E-2"/>
              <c:y val="0.3034179060950714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crossAx val="1417491423"/>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DTAN: Gestión Administrativa y contratación Publica</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DTAN'!$B$40:$B$41</c:f>
              <c:strCache>
                <c:ptCount val="1"/>
                <c:pt idx="0">
                  <c:v>Legislacion Laboral</c:v>
                </c:pt>
              </c:strCache>
            </c:strRef>
          </c:cat>
          <c:val>
            <c:numRef>
              <c:f>'Graficas DTAN'!$C$40:$C$41</c:f>
              <c:numCache>
                <c:formatCode>General</c:formatCode>
                <c:ptCount val="2"/>
                <c:pt idx="0" formatCode="0">
                  <c:v>1</c:v>
                </c:pt>
              </c:numCache>
            </c:numRef>
          </c:val>
          <c:extLst>
            <c:ext xmlns:c16="http://schemas.microsoft.com/office/drawing/2014/chart" uri="{C3380CC4-5D6E-409C-BE32-E72D297353CC}">
              <c16:uniqueId val="{00000000-626C-406B-9221-A903D26E25E3}"/>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DTAN'!$B$40:$B$41</c:f>
              <c:strCache>
                <c:ptCount val="1"/>
                <c:pt idx="0">
                  <c:v>Legislacion Laboral</c:v>
                </c:pt>
              </c:strCache>
            </c:strRef>
          </c:cat>
          <c:val>
            <c:numRef>
              <c:f>'Graficas DTAN'!$D$40:$D$41</c:f>
              <c:numCache>
                <c:formatCode>General</c:formatCode>
                <c:ptCount val="2"/>
                <c:pt idx="0" formatCode="0%">
                  <c:v>1</c:v>
                </c:pt>
              </c:numCache>
            </c:numRef>
          </c:val>
          <c:extLst>
            <c:ext xmlns:c16="http://schemas.microsoft.com/office/drawing/2014/chart" uri="{C3380CC4-5D6E-409C-BE32-E72D297353CC}">
              <c16:uniqueId val="{00000001-626C-406B-9221-A903D26E25E3}"/>
            </c:ext>
          </c:extLst>
        </c:ser>
        <c:dLbls>
          <c:dLblPos val="inEnd"/>
          <c:showLegendKey val="0"/>
          <c:showVal val="1"/>
          <c:showCatName val="0"/>
          <c:showSerName val="0"/>
          <c:showPercent val="0"/>
          <c:showBubbleSize val="0"/>
        </c:dLbls>
        <c:gapWidth val="65"/>
        <c:axId val="1415274127"/>
        <c:axId val="1415279119"/>
      </c:barChart>
      <c:catAx>
        <c:axId val="14152741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415279119"/>
        <c:crosses val="autoZero"/>
        <c:auto val="1"/>
        <c:lblAlgn val="ctr"/>
        <c:lblOffset val="100"/>
        <c:noMultiLvlLbl val="0"/>
      </c:catAx>
      <c:valAx>
        <c:axId val="141527911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41527412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DTAN: Transformación Digital</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DTAN'!$B$49:$B$51</c:f>
              <c:strCache>
                <c:ptCount val="2"/>
                <c:pt idx="0">
                  <c:v>Herramientas Sistemas de información geográfico aplicado al análisis de coberturas (Manejo de QGIS-ArcGIS)</c:v>
                </c:pt>
                <c:pt idx="1">
                  <c:v>Manejo de plataformas: Sico Smart, QGIS, programación en Python</c:v>
                </c:pt>
              </c:strCache>
            </c:strRef>
          </c:cat>
          <c:val>
            <c:numRef>
              <c:f>'Graficas DTAN'!$C$49:$C$51</c:f>
              <c:numCache>
                <c:formatCode>0</c:formatCode>
                <c:ptCount val="3"/>
                <c:pt idx="0">
                  <c:v>1</c:v>
                </c:pt>
                <c:pt idx="1">
                  <c:v>1</c:v>
                </c:pt>
              </c:numCache>
            </c:numRef>
          </c:val>
          <c:extLst>
            <c:ext xmlns:c16="http://schemas.microsoft.com/office/drawing/2014/chart" uri="{C3380CC4-5D6E-409C-BE32-E72D297353CC}">
              <c16:uniqueId val="{00000000-D8E6-4A39-AB7E-09D3DFD7F2AD}"/>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DTAN'!$B$49:$B$51</c:f>
              <c:strCache>
                <c:ptCount val="2"/>
                <c:pt idx="0">
                  <c:v>Herramientas Sistemas de información geográfico aplicado al análisis de coberturas (Manejo de QGIS-ArcGIS)</c:v>
                </c:pt>
                <c:pt idx="1">
                  <c:v>Manejo de plataformas: Sico Smart, QGIS, programación en Python</c:v>
                </c:pt>
              </c:strCache>
            </c:strRef>
          </c:cat>
          <c:val>
            <c:numRef>
              <c:f>'Graficas DTAN'!$D$49:$D$51</c:f>
              <c:numCache>
                <c:formatCode>0%</c:formatCode>
                <c:ptCount val="3"/>
                <c:pt idx="0">
                  <c:v>0.5</c:v>
                </c:pt>
                <c:pt idx="1">
                  <c:v>0.5</c:v>
                </c:pt>
              </c:numCache>
            </c:numRef>
          </c:val>
          <c:extLst>
            <c:ext xmlns:c16="http://schemas.microsoft.com/office/drawing/2014/chart" uri="{C3380CC4-5D6E-409C-BE32-E72D297353CC}">
              <c16:uniqueId val="{00000001-D8E6-4A39-AB7E-09D3DFD7F2AD}"/>
            </c:ext>
          </c:extLst>
        </c:ser>
        <c:dLbls>
          <c:dLblPos val="inEnd"/>
          <c:showLegendKey val="0"/>
          <c:showVal val="1"/>
          <c:showCatName val="0"/>
          <c:showSerName val="0"/>
          <c:showPercent val="0"/>
          <c:showBubbleSize val="0"/>
        </c:dLbls>
        <c:gapWidth val="65"/>
        <c:axId val="1655570527"/>
        <c:axId val="1655558463"/>
      </c:barChart>
      <c:catAx>
        <c:axId val="16555705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655558463"/>
        <c:crosses val="autoZero"/>
        <c:auto val="1"/>
        <c:lblAlgn val="ctr"/>
        <c:lblOffset val="100"/>
        <c:noMultiLvlLbl val="0"/>
      </c:catAx>
      <c:valAx>
        <c:axId val="165555846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65557052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DTAM: Ejercicio de la Autoridad Ambiental</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DTAM'!$B$11:$B$12</c:f>
              <c:strCache>
                <c:ptCount val="2"/>
                <c:pt idx="0">
                  <c:v>Actualización en temas normativos especifica (funciones policivas y sancionatorias), lineamientos institucionales</c:v>
                </c:pt>
                <c:pt idx="1">
                  <c:v>Gestión para la Prevención, Control y Vigilancia -PVC. (normatividad y manejo de plataformas)</c:v>
                </c:pt>
              </c:strCache>
            </c:strRef>
          </c:cat>
          <c:val>
            <c:numRef>
              <c:f>'Graficas DTAM'!$C$11:$C$12</c:f>
              <c:numCache>
                <c:formatCode>0</c:formatCode>
                <c:ptCount val="2"/>
                <c:pt idx="0">
                  <c:v>2</c:v>
                </c:pt>
                <c:pt idx="1">
                  <c:v>3</c:v>
                </c:pt>
              </c:numCache>
            </c:numRef>
          </c:val>
          <c:extLst>
            <c:ext xmlns:c16="http://schemas.microsoft.com/office/drawing/2014/chart" uri="{C3380CC4-5D6E-409C-BE32-E72D297353CC}">
              <c16:uniqueId val="{00000000-CF12-42A5-9B7B-47D3D2E59E33}"/>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DTAM'!$B$11:$B$12</c:f>
              <c:strCache>
                <c:ptCount val="2"/>
                <c:pt idx="0">
                  <c:v>Actualización en temas normativos especifica (funciones policivas y sancionatorias), lineamientos institucionales</c:v>
                </c:pt>
                <c:pt idx="1">
                  <c:v>Gestión para la Prevención, Control y Vigilancia -PVC. (normatividad y manejo de plataformas)</c:v>
                </c:pt>
              </c:strCache>
            </c:strRef>
          </c:cat>
          <c:val>
            <c:numRef>
              <c:f>'Graficas DTAM'!$D$11:$D$12</c:f>
              <c:numCache>
                <c:formatCode>0%</c:formatCode>
                <c:ptCount val="2"/>
                <c:pt idx="0">
                  <c:v>0.4</c:v>
                </c:pt>
                <c:pt idx="1">
                  <c:v>0.6</c:v>
                </c:pt>
              </c:numCache>
            </c:numRef>
          </c:val>
          <c:extLst>
            <c:ext xmlns:c16="http://schemas.microsoft.com/office/drawing/2014/chart" uri="{C3380CC4-5D6E-409C-BE32-E72D297353CC}">
              <c16:uniqueId val="{00000001-CF12-42A5-9B7B-47D3D2E59E33}"/>
            </c:ext>
          </c:extLst>
        </c:ser>
        <c:dLbls>
          <c:dLblPos val="inEnd"/>
          <c:showLegendKey val="0"/>
          <c:showVal val="1"/>
          <c:showCatName val="0"/>
          <c:showSerName val="0"/>
          <c:showPercent val="0"/>
          <c:showBubbleSize val="0"/>
        </c:dLbls>
        <c:gapWidth val="65"/>
        <c:axId val="1914759295"/>
        <c:axId val="1914760127"/>
      </c:barChart>
      <c:catAx>
        <c:axId val="1914759295"/>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914760127"/>
        <c:crosses val="autoZero"/>
        <c:auto val="1"/>
        <c:lblAlgn val="ctr"/>
        <c:lblOffset val="100"/>
        <c:noMultiLvlLbl val="0"/>
      </c:catAx>
      <c:valAx>
        <c:axId val="191476012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91475929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DTAN: Gestión y Administración del Talento Humano</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DTAN'!$B$58:$B$62</c:f>
              <c:strCache>
                <c:ptCount val="5"/>
                <c:pt idx="0">
                  <c:v>Metodologías participativas para trabajo y Relacionamiento Comunitario</c:v>
                </c:pt>
                <c:pt idx="1">
                  <c:v>Curso o técnico en mantenimiento de motocicletas</c:v>
                </c:pt>
                <c:pt idx="2">
                  <c:v>Comunicación asertiva, Resolución de conflictos, Dirección de grupos -trabajo en Equipo.</c:v>
                </c:pt>
                <c:pt idx="3">
                  <c:v>Segundo idioma ingles o alemán por la actividad ecoturística</c:v>
                </c:pt>
                <c:pt idx="4">
                  <c:v>Manejo avanzado o medio de Word, Excel (mas 60 horas) y PDF </c:v>
                </c:pt>
              </c:strCache>
            </c:strRef>
          </c:cat>
          <c:val>
            <c:numRef>
              <c:f>'Graficas DTAN'!$C$58:$C$62</c:f>
              <c:numCache>
                <c:formatCode>0</c:formatCode>
                <c:ptCount val="5"/>
                <c:pt idx="0">
                  <c:v>2</c:v>
                </c:pt>
                <c:pt idx="1">
                  <c:v>1</c:v>
                </c:pt>
                <c:pt idx="2">
                  <c:v>1</c:v>
                </c:pt>
                <c:pt idx="3">
                  <c:v>1</c:v>
                </c:pt>
                <c:pt idx="4">
                  <c:v>3</c:v>
                </c:pt>
              </c:numCache>
            </c:numRef>
          </c:val>
          <c:extLst>
            <c:ext xmlns:c16="http://schemas.microsoft.com/office/drawing/2014/chart" uri="{C3380CC4-5D6E-409C-BE32-E72D297353CC}">
              <c16:uniqueId val="{00000000-6A52-4EF3-A851-758CD41D50C3}"/>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DTAN'!$B$58:$B$62</c:f>
              <c:strCache>
                <c:ptCount val="5"/>
                <c:pt idx="0">
                  <c:v>Metodologías participativas para trabajo y Relacionamiento Comunitario</c:v>
                </c:pt>
                <c:pt idx="1">
                  <c:v>Curso o técnico en mantenimiento de motocicletas</c:v>
                </c:pt>
                <c:pt idx="2">
                  <c:v>Comunicación asertiva, Resolución de conflictos, Dirección de grupos -trabajo en Equipo.</c:v>
                </c:pt>
                <c:pt idx="3">
                  <c:v>Segundo idioma ingles o alemán por la actividad ecoturística</c:v>
                </c:pt>
                <c:pt idx="4">
                  <c:v>Manejo avanzado o medio de Word, Excel (mas 60 horas) y PDF </c:v>
                </c:pt>
              </c:strCache>
            </c:strRef>
          </c:cat>
          <c:val>
            <c:numRef>
              <c:f>'Graficas DTAN'!$D$58:$D$62</c:f>
              <c:numCache>
                <c:formatCode>0%</c:formatCode>
                <c:ptCount val="5"/>
                <c:pt idx="0">
                  <c:v>0.25</c:v>
                </c:pt>
                <c:pt idx="1">
                  <c:v>0.125</c:v>
                </c:pt>
                <c:pt idx="2">
                  <c:v>0.125</c:v>
                </c:pt>
                <c:pt idx="3">
                  <c:v>0.125</c:v>
                </c:pt>
                <c:pt idx="4">
                  <c:v>0.375</c:v>
                </c:pt>
              </c:numCache>
            </c:numRef>
          </c:val>
          <c:extLst>
            <c:ext xmlns:c16="http://schemas.microsoft.com/office/drawing/2014/chart" uri="{C3380CC4-5D6E-409C-BE32-E72D297353CC}">
              <c16:uniqueId val="{00000001-6A52-4EF3-A851-758CD41D50C3}"/>
            </c:ext>
          </c:extLst>
        </c:ser>
        <c:dLbls>
          <c:dLblPos val="inEnd"/>
          <c:showLegendKey val="0"/>
          <c:showVal val="1"/>
          <c:showCatName val="0"/>
          <c:showSerName val="0"/>
          <c:showPercent val="0"/>
          <c:showBubbleSize val="0"/>
        </c:dLbls>
        <c:gapWidth val="65"/>
        <c:axId val="1560230927"/>
        <c:axId val="1560234255"/>
      </c:barChart>
      <c:catAx>
        <c:axId val="15602309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560234255"/>
        <c:crosses val="autoZero"/>
        <c:auto val="1"/>
        <c:lblAlgn val="ctr"/>
        <c:lblOffset val="100"/>
        <c:noMultiLvlLbl val="0"/>
      </c:catAx>
      <c:valAx>
        <c:axId val="156023425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56023092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DTAN: Sistema Integrado de Gestión -SIG</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tx>
            <c:strRef>
              <c:f>'Graficas DTAN'!$B$80</c:f>
              <c:strCache>
                <c:ptCount val="1"/>
                <c:pt idx="0">
                  <c:v>Capacitación para la operación estadística (Conocimiento sobre requisitos de la NTC PE 1000 2017)</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'Graficas DTAN'!$C$80:$D$80</c:f>
              <c:numCache>
                <c:formatCode>0%</c:formatCode>
                <c:ptCount val="2"/>
                <c:pt idx="0" formatCode="0">
                  <c:v>1</c:v>
                </c:pt>
                <c:pt idx="1">
                  <c:v>1</c:v>
                </c:pt>
              </c:numCache>
            </c:numRef>
          </c:val>
          <c:extLst>
            <c:ext xmlns:c16="http://schemas.microsoft.com/office/drawing/2014/chart" uri="{C3380CC4-5D6E-409C-BE32-E72D297353CC}">
              <c16:uniqueId val="{00000000-7C83-48F7-BE37-D0ED7C885A5D}"/>
            </c:ext>
          </c:extLst>
        </c:ser>
        <c:dLbls>
          <c:dLblPos val="inEnd"/>
          <c:showLegendKey val="0"/>
          <c:showVal val="1"/>
          <c:showCatName val="0"/>
          <c:showSerName val="0"/>
          <c:showPercent val="0"/>
          <c:showBubbleSize val="0"/>
        </c:dLbls>
        <c:gapWidth val="65"/>
        <c:axId val="1555789615"/>
        <c:axId val="1555790863"/>
      </c:barChart>
      <c:catAx>
        <c:axId val="1555789615"/>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555790863"/>
        <c:crosses val="autoZero"/>
        <c:auto val="1"/>
        <c:lblAlgn val="ctr"/>
        <c:lblOffset val="100"/>
        <c:noMultiLvlLbl val="0"/>
      </c:catAx>
      <c:valAx>
        <c:axId val="155579086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55578961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 DTAN: Entrenamiento Sistema de Gestión de Seguridad y Salud en el Trabajo</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DTAN'!$B$104:$B$106</c:f>
              <c:strCache>
                <c:ptCount val="3"/>
                <c:pt idx="0">
                  <c:v>Capacitación y Certificación en primeros auxilios</c:v>
                </c:pt>
                <c:pt idx="1">
                  <c:v>Entrenamiento en como se reporta un siniestro o un accidente laboral.</c:v>
                </c:pt>
                <c:pt idx="2">
                  <c:v>Ascenso al dosel, trabajo en alturas, técnicas de nudos, Salvamento Acuático</c:v>
                </c:pt>
              </c:strCache>
            </c:strRef>
          </c:cat>
          <c:val>
            <c:numRef>
              <c:f>'Graficas DTAN'!$C$104:$C$106</c:f>
              <c:numCache>
                <c:formatCode>0</c:formatCode>
                <c:ptCount val="3"/>
                <c:pt idx="0">
                  <c:v>1</c:v>
                </c:pt>
                <c:pt idx="1">
                  <c:v>1</c:v>
                </c:pt>
                <c:pt idx="2">
                  <c:v>1</c:v>
                </c:pt>
              </c:numCache>
            </c:numRef>
          </c:val>
          <c:extLst>
            <c:ext xmlns:c16="http://schemas.microsoft.com/office/drawing/2014/chart" uri="{C3380CC4-5D6E-409C-BE32-E72D297353CC}">
              <c16:uniqueId val="{00000000-66D4-438E-8C42-2127AED5C90C}"/>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DTAN'!$B$104:$B$106</c:f>
              <c:strCache>
                <c:ptCount val="3"/>
                <c:pt idx="0">
                  <c:v>Capacitación y Certificación en primeros auxilios</c:v>
                </c:pt>
                <c:pt idx="1">
                  <c:v>Entrenamiento en como se reporta un siniestro o un accidente laboral.</c:v>
                </c:pt>
                <c:pt idx="2">
                  <c:v>Ascenso al dosel, trabajo en alturas, técnicas de nudos, Salvamento Acuático</c:v>
                </c:pt>
              </c:strCache>
            </c:strRef>
          </c:cat>
          <c:val>
            <c:numRef>
              <c:f>'Graficas DTAN'!$D$104:$D$106</c:f>
              <c:numCache>
                <c:formatCode>0%</c:formatCode>
                <c:ptCount val="3"/>
                <c:pt idx="0">
                  <c:v>0.33333333333333331</c:v>
                </c:pt>
                <c:pt idx="1">
                  <c:v>0.33333333333333331</c:v>
                </c:pt>
                <c:pt idx="2">
                  <c:v>0.33333333333333331</c:v>
                </c:pt>
              </c:numCache>
            </c:numRef>
          </c:val>
          <c:extLst>
            <c:ext xmlns:c16="http://schemas.microsoft.com/office/drawing/2014/chart" uri="{C3380CC4-5D6E-409C-BE32-E72D297353CC}">
              <c16:uniqueId val="{00000001-66D4-438E-8C42-2127AED5C90C}"/>
            </c:ext>
          </c:extLst>
        </c:ser>
        <c:dLbls>
          <c:dLblPos val="inEnd"/>
          <c:showLegendKey val="0"/>
          <c:showVal val="1"/>
          <c:showCatName val="0"/>
          <c:showSerName val="0"/>
          <c:showPercent val="0"/>
          <c:showBubbleSize val="0"/>
        </c:dLbls>
        <c:gapWidth val="65"/>
        <c:axId val="1666947183"/>
        <c:axId val="1666947599"/>
      </c:barChart>
      <c:catAx>
        <c:axId val="1666947183"/>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666947599"/>
        <c:crosses val="autoZero"/>
        <c:auto val="1"/>
        <c:lblAlgn val="ctr"/>
        <c:lblOffset val="100"/>
        <c:noMultiLvlLbl val="0"/>
      </c:catAx>
      <c:valAx>
        <c:axId val="166694759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66694718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DTAN: Serivicio al Ciudadano</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tx>
            <c:strRef>
              <c:f>'Graficas DTAN'!$B$116</c:f>
              <c:strCache>
                <c:ptCount val="1"/>
                <c:pt idx="0">
                  <c:v>Curso de servicio de atención al Usuario</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'Graficas DTAN'!$C$116:$D$116</c:f>
              <c:numCache>
                <c:formatCode>0%</c:formatCode>
                <c:ptCount val="2"/>
                <c:pt idx="0" formatCode="0">
                  <c:v>1</c:v>
                </c:pt>
                <c:pt idx="1">
                  <c:v>1</c:v>
                </c:pt>
              </c:numCache>
            </c:numRef>
          </c:val>
          <c:extLst>
            <c:ext xmlns:c16="http://schemas.microsoft.com/office/drawing/2014/chart" uri="{C3380CC4-5D6E-409C-BE32-E72D297353CC}">
              <c16:uniqueId val="{00000000-0DCB-4151-A2A6-86529FF3394E}"/>
            </c:ext>
          </c:extLst>
        </c:ser>
        <c:dLbls>
          <c:dLblPos val="inEnd"/>
          <c:showLegendKey val="0"/>
          <c:showVal val="1"/>
          <c:showCatName val="0"/>
          <c:showSerName val="0"/>
          <c:showPercent val="0"/>
          <c:showBubbleSize val="0"/>
        </c:dLbls>
        <c:gapWidth val="65"/>
        <c:axId val="2041599903"/>
        <c:axId val="2041585759"/>
      </c:barChart>
      <c:catAx>
        <c:axId val="2041599903"/>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2041585759"/>
        <c:crosses val="autoZero"/>
        <c:auto val="1"/>
        <c:lblAlgn val="ctr"/>
        <c:lblOffset val="100"/>
        <c:noMultiLvlLbl val="0"/>
      </c:catAx>
      <c:valAx>
        <c:axId val="204158575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204159990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DTAN: Sistema de Gestión Documental</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col"/>
        <c:grouping val="clustered"/>
        <c:varyColors val="0"/>
        <c:ser>
          <c:idx val="0"/>
          <c:order val="0"/>
          <c:tx>
            <c:strRef>
              <c:f>'Graficas DTAN'!$B$133</c:f>
              <c:strCache>
                <c:ptCount val="1"/>
                <c:pt idx="0">
                  <c:v>Capacitación de actualización en Orfeo</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'Graficas DTAN'!$C$133:$D$133</c:f>
              <c:numCache>
                <c:formatCode>0%</c:formatCode>
                <c:ptCount val="2"/>
                <c:pt idx="0" formatCode="0">
                  <c:v>1</c:v>
                </c:pt>
                <c:pt idx="1">
                  <c:v>1</c:v>
                </c:pt>
              </c:numCache>
            </c:numRef>
          </c:val>
          <c:extLst>
            <c:ext xmlns:c16="http://schemas.microsoft.com/office/drawing/2014/chart" uri="{C3380CC4-5D6E-409C-BE32-E72D297353CC}">
              <c16:uniqueId val="{00000000-7EF8-4563-9FB7-96071A8889D6}"/>
            </c:ext>
          </c:extLst>
        </c:ser>
        <c:dLbls>
          <c:dLblPos val="inEnd"/>
          <c:showLegendKey val="0"/>
          <c:showVal val="1"/>
          <c:showCatName val="0"/>
          <c:showSerName val="0"/>
          <c:showPercent val="0"/>
          <c:showBubbleSize val="0"/>
        </c:dLbls>
        <c:gapWidth val="65"/>
        <c:axId val="1417490175"/>
        <c:axId val="1417490591"/>
      </c:barChart>
      <c:catAx>
        <c:axId val="141749017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417490591"/>
        <c:crosses val="autoZero"/>
        <c:auto val="1"/>
        <c:lblAlgn val="ctr"/>
        <c:lblOffset val="100"/>
        <c:noMultiLvlLbl val="0"/>
      </c:catAx>
      <c:valAx>
        <c:axId val="141749059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crossAx val="141749017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DTAN: Nucleos Tematicos: (1)Gestión Administrativa y contratación Publica, (2) Gestión de la Conservación y  Biodiversidad e Investigación y monitoreo, (3)Transformacion Digital, (4) Gestión y Administración del Talento Humano</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('Identifica X Area DTAN'!$A$12:$A$18,'Identifica X Area DTAN'!$A$11:$A$19)</c:f>
              <c:strCache>
                <c:ptCount val="16"/>
                <c:pt idx="0">
                  <c:v>Entrenamiento en Contratación pública para todo el personal administrativo y financiero</c:v>
                </c:pt>
                <c:pt idx="1">
                  <c:v>Actualizacion en la aplicación de la normatividad vigente en temas financieros, presupuestales y contables.</c:v>
                </c:pt>
                <c:pt idx="2">
                  <c:v>Herramientas Sistemas de información geográfico aplicado al análisis de coberturas (Manejo de QGIS-ArcGIS, entre otros)</c:v>
                </c:pt>
                <c:pt idx="3">
                  <c:v>Manejo avanzado o medio de Word, Excel -tablas dinamicas- (mas 60 horas) y PDF </c:v>
                </c:pt>
                <c:pt idx="4">
                  <c:v>Entrenamiento en Trabajo en equipo y Orientación al logro o cumplimiento de metas</c:v>
                </c:pt>
                <c:pt idx="5">
                  <c:v>Fortalecimiento de valores Institucionales (respeto, tolerancia)</c:v>
                </c:pt>
                <c:pt idx="6">
                  <c:v>Profundizar y Gestionar el conocimiento sobre los componentes natrurales del área protegida.</c:v>
                </c:pt>
                <c:pt idx="7">
                  <c:v>Tabla No 24. Nucleos Tematicos: (1)Gestión Administrativa y contratación Publica, (2) Gestión de la Conservación y  Biodiversidad e Investigación y monitoreo, (3)Transformacion Digital, (4) Gestión y Administración del Talento Humano</c:v>
                </c:pt>
                <c:pt idx="8">
                  <c:v>Entrenamiento en Contratación pública para todo el personal administrativo y financiero</c:v>
                </c:pt>
                <c:pt idx="9">
                  <c:v>Actualizacion en la aplicación de la normatividad vigente en temas financieros, presupuestales y contables.</c:v>
                </c:pt>
                <c:pt idx="10">
                  <c:v>Herramientas Sistemas de información geográfico aplicado al análisis de coberturas (Manejo de QGIS-ArcGIS, entre otros)</c:v>
                </c:pt>
                <c:pt idx="11">
                  <c:v>Manejo avanzado o medio de Word, Excel -tablas dinamicas- (mas 60 horas) y PDF </c:v>
                </c:pt>
                <c:pt idx="12">
                  <c:v>Entrenamiento en Trabajo en equipo y Orientación al logro o cumplimiento de metas</c:v>
                </c:pt>
                <c:pt idx="13">
                  <c:v>Fortalecimiento de valores Institucionales (respeto, tolerancia)</c:v>
                </c:pt>
                <c:pt idx="14">
                  <c:v>Profundizar y Gestionar el conocimiento sobre los componentes natrurales del área protegida.</c:v>
                </c:pt>
                <c:pt idx="15">
                  <c:v>Total </c:v>
                </c:pt>
              </c:strCache>
            </c:strRef>
          </c:cat>
          <c:val>
            <c:numRef>
              <c:f>('Identifica X Area DTAN'!$B$12:$B$18,'Identifica X Area DTAN'!$B$11:$B$19)</c:f>
              <c:numCache>
                <c:formatCode>0</c:formatCode>
                <c:ptCount val="16"/>
                <c:pt idx="0">
                  <c:v>1</c:v>
                </c:pt>
                <c:pt idx="1">
                  <c:v>1</c:v>
                </c:pt>
                <c:pt idx="2">
                  <c:v>1</c:v>
                </c:pt>
                <c:pt idx="3">
                  <c:v>1</c:v>
                </c:pt>
                <c:pt idx="4">
                  <c:v>2</c:v>
                </c:pt>
                <c:pt idx="5">
                  <c:v>1</c:v>
                </c:pt>
                <c:pt idx="6">
                  <c:v>1</c:v>
                </c:pt>
                <c:pt idx="8">
                  <c:v>1</c:v>
                </c:pt>
                <c:pt idx="9">
                  <c:v>1</c:v>
                </c:pt>
                <c:pt idx="10">
                  <c:v>1</c:v>
                </c:pt>
                <c:pt idx="11">
                  <c:v>1</c:v>
                </c:pt>
                <c:pt idx="12">
                  <c:v>2</c:v>
                </c:pt>
                <c:pt idx="13">
                  <c:v>1</c:v>
                </c:pt>
                <c:pt idx="14">
                  <c:v>1</c:v>
                </c:pt>
                <c:pt idx="15" formatCode="General">
                  <c:v>8</c:v>
                </c:pt>
              </c:numCache>
            </c:numRef>
          </c:val>
          <c:extLst>
            <c:ext xmlns:c16="http://schemas.microsoft.com/office/drawing/2014/chart" uri="{C3380CC4-5D6E-409C-BE32-E72D297353CC}">
              <c16:uniqueId val="{00000000-E9B2-43C9-9EFF-0CC223CC56CF}"/>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('Identifica X Area DTAN'!$A$12:$A$18,'Identifica X Area DTAN'!$A$11:$A$19)</c:f>
              <c:strCache>
                <c:ptCount val="16"/>
                <c:pt idx="0">
                  <c:v>Entrenamiento en Contratación pública para todo el personal administrativo y financiero</c:v>
                </c:pt>
                <c:pt idx="1">
                  <c:v>Actualizacion en la aplicación de la normatividad vigente en temas financieros, presupuestales y contables.</c:v>
                </c:pt>
                <c:pt idx="2">
                  <c:v>Herramientas Sistemas de información geográfico aplicado al análisis de coberturas (Manejo de QGIS-ArcGIS, entre otros)</c:v>
                </c:pt>
                <c:pt idx="3">
                  <c:v>Manejo avanzado o medio de Word, Excel -tablas dinamicas- (mas 60 horas) y PDF </c:v>
                </c:pt>
                <c:pt idx="4">
                  <c:v>Entrenamiento en Trabajo en equipo y Orientación al logro o cumplimiento de metas</c:v>
                </c:pt>
                <c:pt idx="5">
                  <c:v>Fortalecimiento de valores Institucionales (respeto, tolerancia)</c:v>
                </c:pt>
                <c:pt idx="6">
                  <c:v>Profundizar y Gestionar el conocimiento sobre los componentes natrurales del área protegida.</c:v>
                </c:pt>
                <c:pt idx="7">
                  <c:v>Tabla No 24. Nucleos Tematicos: (1)Gestión Administrativa y contratación Publica, (2) Gestión de la Conservación y  Biodiversidad e Investigación y monitoreo, (3)Transformacion Digital, (4) Gestión y Administración del Talento Humano</c:v>
                </c:pt>
                <c:pt idx="8">
                  <c:v>Entrenamiento en Contratación pública para todo el personal administrativo y financiero</c:v>
                </c:pt>
                <c:pt idx="9">
                  <c:v>Actualizacion en la aplicación de la normatividad vigente en temas financieros, presupuestales y contables.</c:v>
                </c:pt>
                <c:pt idx="10">
                  <c:v>Herramientas Sistemas de información geográfico aplicado al análisis de coberturas (Manejo de QGIS-ArcGIS, entre otros)</c:v>
                </c:pt>
                <c:pt idx="11">
                  <c:v>Manejo avanzado o medio de Word, Excel -tablas dinamicas- (mas 60 horas) y PDF </c:v>
                </c:pt>
                <c:pt idx="12">
                  <c:v>Entrenamiento en Trabajo en equipo y Orientación al logro o cumplimiento de metas</c:v>
                </c:pt>
                <c:pt idx="13">
                  <c:v>Fortalecimiento de valores Institucionales (respeto, tolerancia)</c:v>
                </c:pt>
                <c:pt idx="14">
                  <c:v>Profundizar y Gestionar el conocimiento sobre los componentes natrurales del área protegida.</c:v>
                </c:pt>
                <c:pt idx="15">
                  <c:v>Total </c:v>
                </c:pt>
              </c:strCache>
            </c:strRef>
          </c:cat>
          <c:val>
            <c:numRef>
              <c:f>('Identifica X Area DTAN'!$C$12:$C$18,'Identifica X Area DTAN'!$C$11:$C$19)</c:f>
              <c:numCache>
                <c:formatCode>0%</c:formatCode>
                <c:ptCount val="16"/>
                <c:pt idx="0">
                  <c:v>0.125</c:v>
                </c:pt>
                <c:pt idx="1">
                  <c:v>0.125</c:v>
                </c:pt>
                <c:pt idx="2">
                  <c:v>0.125</c:v>
                </c:pt>
                <c:pt idx="3">
                  <c:v>0.125</c:v>
                </c:pt>
                <c:pt idx="4">
                  <c:v>0.25</c:v>
                </c:pt>
                <c:pt idx="5">
                  <c:v>0.125</c:v>
                </c:pt>
                <c:pt idx="6">
                  <c:v>0.125</c:v>
                </c:pt>
                <c:pt idx="8">
                  <c:v>0.125</c:v>
                </c:pt>
                <c:pt idx="9">
                  <c:v>0.125</c:v>
                </c:pt>
                <c:pt idx="10">
                  <c:v>0.125</c:v>
                </c:pt>
                <c:pt idx="11">
                  <c:v>0.125</c:v>
                </c:pt>
                <c:pt idx="12">
                  <c:v>0.25</c:v>
                </c:pt>
                <c:pt idx="13">
                  <c:v>0.125</c:v>
                </c:pt>
                <c:pt idx="14">
                  <c:v>0.125</c:v>
                </c:pt>
                <c:pt idx="15">
                  <c:v>1</c:v>
                </c:pt>
              </c:numCache>
            </c:numRef>
          </c:val>
          <c:extLst>
            <c:ext xmlns:c16="http://schemas.microsoft.com/office/drawing/2014/chart" uri="{C3380CC4-5D6E-409C-BE32-E72D297353CC}">
              <c16:uniqueId val="{00000001-E9B2-43C9-9EFF-0CC223CC56CF}"/>
            </c:ext>
          </c:extLst>
        </c:ser>
        <c:dLbls>
          <c:dLblPos val="inEnd"/>
          <c:showLegendKey val="0"/>
          <c:showVal val="1"/>
          <c:showCatName val="0"/>
          <c:showSerName val="0"/>
          <c:showPercent val="0"/>
          <c:showBubbleSize val="0"/>
        </c:dLbls>
        <c:gapWidth val="65"/>
        <c:axId val="192902592"/>
        <c:axId val="192912992"/>
      </c:barChart>
      <c:catAx>
        <c:axId val="19290259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92912992"/>
        <c:crosses val="autoZero"/>
        <c:auto val="1"/>
        <c:lblAlgn val="ctr"/>
        <c:lblOffset val="100"/>
        <c:noMultiLvlLbl val="0"/>
      </c:catAx>
      <c:valAx>
        <c:axId val="19291299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"2 Areas Protegidas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929025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DTAO: Ejercicio de la Autoridad Ambiental</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DTAO'!$B$11:$B$12</c:f>
              <c:strCache>
                <c:ptCount val="2"/>
                <c:pt idx="0">
                  <c:v>Actualización en temas normativos especifica (funciones policivas y sancionatorias), lineamientos institucionales</c:v>
                </c:pt>
                <c:pt idx="1">
                  <c:v>Gestión para la Prevención, Control y Vigilancia -PVC. (normatividad especifica y manejo de plataformas)</c:v>
                </c:pt>
              </c:strCache>
            </c:strRef>
          </c:cat>
          <c:val>
            <c:numRef>
              <c:f>'Graficas DTAO'!$C$11:$C$12</c:f>
              <c:numCache>
                <c:formatCode>0</c:formatCode>
                <c:ptCount val="2"/>
                <c:pt idx="0">
                  <c:v>1</c:v>
                </c:pt>
                <c:pt idx="1">
                  <c:v>1</c:v>
                </c:pt>
              </c:numCache>
            </c:numRef>
          </c:val>
          <c:extLst>
            <c:ext xmlns:c16="http://schemas.microsoft.com/office/drawing/2014/chart" uri="{C3380CC4-5D6E-409C-BE32-E72D297353CC}">
              <c16:uniqueId val="{00000000-7C20-4AB7-A1A0-D2EA194931CB}"/>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DTAO'!$B$11:$B$12</c:f>
              <c:strCache>
                <c:ptCount val="2"/>
                <c:pt idx="0">
                  <c:v>Actualización en temas normativos especifica (funciones policivas y sancionatorias), lineamientos institucionales</c:v>
                </c:pt>
                <c:pt idx="1">
                  <c:v>Gestión para la Prevención, Control y Vigilancia -PVC. (normatividad especifica y manejo de plataformas)</c:v>
                </c:pt>
              </c:strCache>
            </c:strRef>
          </c:cat>
          <c:val>
            <c:numRef>
              <c:f>'Graficas DTAO'!$D$11:$D$12</c:f>
              <c:numCache>
                <c:formatCode>0%</c:formatCode>
                <c:ptCount val="2"/>
                <c:pt idx="0">
                  <c:v>0.5</c:v>
                </c:pt>
                <c:pt idx="1">
                  <c:v>0.5</c:v>
                </c:pt>
              </c:numCache>
            </c:numRef>
          </c:val>
          <c:extLst>
            <c:ext xmlns:c16="http://schemas.microsoft.com/office/drawing/2014/chart" uri="{C3380CC4-5D6E-409C-BE32-E72D297353CC}">
              <c16:uniqueId val="{00000001-7C20-4AB7-A1A0-D2EA194931CB}"/>
            </c:ext>
          </c:extLst>
        </c:ser>
        <c:dLbls>
          <c:dLblPos val="inEnd"/>
          <c:showLegendKey val="0"/>
          <c:showVal val="1"/>
          <c:showCatName val="0"/>
          <c:showSerName val="0"/>
          <c:showPercent val="0"/>
          <c:showBubbleSize val="0"/>
        </c:dLbls>
        <c:gapWidth val="65"/>
        <c:axId val="1914759295"/>
        <c:axId val="1914760127"/>
      </c:barChart>
      <c:catAx>
        <c:axId val="1914759295"/>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914760127"/>
        <c:crosses val="autoZero"/>
        <c:auto val="1"/>
        <c:lblAlgn val="ctr"/>
        <c:lblOffset val="100"/>
        <c:noMultiLvlLbl val="0"/>
      </c:catAx>
      <c:valAx>
        <c:axId val="191476012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91475929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DTAO Gestión de la Conservación y  Biodiversidad e Investigación y monitoreo </a:t>
            </a:r>
          </a:p>
        </c:rich>
      </c:tx>
      <c:layout>
        <c:manualLayout>
          <c:xMode val="edge"/>
          <c:yMode val="edge"/>
          <c:x val="0.16499054820415876"/>
          <c:y val="2.0387359836901122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DTAO'!$B$18:$B$21</c:f>
              <c:strCache>
                <c:ptCount val="4"/>
                <c:pt idx="0">
                  <c:v>Recolección, construcción de informes y resultados y análisis de la información </c:v>
                </c:pt>
                <c:pt idx="1">
                  <c:v>Categorías de conservación de áreas naturales y ruta para su declaración</c:v>
                </c:pt>
                <c:pt idx="2">
                  <c:v>Conocimientos en taxonomía vegetal</c:v>
                </c:pt>
                <c:pt idx="3">
                  <c:v>Actualización en la normatividad ambiental</c:v>
                </c:pt>
              </c:strCache>
            </c:strRef>
          </c:cat>
          <c:val>
            <c:numRef>
              <c:f>'Graficas DTAO'!$C$18:$C$21</c:f>
              <c:numCache>
                <c:formatCode>0</c:formatCode>
                <c:ptCount val="4"/>
                <c:pt idx="0">
                  <c:v>1</c:v>
                </c:pt>
                <c:pt idx="1">
                  <c:v>1</c:v>
                </c:pt>
                <c:pt idx="2">
                  <c:v>1</c:v>
                </c:pt>
                <c:pt idx="3">
                  <c:v>1</c:v>
                </c:pt>
              </c:numCache>
            </c:numRef>
          </c:val>
          <c:extLst>
            <c:ext xmlns:c16="http://schemas.microsoft.com/office/drawing/2014/chart" uri="{C3380CC4-5D6E-409C-BE32-E72D297353CC}">
              <c16:uniqueId val="{00000000-FFBD-4130-9E2C-EC0A19E9842A}"/>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DTAO'!$B$18:$B$21</c:f>
              <c:strCache>
                <c:ptCount val="4"/>
                <c:pt idx="0">
                  <c:v>Recolección, construcción de informes y resultados y análisis de la información </c:v>
                </c:pt>
                <c:pt idx="1">
                  <c:v>Categorías de conservación de áreas naturales y ruta para su declaración</c:v>
                </c:pt>
                <c:pt idx="2">
                  <c:v>Conocimientos en taxonomía vegetal</c:v>
                </c:pt>
                <c:pt idx="3">
                  <c:v>Actualización en la normatividad ambiental</c:v>
                </c:pt>
              </c:strCache>
            </c:strRef>
          </c:cat>
          <c:val>
            <c:numRef>
              <c:f>'Graficas DTAO'!$D$18:$D$21</c:f>
              <c:numCache>
                <c:formatCode>0%</c:formatCode>
                <c:ptCount val="4"/>
                <c:pt idx="0">
                  <c:v>0.25</c:v>
                </c:pt>
                <c:pt idx="1">
                  <c:v>0.25</c:v>
                </c:pt>
                <c:pt idx="2">
                  <c:v>0.25</c:v>
                </c:pt>
                <c:pt idx="3">
                  <c:v>0.25</c:v>
                </c:pt>
              </c:numCache>
            </c:numRef>
          </c:val>
          <c:extLst>
            <c:ext xmlns:c16="http://schemas.microsoft.com/office/drawing/2014/chart" uri="{C3380CC4-5D6E-409C-BE32-E72D297353CC}">
              <c16:uniqueId val="{00000001-FFBD-4130-9E2C-EC0A19E9842A}"/>
            </c:ext>
          </c:extLst>
        </c:ser>
        <c:dLbls>
          <c:dLblPos val="inEnd"/>
          <c:showLegendKey val="0"/>
          <c:showVal val="1"/>
          <c:showCatName val="0"/>
          <c:showSerName val="0"/>
          <c:showPercent val="0"/>
          <c:showBubbleSize val="0"/>
        </c:dLbls>
        <c:gapWidth val="65"/>
        <c:axId val="1580278271"/>
        <c:axId val="1580279935"/>
      </c:barChart>
      <c:catAx>
        <c:axId val="1580278271"/>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580279935"/>
        <c:crosses val="autoZero"/>
        <c:auto val="1"/>
        <c:lblAlgn val="ctr"/>
        <c:lblOffset val="100"/>
        <c:noMultiLvlLbl val="0"/>
      </c:catAx>
      <c:valAx>
        <c:axId val="158027993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58027827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DTAO: Educación Ambiental y Comunicaciones</a:t>
            </a:r>
          </a:p>
        </c:rich>
      </c:tx>
      <c:layout>
        <c:manualLayout>
          <c:xMode val="edge"/>
          <c:yMode val="edge"/>
          <c:x val="0.14111793140085946"/>
          <c:y val="2.080804577770071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DTAO'!$B$27:$B$32</c:f>
              <c:strCache>
                <c:ptCount val="6"/>
                <c:pt idx="0">
                  <c:v>Metodologías  (técnicas) para el manejo de publico (comunicación)</c:v>
                </c:pt>
                <c:pt idx="1">
                  <c:v>Curso de fotografía y Video</c:v>
                </c:pt>
                <c:pt idx="2">
                  <c:v>Manejo de medios Audiovisuales</c:v>
                </c:pt>
                <c:pt idx="3">
                  <c:v>Elaboración y redacción de Guiones</c:v>
                </c:pt>
                <c:pt idx="4">
                  <c:v>Capacitación en elaboración de material didáctico para estudiantes adolescentes y niños</c:v>
                </c:pt>
                <c:pt idx="5">
                  <c:v>Capacitación en Pedagogía o diseños estratégicos y didácticos </c:v>
                </c:pt>
              </c:strCache>
            </c:strRef>
          </c:cat>
          <c:val>
            <c:numRef>
              <c:f>'Graficas DTAO'!$C$27:$C$32</c:f>
              <c:numCache>
                <c:formatCode>0</c:formatCode>
                <c:ptCount val="6"/>
                <c:pt idx="0">
                  <c:v>1</c:v>
                </c:pt>
                <c:pt idx="1">
                  <c:v>2</c:v>
                </c:pt>
                <c:pt idx="2">
                  <c:v>1</c:v>
                </c:pt>
                <c:pt idx="3">
                  <c:v>1</c:v>
                </c:pt>
                <c:pt idx="4">
                  <c:v>3</c:v>
                </c:pt>
                <c:pt idx="5">
                  <c:v>4</c:v>
                </c:pt>
              </c:numCache>
            </c:numRef>
          </c:val>
          <c:extLst>
            <c:ext xmlns:c16="http://schemas.microsoft.com/office/drawing/2014/chart" uri="{C3380CC4-5D6E-409C-BE32-E72D297353CC}">
              <c16:uniqueId val="{00000000-EE93-4F00-BD00-6885D9D5788E}"/>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DTAO'!$B$27:$B$32</c:f>
              <c:strCache>
                <c:ptCount val="6"/>
                <c:pt idx="0">
                  <c:v>Metodologías  (técnicas) para el manejo de publico (comunicación)</c:v>
                </c:pt>
                <c:pt idx="1">
                  <c:v>Curso de fotografía y Video</c:v>
                </c:pt>
                <c:pt idx="2">
                  <c:v>Manejo de medios Audiovisuales</c:v>
                </c:pt>
                <c:pt idx="3">
                  <c:v>Elaboración y redacción de Guiones</c:v>
                </c:pt>
                <c:pt idx="4">
                  <c:v>Capacitación en elaboración de material didáctico para estudiantes adolescentes y niños</c:v>
                </c:pt>
                <c:pt idx="5">
                  <c:v>Capacitación en Pedagogía o diseños estratégicos y didácticos </c:v>
                </c:pt>
              </c:strCache>
            </c:strRef>
          </c:cat>
          <c:val>
            <c:numRef>
              <c:f>'Graficas DTAO'!$D$27:$D$32</c:f>
              <c:numCache>
                <c:formatCode>0%</c:formatCode>
                <c:ptCount val="6"/>
                <c:pt idx="0">
                  <c:v>8.3333333333333329E-2</c:v>
                </c:pt>
                <c:pt idx="1">
                  <c:v>0.16666666666666666</c:v>
                </c:pt>
                <c:pt idx="2">
                  <c:v>8.3333333333333329E-2</c:v>
                </c:pt>
                <c:pt idx="3">
                  <c:v>8.3333333333333329E-2</c:v>
                </c:pt>
                <c:pt idx="4">
                  <c:v>0.25</c:v>
                </c:pt>
                <c:pt idx="5">
                  <c:v>0.33333333333333331</c:v>
                </c:pt>
              </c:numCache>
            </c:numRef>
          </c:val>
          <c:extLst>
            <c:ext xmlns:c16="http://schemas.microsoft.com/office/drawing/2014/chart" uri="{C3380CC4-5D6E-409C-BE32-E72D297353CC}">
              <c16:uniqueId val="{00000001-EE93-4F00-BD00-6885D9D5788E}"/>
            </c:ext>
          </c:extLst>
        </c:ser>
        <c:dLbls>
          <c:dLblPos val="inEnd"/>
          <c:showLegendKey val="0"/>
          <c:showVal val="1"/>
          <c:showCatName val="0"/>
          <c:showSerName val="0"/>
          <c:showPercent val="0"/>
          <c:showBubbleSize val="0"/>
        </c:dLbls>
        <c:gapWidth val="65"/>
        <c:axId val="1417491423"/>
        <c:axId val="1417489343"/>
      </c:barChart>
      <c:catAx>
        <c:axId val="1417491423"/>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417489343"/>
        <c:crosses val="autoZero"/>
        <c:auto val="1"/>
        <c:lblAlgn val="ctr"/>
        <c:lblOffset val="100"/>
        <c:noMultiLvlLbl val="0"/>
      </c:catAx>
      <c:valAx>
        <c:axId val="1417489343"/>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a:t>
                </a:r>
              </a:p>
            </c:rich>
          </c:tx>
          <c:layout>
            <c:manualLayout>
              <c:xMode val="edge"/>
              <c:yMode val="edge"/>
              <c:x val="0.69855827139843985"/>
              <c:y val="0.8651862567456429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out"/>
        <c:minorTickMark val="none"/>
        <c:tickLblPos val="nextTo"/>
        <c:crossAx val="141749142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DTAO: Gestión Administrativa y Contratación Publica</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DTAO'!$B$43:$B$45</c:f>
              <c:strCache>
                <c:ptCount val="3"/>
                <c:pt idx="0">
                  <c:v>Procedimientos administrativos y de contratación-supervisión</c:v>
                </c:pt>
                <c:pt idx="1">
                  <c:v>Conocer las normas vigentes, formatos y procesos de afiliación  de los trabajadores</c:v>
                </c:pt>
                <c:pt idx="2">
                  <c:v>Conocimientos técnicos en elaboración de términos de referencias para estudios previos en contratación pública</c:v>
                </c:pt>
              </c:strCache>
            </c:strRef>
          </c:cat>
          <c:val>
            <c:numRef>
              <c:f>'Graficas DTAO'!$C$43:$C$45</c:f>
              <c:numCache>
                <c:formatCode>0</c:formatCode>
                <c:ptCount val="3"/>
                <c:pt idx="0">
                  <c:v>1</c:v>
                </c:pt>
                <c:pt idx="1">
                  <c:v>1</c:v>
                </c:pt>
                <c:pt idx="2">
                  <c:v>1</c:v>
                </c:pt>
              </c:numCache>
            </c:numRef>
          </c:val>
          <c:extLst>
            <c:ext xmlns:c16="http://schemas.microsoft.com/office/drawing/2014/chart" uri="{C3380CC4-5D6E-409C-BE32-E72D297353CC}">
              <c16:uniqueId val="{00000000-F87C-454A-B7C3-35E7F3B5BAC1}"/>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DTAO'!$B$43:$B$45</c:f>
              <c:strCache>
                <c:ptCount val="3"/>
                <c:pt idx="0">
                  <c:v>Procedimientos administrativos y de contratación-supervisión</c:v>
                </c:pt>
                <c:pt idx="1">
                  <c:v>Conocer las normas vigentes, formatos y procesos de afiliación  de los trabajadores</c:v>
                </c:pt>
                <c:pt idx="2">
                  <c:v>Conocimientos técnicos en elaboración de términos de referencias para estudios previos en contratación pública</c:v>
                </c:pt>
              </c:strCache>
            </c:strRef>
          </c:cat>
          <c:val>
            <c:numRef>
              <c:f>'Graficas DTAO'!$D$43:$D$45</c:f>
              <c:numCache>
                <c:formatCode>0%</c:formatCode>
                <c:ptCount val="3"/>
                <c:pt idx="0">
                  <c:v>0.33333333333333331</c:v>
                </c:pt>
                <c:pt idx="1">
                  <c:v>0.33333333333333331</c:v>
                </c:pt>
                <c:pt idx="2">
                  <c:v>0.33333333333333331</c:v>
                </c:pt>
              </c:numCache>
            </c:numRef>
          </c:val>
          <c:extLst>
            <c:ext xmlns:c16="http://schemas.microsoft.com/office/drawing/2014/chart" uri="{C3380CC4-5D6E-409C-BE32-E72D297353CC}">
              <c16:uniqueId val="{00000001-F87C-454A-B7C3-35E7F3B5BAC1}"/>
            </c:ext>
          </c:extLst>
        </c:ser>
        <c:dLbls>
          <c:dLblPos val="inEnd"/>
          <c:showLegendKey val="0"/>
          <c:showVal val="1"/>
          <c:showCatName val="0"/>
          <c:showSerName val="0"/>
          <c:showPercent val="0"/>
          <c:showBubbleSize val="0"/>
        </c:dLbls>
        <c:gapWidth val="65"/>
        <c:axId val="1415274127"/>
        <c:axId val="1415279119"/>
      </c:barChart>
      <c:catAx>
        <c:axId val="14152741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415279119"/>
        <c:crosses val="autoZero"/>
        <c:auto val="1"/>
        <c:lblAlgn val="ctr"/>
        <c:lblOffset val="100"/>
        <c:noMultiLvlLbl val="0"/>
      </c:catAx>
      <c:valAx>
        <c:axId val="141527911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41527412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DTAM Gestión de la Conservación y  Biodiverisdad e Investigación y monitoreo </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DTAM'!$B$18:$B$26</c:f>
              <c:strCache>
                <c:ptCount val="9"/>
                <c:pt idx="0">
                  <c:v>Bases de información confiables para toma decisiones</c:v>
                </c:pt>
                <c:pt idx="1">
                  <c:v>Recolección, construccion de informes y resultados y analisis de la información </c:v>
                </c:pt>
                <c:pt idx="2">
                  <c:v>Diseño de Hojas metodologias e indicadores y Análisis de datos </c:v>
                </c:pt>
                <c:pt idx="3">
                  <c:v>Manejo de herramientas como cuadernos de campo</c:v>
                </c:pt>
                <c:pt idx="4">
                  <c:v>Coordinación para la función pública de autoridad ambiental para la conservación y manejo de AP con comunidades Indígenas</c:v>
                </c:pt>
                <c:pt idx="5">
                  <c:v>Resturación ecológica, melíponas</c:v>
                </c:pt>
                <c:pt idx="6">
                  <c:v>Ecologia e Hidrologia Superficial -Recurso Hidrico</c:v>
                </c:pt>
                <c:pt idx="7">
                  <c:v>Conceptos, normatividad y resolución de conflictos socioambientales</c:v>
                </c:pt>
                <c:pt idx="8">
                  <c:v>Servicios ecosistémicos, Gestión para la sostenibilidad financiera</c:v>
                </c:pt>
              </c:strCache>
            </c:strRef>
          </c:cat>
          <c:val>
            <c:numRef>
              <c:f>'Graficas DTAM'!$C$18:$C$26</c:f>
              <c:numCache>
                <c:formatCode>0</c:formatCode>
                <c:ptCount val="9"/>
                <c:pt idx="0">
                  <c:v>1</c:v>
                </c:pt>
                <c:pt idx="1">
                  <c:v>1</c:v>
                </c:pt>
                <c:pt idx="2">
                  <c:v>1</c:v>
                </c:pt>
                <c:pt idx="3">
                  <c:v>1</c:v>
                </c:pt>
                <c:pt idx="4">
                  <c:v>1</c:v>
                </c:pt>
                <c:pt idx="5">
                  <c:v>1</c:v>
                </c:pt>
                <c:pt idx="6">
                  <c:v>2</c:v>
                </c:pt>
                <c:pt idx="7">
                  <c:v>3</c:v>
                </c:pt>
                <c:pt idx="8">
                  <c:v>1</c:v>
                </c:pt>
              </c:numCache>
            </c:numRef>
          </c:val>
          <c:extLst>
            <c:ext xmlns:c16="http://schemas.microsoft.com/office/drawing/2014/chart" uri="{C3380CC4-5D6E-409C-BE32-E72D297353CC}">
              <c16:uniqueId val="{00000000-E819-4335-8A90-855AA0DABFF3}"/>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DTAM'!$B$18:$B$26</c:f>
              <c:strCache>
                <c:ptCount val="9"/>
                <c:pt idx="0">
                  <c:v>Bases de información confiables para toma decisiones</c:v>
                </c:pt>
                <c:pt idx="1">
                  <c:v>Recolección, construccion de informes y resultados y analisis de la información </c:v>
                </c:pt>
                <c:pt idx="2">
                  <c:v>Diseño de Hojas metodologias e indicadores y Análisis de datos </c:v>
                </c:pt>
                <c:pt idx="3">
                  <c:v>Manejo de herramientas como cuadernos de campo</c:v>
                </c:pt>
                <c:pt idx="4">
                  <c:v>Coordinación para la función pública de autoridad ambiental para la conservación y manejo de AP con comunidades Indígenas</c:v>
                </c:pt>
                <c:pt idx="5">
                  <c:v>Resturación ecológica, melíponas</c:v>
                </c:pt>
                <c:pt idx="6">
                  <c:v>Ecologia e Hidrologia Superficial -Recurso Hidrico</c:v>
                </c:pt>
                <c:pt idx="7">
                  <c:v>Conceptos, normatividad y resolución de conflictos socioambientales</c:v>
                </c:pt>
                <c:pt idx="8">
                  <c:v>Servicios ecosistémicos, Gestión para la sostenibilidad financiera</c:v>
                </c:pt>
              </c:strCache>
            </c:strRef>
          </c:cat>
          <c:val>
            <c:numRef>
              <c:f>'Graficas DTAM'!$D$18:$D$26</c:f>
              <c:numCache>
                <c:formatCode>0%</c:formatCode>
                <c:ptCount val="9"/>
                <c:pt idx="0">
                  <c:v>8.3333333333333329E-2</c:v>
                </c:pt>
                <c:pt idx="1">
                  <c:v>8.3333333333333329E-2</c:v>
                </c:pt>
                <c:pt idx="2">
                  <c:v>8.3333333333333329E-2</c:v>
                </c:pt>
                <c:pt idx="3">
                  <c:v>8.3333333333333329E-2</c:v>
                </c:pt>
                <c:pt idx="4">
                  <c:v>8.3333333333333329E-2</c:v>
                </c:pt>
                <c:pt idx="5">
                  <c:v>8.3333333333333329E-2</c:v>
                </c:pt>
                <c:pt idx="6">
                  <c:v>0.16666666666666666</c:v>
                </c:pt>
                <c:pt idx="7">
                  <c:v>0.25</c:v>
                </c:pt>
                <c:pt idx="8">
                  <c:v>8.3333333333333329E-2</c:v>
                </c:pt>
              </c:numCache>
            </c:numRef>
          </c:val>
          <c:extLst>
            <c:ext xmlns:c16="http://schemas.microsoft.com/office/drawing/2014/chart" uri="{C3380CC4-5D6E-409C-BE32-E72D297353CC}">
              <c16:uniqueId val="{00000001-E819-4335-8A90-855AA0DABFF3}"/>
            </c:ext>
          </c:extLst>
        </c:ser>
        <c:dLbls>
          <c:dLblPos val="inEnd"/>
          <c:showLegendKey val="0"/>
          <c:showVal val="1"/>
          <c:showCatName val="0"/>
          <c:showSerName val="0"/>
          <c:showPercent val="0"/>
          <c:showBubbleSize val="0"/>
        </c:dLbls>
        <c:gapWidth val="65"/>
        <c:axId val="1580278271"/>
        <c:axId val="1580279935"/>
      </c:barChart>
      <c:catAx>
        <c:axId val="1580278271"/>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580279935"/>
        <c:crosses val="autoZero"/>
        <c:auto val="1"/>
        <c:lblAlgn val="ctr"/>
        <c:lblOffset val="100"/>
        <c:noMultiLvlLbl val="0"/>
      </c:catAx>
      <c:valAx>
        <c:axId val="158027993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58027827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DTAO: Transformación Digital</a:t>
            </a:r>
          </a:p>
        </c:rich>
      </c:tx>
      <c:layout>
        <c:manualLayout>
          <c:xMode val="edge"/>
          <c:yMode val="edge"/>
          <c:x val="0.26515966754155734"/>
          <c:y val="3.1007751937984496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DTAO'!$B$53:$B$57</c:f>
              <c:strCache>
                <c:ptCount val="5"/>
                <c:pt idx="0">
                  <c:v>Herramientas Sistemas de información geográfico aplicado al análisis de coberturas (Manejo de QGIS-ArcGIS)</c:v>
                </c:pt>
                <c:pt idx="1">
                  <c:v>Manejo de herramientas para la elaboración de mapas</c:v>
                </c:pt>
                <c:pt idx="2">
                  <c:v>Manejo de plataformas: Sico Smart, QGIS, programación en Python, plataforma silver tracker,entre otras</c:v>
                </c:pt>
                <c:pt idx="3">
                  <c:v>Capacitación en Manejo de Dron y manejo de GPS</c:v>
                </c:pt>
                <c:pt idx="4">
                  <c:v>Capacitación manejo de ofimáticos</c:v>
                </c:pt>
              </c:strCache>
            </c:strRef>
          </c:cat>
          <c:val>
            <c:numRef>
              <c:f>'Graficas DTAO'!$C$53:$C$57</c:f>
              <c:numCache>
                <c:formatCode>0</c:formatCode>
                <c:ptCount val="5"/>
                <c:pt idx="0">
                  <c:v>3</c:v>
                </c:pt>
                <c:pt idx="1">
                  <c:v>3</c:v>
                </c:pt>
                <c:pt idx="2">
                  <c:v>3</c:v>
                </c:pt>
                <c:pt idx="3">
                  <c:v>4</c:v>
                </c:pt>
                <c:pt idx="4">
                  <c:v>3</c:v>
                </c:pt>
              </c:numCache>
            </c:numRef>
          </c:val>
          <c:extLst>
            <c:ext xmlns:c16="http://schemas.microsoft.com/office/drawing/2014/chart" uri="{C3380CC4-5D6E-409C-BE32-E72D297353CC}">
              <c16:uniqueId val="{00000000-DEF6-4727-92EF-81BF51BCBAF8}"/>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DTAO'!$B$53:$B$57</c:f>
              <c:strCache>
                <c:ptCount val="5"/>
                <c:pt idx="0">
                  <c:v>Herramientas Sistemas de información geográfico aplicado al análisis de coberturas (Manejo de QGIS-ArcGIS)</c:v>
                </c:pt>
                <c:pt idx="1">
                  <c:v>Manejo de herramientas para la elaboración de mapas</c:v>
                </c:pt>
                <c:pt idx="2">
                  <c:v>Manejo de plataformas: Sico Smart, QGIS, programación en Python, plataforma silver tracker,entre otras</c:v>
                </c:pt>
                <c:pt idx="3">
                  <c:v>Capacitación en Manejo de Dron y manejo de GPS</c:v>
                </c:pt>
                <c:pt idx="4">
                  <c:v>Capacitación manejo de ofimáticos</c:v>
                </c:pt>
              </c:strCache>
            </c:strRef>
          </c:cat>
          <c:val>
            <c:numRef>
              <c:f>'Graficas DTAO'!$D$53:$D$57</c:f>
              <c:numCache>
                <c:formatCode>0.00%</c:formatCode>
                <c:ptCount val="5"/>
                <c:pt idx="0">
                  <c:v>0.33333333333333331</c:v>
                </c:pt>
                <c:pt idx="1">
                  <c:v>0.33333333333333331</c:v>
                </c:pt>
                <c:pt idx="2">
                  <c:v>0.33333333333333331</c:v>
                </c:pt>
                <c:pt idx="3">
                  <c:v>0.44444444444444442</c:v>
                </c:pt>
                <c:pt idx="4">
                  <c:v>0.33333333333333331</c:v>
                </c:pt>
              </c:numCache>
            </c:numRef>
          </c:val>
          <c:extLst>
            <c:ext xmlns:c16="http://schemas.microsoft.com/office/drawing/2014/chart" uri="{C3380CC4-5D6E-409C-BE32-E72D297353CC}">
              <c16:uniqueId val="{00000001-DEF6-4727-92EF-81BF51BCBAF8}"/>
            </c:ext>
          </c:extLst>
        </c:ser>
        <c:dLbls>
          <c:dLblPos val="inEnd"/>
          <c:showLegendKey val="0"/>
          <c:showVal val="1"/>
          <c:showCatName val="0"/>
          <c:showSerName val="0"/>
          <c:showPercent val="0"/>
          <c:showBubbleSize val="0"/>
        </c:dLbls>
        <c:gapWidth val="65"/>
        <c:axId val="1655570527"/>
        <c:axId val="1655558463"/>
      </c:barChart>
      <c:catAx>
        <c:axId val="16555705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655558463"/>
        <c:crosses val="autoZero"/>
        <c:auto val="1"/>
        <c:lblAlgn val="ctr"/>
        <c:lblOffset val="100"/>
        <c:noMultiLvlLbl val="0"/>
      </c:catAx>
      <c:valAx>
        <c:axId val="165555846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65557052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DTAO: Gestión y Administración del Talento Humano</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DTAO'!$B$64:$B$68</c:f>
              <c:strCache>
                <c:ptCount val="5"/>
                <c:pt idx="0">
                  <c:v>Comunicación Oral y Escrita y Lenguaje de Señas</c:v>
                </c:pt>
                <c:pt idx="1">
                  <c:v>Curso o técnico en mantenimiento de motocicletas</c:v>
                </c:pt>
                <c:pt idx="2">
                  <c:v>Comunicación acertiva, Resolución de conflictos, Dirección de grupos -trabajo en Equipo.</c:v>
                </c:pt>
                <c:pt idx="3">
                  <c:v>Segundo idioma ingles o alemán por la actividad ecoturística</c:v>
                </c:pt>
                <c:pt idx="4">
                  <c:v>Manejo avanzado o medio de Word, Excel (mas 60 horas) y PDF </c:v>
                </c:pt>
              </c:strCache>
            </c:strRef>
          </c:cat>
          <c:val>
            <c:numRef>
              <c:f>'Graficas DTAO'!$C$64:$C$68</c:f>
              <c:numCache>
                <c:formatCode>0</c:formatCode>
                <c:ptCount val="5"/>
                <c:pt idx="0">
                  <c:v>1</c:v>
                </c:pt>
                <c:pt idx="1">
                  <c:v>1</c:v>
                </c:pt>
                <c:pt idx="2">
                  <c:v>3</c:v>
                </c:pt>
                <c:pt idx="3">
                  <c:v>1</c:v>
                </c:pt>
                <c:pt idx="4">
                  <c:v>3</c:v>
                </c:pt>
              </c:numCache>
            </c:numRef>
          </c:val>
          <c:extLst>
            <c:ext xmlns:c16="http://schemas.microsoft.com/office/drawing/2014/chart" uri="{C3380CC4-5D6E-409C-BE32-E72D297353CC}">
              <c16:uniqueId val="{00000000-DB26-41EE-8081-29E2EA4C1924}"/>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DTAO'!$B$64:$B$68</c:f>
              <c:strCache>
                <c:ptCount val="5"/>
                <c:pt idx="0">
                  <c:v>Comunicación Oral y Escrita y Lenguaje de Señas</c:v>
                </c:pt>
                <c:pt idx="1">
                  <c:v>Curso o técnico en mantenimiento de motocicletas</c:v>
                </c:pt>
                <c:pt idx="2">
                  <c:v>Comunicación acertiva, Resolución de conflictos, Dirección de grupos -trabajo en Equipo.</c:v>
                </c:pt>
                <c:pt idx="3">
                  <c:v>Segundo idioma ingles o alemán por la actividad ecoturística</c:v>
                </c:pt>
                <c:pt idx="4">
                  <c:v>Manejo avanzado o medio de Word, Excel (mas 60 horas) y PDF </c:v>
                </c:pt>
              </c:strCache>
            </c:strRef>
          </c:cat>
          <c:val>
            <c:numRef>
              <c:f>'Graficas DTAO'!$D$64:$D$68</c:f>
              <c:numCache>
                <c:formatCode>0%</c:formatCode>
                <c:ptCount val="5"/>
                <c:pt idx="0">
                  <c:v>0.1111111111111111</c:v>
                </c:pt>
                <c:pt idx="1">
                  <c:v>0.1111111111111111</c:v>
                </c:pt>
                <c:pt idx="2">
                  <c:v>0.33333333333333331</c:v>
                </c:pt>
                <c:pt idx="3">
                  <c:v>0.1111111111111111</c:v>
                </c:pt>
                <c:pt idx="4">
                  <c:v>0.33333333333333331</c:v>
                </c:pt>
              </c:numCache>
            </c:numRef>
          </c:val>
          <c:extLst>
            <c:ext xmlns:c16="http://schemas.microsoft.com/office/drawing/2014/chart" uri="{C3380CC4-5D6E-409C-BE32-E72D297353CC}">
              <c16:uniqueId val="{00000001-DB26-41EE-8081-29E2EA4C1924}"/>
            </c:ext>
          </c:extLst>
        </c:ser>
        <c:dLbls>
          <c:dLblPos val="inEnd"/>
          <c:showLegendKey val="0"/>
          <c:showVal val="1"/>
          <c:showCatName val="0"/>
          <c:showSerName val="0"/>
          <c:showPercent val="0"/>
          <c:showBubbleSize val="0"/>
        </c:dLbls>
        <c:gapWidth val="65"/>
        <c:axId val="1560230927"/>
        <c:axId val="1560234255"/>
      </c:barChart>
      <c:catAx>
        <c:axId val="15602309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560234255"/>
        <c:crosses val="autoZero"/>
        <c:auto val="1"/>
        <c:lblAlgn val="ctr"/>
        <c:lblOffset val="100"/>
        <c:noMultiLvlLbl val="0"/>
      </c:catAx>
      <c:valAx>
        <c:axId val="156023425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56023092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 DTAO: Entrenamiento Sistema de Gestión de Seguridad y Salud en el Trabajo</a:t>
            </a:r>
          </a:p>
        </c:rich>
      </c:tx>
      <c:layout>
        <c:manualLayout>
          <c:xMode val="edge"/>
          <c:yMode val="edge"/>
          <c:x val="0.14641666666666667"/>
          <c:y val="3.6730945821854911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DTAO'!$B$110:$B$114</c:f>
              <c:strCache>
                <c:ptCount val="5"/>
                <c:pt idx="0">
                  <c:v>Capacitación y Certificación en primeros auxilios y como primeros respondientes</c:v>
                </c:pt>
                <c:pt idx="1">
                  <c:v>Entrenamiento en como se reporta un siniestro o un accidente laboral.</c:v>
                </c:pt>
                <c:pt idx="2">
                  <c:v>Riesgo Psicosocial</c:v>
                </c:pt>
                <c:pt idx="3">
                  <c:v>Curso manejo de Extintores</c:v>
                </c:pt>
                <c:pt idx="4">
                  <c:v>Curso Mordeduras de Serpientes</c:v>
                </c:pt>
              </c:strCache>
            </c:strRef>
          </c:cat>
          <c:val>
            <c:numRef>
              <c:f>'Graficas DTAO'!$C$110:$C$114</c:f>
              <c:numCache>
                <c:formatCode>0</c:formatCode>
                <c:ptCount val="5"/>
                <c:pt idx="0">
                  <c:v>5</c:v>
                </c:pt>
                <c:pt idx="1">
                  <c:v>2</c:v>
                </c:pt>
                <c:pt idx="2">
                  <c:v>1</c:v>
                </c:pt>
                <c:pt idx="3">
                  <c:v>1</c:v>
                </c:pt>
                <c:pt idx="4">
                  <c:v>1</c:v>
                </c:pt>
              </c:numCache>
            </c:numRef>
          </c:val>
          <c:extLst>
            <c:ext xmlns:c16="http://schemas.microsoft.com/office/drawing/2014/chart" uri="{C3380CC4-5D6E-409C-BE32-E72D297353CC}">
              <c16:uniqueId val="{00000000-414A-4A70-A96A-F139CA07577A}"/>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DTAO'!$B$110:$B$114</c:f>
              <c:strCache>
                <c:ptCount val="5"/>
                <c:pt idx="0">
                  <c:v>Capacitación y Certificación en primeros auxilios y como primeros respondientes</c:v>
                </c:pt>
                <c:pt idx="1">
                  <c:v>Entrenamiento en como se reporta un siniestro o un accidente laboral.</c:v>
                </c:pt>
                <c:pt idx="2">
                  <c:v>Riesgo Psicosocial</c:v>
                </c:pt>
                <c:pt idx="3">
                  <c:v>Curso manejo de Extintores</c:v>
                </c:pt>
                <c:pt idx="4">
                  <c:v>Curso Mordeduras de Serpientes</c:v>
                </c:pt>
              </c:strCache>
            </c:strRef>
          </c:cat>
          <c:val>
            <c:numRef>
              <c:f>'Graficas DTAO'!$D$110:$D$114</c:f>
              <c:numCache>
                <c:formatCode>0%</c:formatCode>
                <c:ptCount val="5"/>
                <c:pt idx="0">
                  <c:v>0.5</c:v>
                </c:pt>
                <c:pt idx="1">
                  <c:v>0.2</c:v>
                </c:pt>
                <c:pt idx="2">
                  <c:v>0.1</c:v>
                </c:pt>
                <c:pt idx="3">
                  <c:v>0.1</c:v>
                </c:pt>
                <c:pt idx="4">
                  <c:v>0.1</c:v>
                </c:pt>
              </c:numCache>
            </c:numRef>
          </c:val>
          <c:extLst>
            <c:ext xmlns:c16="http://schemas.microsoft.com/office/drawing/2014/chart" uri="{C3380CC4-5D6E-409C-BE32-E72D297353CC}">
              <c16:uniqueId val="{00000001-414A-4A70-A96A-F139CA07577A}"/>
            </c:ext>
          </c:extLst>
        </c:ser>
        <c:dLbls>
          <c:dLblPos val="inEnd"/>
          <c:showLegendKey val="0"/>
          <c:showVal val="1"/>
          <c:showCatName val="0"/>
          <c:showSerName val="0"/>
          <c:showPercent val="0"/>
          <c:showBubbleSize val="0"/>
        </c:dLbls>
        <c:gapWidth val="65"/>
        <c:axId val="1666947183"/>
        <c:axId val="1666947599"/>
      </c:barChart>
      <c:catAx>
        <c:axId val="1666947183"/>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666947599"/>
        <c:crosses val="autoZero"/>
        <c:auto val="1"/>
        <c:lblAlgn val="ctr"/>
        <c:lblOffset val="100"/>
        <c:noMultiLvlLbl val="0"/>
      </c:catAx>
      <c:valAx>
        <c:axId val="166694759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66694718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DTAO: Gestión del Riesgo</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DTAO'!$B$119:$B$123</c:f>
              <c:strCache>
                <c:ptCount val="5"/>
                <c:pt idx="0">
                  <c:v>Habilidad en el manejo y coordinacion efectiva de protocologo de riesgo público</c:v>
                </c:pt>
                <c:pt idx="1">
                  <c:v>Capacitación sobre incendios forestales e Inundaciones</c:v>
                </c:pt>
                <c:pt idx="2">
                  <c:v>Entrenamiento en Planes de emergencia y contingencia ante riesgo público - desastres naturales </c:v>
                </c:pt>
                <c:pt idx="3">
                  <c:v>Curso de rescate en alta montaña</c:v>
                </c:pt>
                <c:pt idx="4">
                  <c:v>Capacitación sobre las amenzas Remoción en Masa y Actividad Sismica y sus protocolos</c:v>
                </c:pt>
              </c:strCache>
            </c:strRef>
          </c:cat>
          <c:val>
            <c:numRef>
              <c:f>'Graficas DTAO'!$C$119:$C$123</c:f>
              <c:numCache>
                <c:formatCode>0</c:formatCode>
                <c:ptCount val="5"/>
                <c:pt idx="0">
                  <c:v>2</c:v>
                </c:pt>
                <c:pt idx="1">
                  <c:v>1</c:v>
                </c:pt>
                <c:pt idx="2">
                  <c:v>3</c:v>
                </c:pt>
                <c:pt idx="3">
                  <c:v>2</c:v>
                </c:pt>
                <c:pt idx="4">
                  <c:v>1</c:v>
                </c:pt>
              </c:numCache>
            </c:numRef>
          </c:val>
          <c:extLst>
            <c:ext xmlns:c16="http://schemas.microsoft.com/office/drawing/2014/chart" uri="{C3380CC4-5D6E-409C-BE32-E72D297353CC}">
              <c16:uniqueId val="{00000000-2528-4530-AA43-359311457CBB}"/>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DTAO'!$B$119:$B$123</c:f>
              <c:strCache>
                <c:ptCount val="5"/>
                <c:pt idx="0">
                  <c:v>Habilidad en el manejo y coordinacion efectiva de protocologo de riesgo público</c:v>
                </c:pt>
                <c:pt idx="1">
                  <c:v>Capacitación sobre incendios forestales e Inundaciones</c:v>
                </c:pt>
                <c:pt idx="2">
                  <c:v>Entrenamiento en Planes de emergencia y contingencia ante riesgo público - desastres naturales </c:v>
                </c:pt>
                <c:pt idx="3">
                  <c:v>Curso de rescate en alta montaña</c:v>
                </c:pt>
                <c:pt idx="4">
                  <c:v>Capacitación sobre las amenzas Remoción en Masa y Actividad Sismica y sus protocolos</c:v>
                </c:pt>
              </c:strCache>
            </c:strRef>
          </c:cat>
          <c:val>
            <c:numRef>
              <c:f>'Graficas DTAO'!$D$119:$D$123</c:f>
              <c:numCache>
                <c:formatCode>0%</c:formatCode>
                <c:ptCount val="5"/>
                <c:pt idx="0">
                  <c:v>0.33333333333333331</c:v>
                </c:pt>
                <c:pt idx="1">
                  <c:v>0.16666666666666666</c:v>
                </c:pt>
                <c:pt idx="2">
                  <c:v>0.5</c:v>
                </c:pt>
                <c:pt idx="3">
                  <c:v>0.33333333333333331</c:v>
                </c:pt>
                <c:pt idx="4">
                  <c:v>0.16666666666666666</c:v>
                </c:pt>
              </c:numCache>
            </c:numRef>
          </c:val>
          <c:extLst>
            <c:ext xmlns:c16="http://schemas.microsoft.com/office/drawing/2014/chart" uri="{C3380CC4-5D6E-409C-BE32-E72D297353CC}">
              <c16:uniqueId val="{00000001-2528-4530-AA43-359311457CBB}"/>
            </c:ext>
          </c:extLst>
        </c:ser>
        <c:dLbls>
          <c:dLblPos val="inEnd"/>
          <c:showLegendKey val="0"/>
          <c:showVal val="1"/>
          <c:showCatName val="0"/>
          <c:showSerName val="0"/>
          <c:showPercent val="0"/>
          <c:showBubbleSize val="0"/>
        </c:dLbls>
        <c:gapWidth val="65"/>
        <c:axId val="195532320"/>
        <c:axId val="195533568"/>
      </c:barChart>
      <c:catAx>
        <c:axId val="19553232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a:t>
                </a:r>
              </a:p>
            </c:rich>
          </c:tx>
          <c:layout>
            <c:manualLayout>
              <c:xMode val="edge"/>
              <c:yMode val="edge"/>
              <c:x val="3.0555555555555555E-2"/>
              <c:y val="0.3517399387576552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95533568"/>
        <c:crosses val="autoZero"/>
        <c:auto val="1"/>
        <c:lblAlgn val="ctr"/>
        <c:lblOffset val="100"/>
        <c:noMultiLvlLbl val="0"/>
      </c:catAx>
      <c:valAx>
        <c:axId val="19553356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9553232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DTAO: Planificación, Desarrollo y Ordenamiento Territorial </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tx>
            <c:strRef>
              <c:f>'Graficas DTAO'!$B$134</c:f>
              <c:strCache>
                <c:ptCount val="1"/>
                <c:pt idx="0">
                  <c:v>Interpretación Ambiental del Territorio</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'Graficas DTAO'!$C$134:$D$134</c:f>
              <c:numCache>
                <c:formatCode>0%</c:formatCode>
                <c:ptCount val="2"/>
                <c:pt idx="0" formatCode="0">
                  <c:v>1</c:v>
                </c:pt>
                <c:pt idx="1">
                  <c:v>1</c:v>
                </c:pt>
              </c:numCache>
            </c:numRef>
          </c:val>
          <c:extLst>
            <c:ext xmlns:c16="http://schemas.microsoft.com/office/drawing/2014/chart" uri="{C3380CC4-5D6E-409C-BE32-E72D297353CC}">
              <c16:uniqueId val="{00000000-0811-4411-B753-2E2E536F1C9F}"/>
            </c:ext>
          </c:extLst>
        </c:ser>
        <c:ser>
          <c:idx val="1"/>
          <c:order val="1"/>
          <c:tx>
            <c:strRef>
              <c:f>'Graficas DTAO'!$B$135</c:f>
              <c:strCache>
                <c:ptCount val="1"/>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'Graficas DTAO'!$C$135:$D$135</c:f>
              <c:numCache>
                <c:formatCode>General</c:formatCode>
                <c:ptCount val="2"/>
              </c:numCache>
            </c:numRef>
          </c:val>
          <c:extLst>
            <c:ext xmlns:c16="http://schemas.microsoft.com/office/drawing/2014/chart" uri="{C3380CC4-5D6E-409C-BE32-E72D297353CC}">
              <c16:uniqueId val="{00000001-0811-4411-B753-2E2E536F1C9F}"/>
            </c:ext>
          </c:extLst>
        </c:ser>
        <c:dLbls>
          <c:dLblPos val="inEnd"/>
          <c:showLegendKey val="0"/>
          <c:showVal val="1"/>
          <c:showCatName val="0"/>
          <c:showSerName val="0"/>
          <c:showPercent val="0"/>
          <c:showBubbleSize val="0"/>
        </c:dLbls>
        <c:gapWidth val="65"/>
        <c:axId val="195527328"/>
        <c:axId val="195526912"/>
      </c:barChart>
      <c:catAx>
        <c:axId val="19552732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a:t>
                </a:r>
              </a:p>
            </c:rich>
          </c:tx>
          <c:layout>
            <c:manualLayout>
              <c:xMode val="edge"/>
              <c:yMode val="edge"/>
              <c:x val="3.0555555555555555E-2"/>
              <c:y val="0.4010817459698725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95526912"/>
        <c:crosses val="autoZero"/>
        <c:auto val="1"/>
        <c:lblAlgn val="ctr"/>
        <c:lblOffset val="100"/>
        <c:noMultiLvlLbl val="0"/>
      </c:catAx>
      <c:valAx>
        <c:axId val="19552691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955273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DTAO: Sistema de Gestión Documental</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col"/>
        <c:grouping val="clustered"/>
        <c:varyColors val="0"/>
        <c:ser>
          <c:idx val="0"/>
          <c:order val="0"/>
          <c:tx>
            <c:strRef>
              <c:f>'Graficas DTAO'!$B$146</c:f>
              <c:strCache>
                <c:ptCount val="1"/>
                <c:pt idx="0">
                  <c:v>Capacitación de actualización en Orfeo</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'Graficas DTAO'!$C$146:$D$146</c:f>
              <c:numCache>
                <c:formatCode>0%</c:formatCode>
                <c:ptCount val="2"/>
                <c:pt idx="0" formatCode="0">
                  <c:v>0</c:v>
                </c:pt>
                <c:pt idx="1">
                  <c:v>0</c:v>
                </c:pt>
              </c:numCache>
            </c:numRef>
          </c:val>
          <c:extLst>
            <c:ext xmlns:c16="http://schemas.microsoft.com/office/drawing/2014/chart" uri="{C3380CC4-5D6E-409C-BE32-E72D297353CC}">
              <c16:uniqueId val="{00000000-52F8-49CB-8527-19560E0937EA}"/>
            </c:ext>
          </c:extLst>
        </c:ser>
        <c:ser>
          <c:idx val="1"/>
          <c:order val="1"/>
          <c:tx>
            <c:strRef>
              <c:f>'Graficas DTAO'!$B$147</c:f>
              <c:strCache>
                <c:ptCount val="1"/>
                <c:pt idx="0">
                  <c:v>Normatividad en el manejo adecuado del archivo fisico y digital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'Graficas DTAO'!$C$147:$D$147</c:f>
              <c:numCache>
                <c:formatCode>0%</c:formatCode>
                <c:ptCount val="2"/>
                <c:pt idx="0" formatCode="0">
                  <c:v>1</c:v>
                </c:pt>
                <c:pt idx="1">
                  <c:v>1</c:v>
                </c:pt>
              </c:numCache>
            </c:numRef>
          </c:val>
          <c:extLst>
            <c:ext xmlns:c16="http://schemas.microsoft.com/office/drawing/2014/chart" uri="{C3380CC4-5D6E-409C-BE32-E72D297353CC}">
              <c16:uniqueId val="{00000001-52F8-49CB-8527-19560E0937EA}"/>
            </c:ext>
          </c:extLst>
        </c:ser>
        <c:dLbls>
          <c:dLblPos val="inEnd"/>
          <c:showLegendKey val="0"/>
          <c:showVal val="1"/>
          <c:showCatName val="0"/>
          <c:showSerName val="0"/>
          <c:showPercent val="0"/>
          <c:showBubbleSize val="0"/>
        </c:dLbls>
        <c:gapWidth val="65"/>
        <c:axId val="1417490175"/>
        <c:axId val="1417490591"/>
      </c:barChart>
      <c:catAx>
        <c:axId val="141749017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417490591"/>
        <c:crosses val="autoZero"/>
        <c:auto val="1"/>
        <c:lblAlgn val="ctr"/>
        <c:lblOffset val="100"/>
        <c:noMultiLvlLbl val="0"/>
      </c:catAx>
      <c:valAx>
        <c:axId val="141749059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crossAx val="1417490175"/>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1200">
                <a:latin typeface="Arial Narrow" panose="020B0606020202030204" pitchFamily="34" charset="0"/>
              </a:rPr>
              <a:t>DTAO. Nucleos Tematicos: (1) Ejercicio de la Autoridad Ambiental. (PVC), (2) Planificación, Desarrollo y Ordenamiento Territorial, (3) Gestión de la Conservación y  Biodiversidad e Investigación y monitoreo, (4) Educación Ambiental y comunicaciones, (5) T</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'Identifica X Area DTAO'!$A$13:$A$22</c:f>
              <c:strCache>
                <c:ptCount val="10"/>
                <c:pt idx="0">
                  <c:v>Entrenamiento en el Ejercicio de la Autoridad Ambiental</c:v>
                </c:pt>
                <c:pt idx="1">
                  <c:v>Actualización en temas normativos especifica (funciones policivas y sancionatorias), lineamientos institucionales</c:v>
                </c:pt>
                <c:pt idx="2">
                  <c:v>Profundización en los procesos, instrumentos e instancias de ordenamiento territorial a escala local Municipios y comunidades indígenas</c:v>
                </c:pt>
                <c:pt idx="3">
                  <c:v>Restauración ecológica, (melíponas) Y sistemas sostenibles para la Conservación</c:v>
                </c:pt>
                <c:pt idx="4">
                  <c:v>Actualizacion en la normatividad ambiental</c:v>
                </c:pt>
                <c:pt idx="5">
                  <c:v>Profundizar y Gestionar el conocimiento sobre los componentes natrurales del área protegida.</c:v>
                </c:pt>
                <c:pt idx="6">
                  <c:v>Entrenar en la implementación de Metodologia y estrategia de monitoreo e investigación de la biodiversidad para la conservación de los VOC</c:v>
                </c:pt>
                <c:pt idx="7">
                  <c:v>Entrenamiento en planificación y desarrollo de la actividad ecoturística como estrategia de Educación Ambiental </c:v>
                </c:pt>
                <c:pt idx="8">
                  <c:v>Manejo de programas y software especializados para análisis de datos</c:v>
                </c:pt>
                <c:pt idx="9">
                  <c:v>Técnicas de trabajo en grupos para dinamizar talleres y reuniones</c:v>
                </c:pt>
              </c:strCache>
            </c:strRef>
          </c:cat>
          <c:val>
            <c:numRef>
              <c:f>'Identifica X Area DTAO'!$B$13:$B$22</c:f>
              <c:numCache>
                <c:formatCode>0</c:formatCode>
                <c:ptCount val="10"/>
                <c:pt idx="0">
                  <c:v>1</c:v>
                </c:pt>
                <c:pt idx="1">
                  <c:v>1</c:v>
                </c:pt>
                <c:pt idx="2">
                  <c:v>1</c:v>
                </c:pt>
                <c:pt idx="3">
                  <c:v>1</c:v>
                </c:pt>
                <c:pt idx="4">
                  <c:v>1</c:v>
                </c:pt>
                <c:pt idx="5">
                  <c:v>1</c:v>
                </c:pt>
                <c:pt idx="6">
                  <c:v>2</c:v>
                </c:pt>
                <c:pt idx="7">
                  <c:v>1</c:v>
                </c:pt>
                <c:pt idx="8">
                  <c:v>1</c:v>
                </c:pt>
                <c:pt idx="9">
                  <c:v>1</c:v>
                </c:pt>
              </c:numCache>
            </c:numRef>
          </c:val>
          <c:extLst>
            <c:ext xmlns:c16="http://schemas.microsoft.com/office/drawing/2014/chart" uri="{C3380CC4-5D6E-409C-BE32-E72D297353CC}">
              <c16:uniqueId val="{00000000-C151-404D-A283-C2C315228A35}"/>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'Identifica X Area DTAO'!$A$13:$A$22</c:f>
              <c:strCache>
                <c:ptCount val="10"/>
                <c:pt idx="0">
                  <c:v>Entrenamiento en el Ejercicio de la Autoridad Ambiental</c:v>
                </c:pt>
                <c:pt idx="1">
                  <c:v>Actualización en temas normativos especifica (funciones policivas y sancionatorias), lineamientos institucionales</c:v>
                </c:pt>
                <c:pt idx="2">
                  <c:v>Profundización en los procesos, instrumentos e instancias de ordenamiento territorial a escala local Municipios y comunidades indígenas</c:v>
                </c:pt>
                <c:pt idx="3">
                  <c:v>Restauración ecológica, (melíponas) Y sistemas sostenibles para la Conservación</c:v>
                </c:pt>
                <c:pt idx="4">
                  <c:v>Actualizacion en la normatividad ambiental</c:v>
                </c:pt>
                <c:pt idx="5">
                  <c:v>Profundizar y Gestionar el conocimiento sobre los componentes natrurales del área protegida.</c:v>
                </c:pt>
                <c:pt idx="6">
                  <c:v>Entrenar en la implementación de Metodologia y estrategia de monitoreo e investigación de la biodiversidad para la conservación de los VOC</c:v>
                </c:pt>
                <c:pt idx="7">
                  <c:v>Entrenamiento en planificación y desarrollo de la actividad ecoturística como estrategia de Educación Ambiental </c:v>
                </c:pt>
                <c:pt idx="8">
                  <c:v>Manejo de programas y software especializados para análisis de datos</c:v>
                </c:pt>
                <c:pt idx="9">
                  <c:v>Técnicas de trabajo en grupos para dinamizar talleres y reuniones</c:v>
                </c:pt>
              </c:strCache>
            </c:strRef>
          </c:cat>
          <c:val>
            <c:numRef>
              <c:f>'Identifica X Area DTAO'!$C$13:$C$22</c:f>
              <c:numCache>
                <c:formatCode>0%</c:formatCode>
                <c:ptCount val="10"/>
                <c:pt idx="0">
                  <c:v>9.0909090909090912E-2</c:v>
                </c:pt>
                <c:pt idx="1">
                  <c:v>9.0909090909090912E-2</c:v>
                </c:pt>
                <c:pt idx="2">
                  <c:v>9.0909090909090912E-2</c:v>
                </c:pt>
                <c:pt idx="3">
                  <c:v>9.0909090909090912E-2</c:v>
                </c:pt>
                <c:pt idx="4">
                  <c:v>9.0909090909090912E-2</c:v>
                </c:pt>
                <c:pt idx="5">
                  <c:v>9.0909090909090912E-2</c:v>
                </c:pt>
                <c:pt idx="6">
                  <c:v>0.18181818181818182</c:v>
                </c:pt>
                <c:pt idx="7">
                  <c:v>9.0909090909090912E-2</c:v>
                </c:pt>
                <c:pt idx="8">
                  <c:v>9.0909090909090912E-2</c:v>
                </c:pt>
                <c:pt idx="9">
                  <c:v>9.0909090909090912E-2</c:v>
                </c:pt>
              </c:numCache>
            </c:numRef>
          </c:val>
          <c:extLst>
            <c:ext xmlns:c16="http://schemas.microsoft.com/office/drawing/2014/chart" uri="{C3380CC4-5D6E-409C-BE32-E72D297353CC}">
              <c16:uniqueId val="{00000001-C151-404D-A283-C2C315228A35}"/>
            </c:ext>
          </c:extLst>
        </c:ser>
        <c:dLbls>
          <c:dLblPos val="outEnd"/>
          <c:showLegendKey val="0"/>
          <c:showVal val="1"/>
          <c:showCatName val="0"/>
          <c:showSerName val="0"/>
          <c:showPercent val="0"/>
          <c:showBubbleSize val="0"/>
        </c:dLbls>
        <c:gapWidth val="182"/>
        <c:axId val="1129950831"/>
        <c:axId val="1129944175"/>
      </c:barChart>
      <c:catAx>
        <c:axId val="112995083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Temática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29944175"/>
        <c:crosses val="autoZero"/>
        <c:auto val="1"/>
        <c:lblAlgn val="ctr"/>
        <c:lblOffset val="100"/>
        <c:noMultiLvlLbl val="0"/>
      </c:catAx>
      <c:valAx>
        <c:axId val="112994417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3 Areas Protegidas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299508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DTCA: Estrategia Especial de Manejo</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manualLayout>
          <c:layoutTarget val="inner"/>
          <c:xMode val="edge"/>
          <c:yMode val="edge"/>
          <c:x val="0.51613888888888892"/>
          <c:y val="0.16694444444444445"/>
          <c:w val="0.44774999999999998"/>
          <c:h val="0.6181568970545348"/>
        </c:manualLayout>
      </c:layout>
      <c:barChart>
        <c:barDir val="bar"/>
        <c:grouping val="stack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DTCA'!$B$6:$B$7</c:f>
              <c:strCache>
                <c:ptCount val="1"/>
                <c:pt idx="0">
                  <c:v>Entrenamiento a traves de intercambios entre funcionarios de las areas Protegidas con experiencias en el REM</c:v>
                </c:pt>
              </c:strCache>
            </c:strRef>
          </c:cat>
          <c:val>
            <c:numRef>
              <c:f>'Graficas DTCA'!$C$6:$C$7</c:f>
              <c:numCache>
                <c:formatCode>General</c:formatCode>
                <c:ptCount val="2"/>
                <c:pt idx="0" formatCode="0">
                  <c:v>1</c:v>
                </c:pt>
              </c:numCache>
            </c:numRef>
          </c:val>
          <c:extLst>
            <c:ext xmlns:c16="http://schemas.microsoft.com/office/drawing/2014/chart" uri="{C3380CC4-5D6E-409C-BE32-E72D297353CC}">
              <c16:uniqueId val="{00000000-430C-4E00-95DB-76488F6C38C1}"/>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DTCA'!$B$6:$B$7</c:f>
              <c:strCache>
                <c:ptCount val="1"/>
                <c:pt idx="0">
                  <c:v>Entrenamiento a traves de intercambios entre funcionarios de las areas Protegidas con experiencias en el REM</c:v>
                </c:pt>
              </c:strCache>
            </c:strRef>
          </c:cat>
          <c:val>
            <c:numRef>
              <c:f>'Graficas DTCA'!$D$6:$D$7</c:f>
              <c:numCache>
                <c:formatCode>0%</c:formatCode>
                <c:ptCount val="2"/>
                <c:pt idx="0">
                  <c:v>1</c:v>
                </c:pt>
                <c:pt idx="1">
                  <c:v>0</c:v>
                </c:pt>
              </c:numCache>
            </c:numRef>
          </c:val>
          <c:extLst>
            <c:ext xmlns:c16="http://schemas.microsoft.com/office/drawing/2014/chart" uri="{C3380CC4-5D6E-409C-BE32-E72D297353CC}">
              <c16:uniqueId val="{00000001-430C-4E00-95DB-76488F6C38C1}"/>
            </c:ext>
          </c:extLst>
        </c:ser>
        <c:dLbls>
          <c:dLblPos val="ctr"/>
          <c:showLegendKey val="0"/>
          <c:showVal val="1"/>
          <c:showCatName val="0"/>
          <c:showSerName val="0"/>
          <c:showPercent val="0"/>
          <c:showBubbleSize val="0"/>
        </c:dLbls>
        <c:gapWidth val="150"/>
        <c:overlap val="100"/>
        <c:axId val="1532347359"/>
        <c:axId val="1532366495"/>
      </c:barChart>
      <c:catAx>
        <c:axId val="153234735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a:t>
                </a:r>
              </a:p>
            </c:rich>
          </c:tx>
          <c:layout>
            <c:manualLayout>
              <c:xMode val="edge"/>
              <c:yMode val="edge"/>
              <c:x val="3.6111111111111108E-2"/>
              <c:y val="0.3530828958880140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532366495"/>
        <c:crosses val="autoZero"/>
        <c:auto val="1"/>
        <c:lblAlgn val="ctr"/>
        <c:lblOffset val="100"/>
        <c:noMultiLvlLbl val="0"/>
      </c:catAx>
      <c:valAx>
        <c:axId val="1532366495"/>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crossAx val="1532347359"/>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DTCA: Ejercicio de la Autoridad Ambiental. (PVC)</a:t>
            </a:r>
          </a:p>
        </c:rich>
      </c:tx>
      <c:layout>
        <c:manualLayout>
          <c:xMode val="edge"/>
          <c:yMode val="edge"/>
          <c:x val="0.16642344706911635"/>
          <c:y val="3.5623409669211195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DTCA'!$B$11:$B$12</c:f>
              <c:strCache>
                <c:ptCount val="2"/>
                <c:pt idx="0">
                  <c:v>Actualización en temas normativos especifica (funciones policivas y sancionatorias), lineamientos institucionales</c:v>
                </c:pt>
                <c:pt idx="1">
                  <c:v>Gestión para la Prevención, Control y Vigilancia -PVC. (normatividad especifica y manejo de plataformas)</c:v>
                </c:pt>
              </c:strCache>
            </c:strRef>
          </c:cat>
          <c:val>
            <c:numRef>
              <c:f>'Graficas DTCA'!$C$11:$C$12</c:f>
              <c:numCache>
                <c:formatCode>0</c:formatCode>
                <c:ptCount val="2"/>
                <c:pt idx="0">
                  <c:v>1</c:v>
                </c:pt>
                <c:pt idx="1">
                  <c:v>1</c:v>
                </c:pt>
              </c:numCache>
            </c:numRef>
          </c:val>
          <c:extLst>
            <c:ext xmlns:c16="http://schemas.microsoft.com/office/drawing/2014/chart" uri="{C3380CC4-5D6E-409C-BE32-E72D297353CC}">
              <c16:uniqueId val="{00000000-E689-45AC-A705-9DBC39669D2E}"/>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DTCA'!$B$11:$B$12</c:f>
              <c:strCache>
                <c:ptCount val="2"/>
                <c:pt idx="0">
                  <c:v>Actualización en temas normativos especifica (funciones policivas y sancionatorias), lineamientos institucionales</c:v>
                </c:pt>
                <c:pt idx="1">
                  <c:v>Gestión para la Prevención, Control y Vigilancia -PVC. (normatividad especifica y manejo de plataformas)</c:v>
                </c:pt>
              </c:strCache>
            </c:strRef>
          </c:cat>
          <c:val>
            <c:numRef>
              <c:f>'Graficas DTCA'!$D$11:$D$12</c:f>
              <c:numCache>
                <c:formatCode>0%</c:formatCode>
                <c:ptCount val="2"/>
                <c:pt idx="0">
                  <c:v>0.5</c:v>
                </c:pt>
                <c:pt idx="1">
                  <c:v>0.5</c:v>
                </c:pt>
              </c:numCache>
            </c:numRef>
          </c:val>
          <c:extLst>
            <c:ext xmlns:c16="http://schemas.microsoft.com/office/drawing/2014/chart" uri="{C3380CC4-5D6E-409C-BE32-E72D297353CC}">
              <c16:uniqueId val="{00000001-E689-45AC-A705-9DBC39669D2E}"/>
            </c:ext>
          </c:extLst>
        </c:ser>
        <c:dLbls>
          <c:dLblPos val="inEnd"/>
          <c:showLegendKey val="0"/>
          <c:showVal val="1"/>
          <c:showCatName val="0"/>
          <c:showSerName val="0"/>
          <c:showPercent val="0"/>
          <c:showBubbleSize val="0"/>
        </c:dLbls>
        <c:gapWidth val="65"/>
        <c:axId val="1914759295"/>
        <c:axId val="1914760127"/>
      </c:barChart>
      <c:catAx>
        <c:axId val="1914759295"/>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914760127"/>
        <c:crosses val="autoZero"/>
        <c:auto val="1"/>
        <c:lblAlgn val="ctr"/>
        <c:lblOffset val="100"/>
        <c:noMultiLvlLbl val="0"/>
      </c:catAx>
      <c:valAx>
        <c:axId val="191476012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91475929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DTCA: Gestión de la Conservación y  Biodiversidad e Investigación y monitoreo </a:t>
            </a:r>
          </a:p>
        </c:rich>
      </c:tx>
      <c:layout>
        <c:manualLayout>
          <c:xMode val="edge"/>
          <c:yMode val="edge"/>
          <c:x val="0.1649905483055632"/>
          <c:y val="1.6663000923767209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DTCA'!$B$18:$B$22</c:f>
              <c:strCache>
                <c:ptCount val="5"/>
                <c:pt idx="0">
                  <c:v>Diseño de Hojas metodologías e indicadores y Análisis de datos </c:v>
                </c:pt>
                <c:pt idx="1">
                  <c:v>Entrenar en la implementación de Metodologia y estrategia de monitoreo e investigación de la biodiversidad para la conservación de los VOC</c:v>
                </c:pt>
                <c:pt idx="2">
                  <c:v>Actualizacion en la normatividad ambiental</c:v>
                </c:pt>
                <c:pt idx="3">
                  <c:v>Actualización nuevas guías de identificación de flora y fauna</c:v>
                </c:pt>
                <c:pt idx="4">
                  <c:v>Ecología e Hidrología Superficial -Recurso Hídrico</c:v>
                </c:pt>
              </c:strCache>
            </c:strRef>
          </c:cat>
          <c:val>
            <c:numRef>
              <c:f>'Graficas DTCA'!$C$18:$C$22</c:f>
              <c:numCache>
                <c:formatCode>0</c:formatCode>
                <c:ptCount val="5"/>
                <c:pt idx="0">
                  <c:v>1</c:v>
                </c:pt>
                <c:pt idx="1">
                  <c:v>2</c:v>
                </c:pt>
                <c:pt idx="2">
                  <c:v>1</c:v>
                </c:pt>
                <c:pt idx="3">
                  <c:v>1</c:v>
                </c:pt>
                <c:pt idx="4">
                  <c:v>1</c:v>
                </c:pt>
              </c:numCache>
            </c:numRef>
          </c:val>
          <c:extLst>
            <c:ext xmlns:c16="http://schemas.microsoft.com/office/drawing/2014/chart" uri="{C3380CC4-5D6E-409C-BE32-E72D297353CC}">
              <c16:uniqueId val="{00000000-0DFD-4E9D-A993-AA04945B9D60}"/>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DTCA'!$B$18:$B$22</c:f>
              <c:strCache>
                <c:ptCount val="5"/>
                <c:pt idx="0">
                  <c:v>Diseño de Hojas metodologías e indicadores y Análisis de datos </c:v>
                </c:pt>
                <c:pt idx="1">
                  <c:v>Entrenar en la implementación de Metodologia y estrategia de monitoreo e investigación de la biodiversidad para la conservación de los VOC</c:v>
                </c:pt>
                <c:pt idx="2">
                  <c:v>Actualizacion en la normatividad ambiental</c:v>
                </c:pt>
                <c:pt idx="3">
                  <c:v>Actualización nuevas guías de identificación de flora y fauna</c:v>
                </c:pt>
                <c:pt idx="4">
                  <c:v>Ecología e Hidrología Superficial -Recurso Hídrico</c:v>
                </c:pt>
              </c:strCache>
            </c:strRef>
          </c:cat>
          <c:val>
            <c:numRef>
              <c:f>'Graficas DTCA'!$D$18:$D$22</c:f>
              <c:numCache>
                <c:formatCode>0%</c:formatCode>
                <c:ptCount val="5"/>
                <c:pt idx="0">
                  <c:v>0.16666666666666666</c:v>
                </c:pt>
                <c:pt idx="1">
                  <c:v>0.33333333333333331</c:v>
                </c:pt>
                <c:pt idx="2">
                  <c:v>0.16666666666666666</c:v>
                </c:pt>
                <c:pt idx="3">
                  <c:v>0.16666666666666666</c:v>
                </c:pt>
                <c:pt idx="4">
                  <c:v>0.16666666666666666</c:v>
                </c:pt>
              </c:numCache>
            </c:numRef>
          </c:val>
          <c:extLst>
            <c:ext xmlns:c16="http://schemas.microsoft.com/office/drawing/2014/chart" uri="{C3380CC4-5D6E-409C-BE32-E72D297353CC}">
              <c16:uniqueId val="{00000001-0DFD-4E9D-A993-AA04945B9D60}"/>
            </c:ext>
          </c:extLst>
        </c:ser>
        <c:dLbls>
          <c:dLblPos val="inEnd"/>
          <c:showLegendKey val="0"/>
          <c:showVal val="1"/>
          <c:showCatName val="0"/>
          <c:showSerName val="0"/>
          <c:showPercent val="0"/>
          <c:showBubbleSize val="0"/>
        </c:dLbls>
        <c:gapWidth val="65"/>
        <c:axId val="1580278271"/>
        <c:axId val="1580279935"/>
      </c:barChart>
      <c:catAx>
        <c:axId val="1580278271"/>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580279935"/>
        <c:crosses val="autoZero"/>
        <c:auto val="1"/>
        <c:lblAlgn val="ctr"/>
        <c:lblOffset val="100"/>
        <c:noMultiLvlLbl val="0"/>
      </c:catAx>
      <c:valAx>
        <c:axId val="158027993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58027827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DTAM: Educación Ambiental y comunicaciones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DTAM'!$B$32:$B$33</c:f>
              <c:strCache>
                <c:ptCount val="2"/>
                <c:pt idx="0">
                  <c:v>Metodologías  (técnicas) para el manejo de publico</c:v>
                </c:pt>
                <c:pt idx="1">
                  <c:v>Elaboracion y redaccion de Guiones</c:v>
                </c:pt>
              </c:strCache>
            </c:strRef>
          </c:cat>
          <c:val>
            <c:numRef>
              <c:f>'Graficas DTAM'!$C$32:$C$33</c:f>
              <c:numCache>
                <c:formatCode>0</c:formatCode>
                <c:ptCount val="2"/>
                <c:pt idx="0">
                  <c:v>1</c:v>
                </c:pt>
                <c:pt idx="1">
                  <c:v>1</c:v>
                </c:pt>
              </c:numCache>
            </c:numRef>
          </c:val>
          <c:extLst>
            <c:ext xmlns:c16="http://schemas.microsoft.com/office/drawing/2014/chart" uri="{C3380CC4-5D6E-409C-BE32-E72D297353CC}">
              <c16:uniqueId val="{00000000-D930-49B7-A7C6-C033849DA244}"/>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DTAM'!$B$32:$B$33</c:f>
              <c:strCache>
                <c:ptCount val="2"/>
                <c:pt idx="0">
                  <c:v>Metodologías  (técnicas) para el manejo de publico</c:v>
                </c:pt>
                <c:pt idx="1">
                  <c:v>Elaboracion y redaccion de Guiones</c:v>
                </c:pt>
              </c:strCache>
            </c:strRef>
          </c:cat>
          <c:val>
            <c:numRef>
              <c:f>'Graficas DTAM'!$D$32:$D$33</c:f>
              <c:numCache>
                <c:formatCode>0%</c:formatCode>
                <c:ptCount val="2"/>
                <c:pt idx="0">
                  <c:v>0.5</c:v>
                </c:pt>
                <c:pt idx="1">
                  <c:v>0.5</c:v>
                </c:pt>
              </c:numCache>
            </c:numRef>
          </c:val>
          <c:extLst>
            <c:ext xmlns:c16="http://schemas.microsoft.com/office/drawing/2014/chart" uri="{C3380CC4-5D6E-409C-BE32-E72D297353CC}">
              <c16:uniqueId val="{00000001-D930-49B7-A7C6-C033849DA244}"/>
            </c:ext>
          </c:extLst>
        </c:ser>
        <c:dLbls>
          <c:dLblPos val="inEnd"/>
          <c:showLegendKey val="0"/>
          <c:showVal val="1"/>
          <c:showCatName val="0"/>
          <c:showSerName val="0"/>
          <c:showPercent val="0"/>
          <c:showBubbleSize val="0"/>
        </c:dLbls>
        <c:gapWidth val="65"/>
        <c:axId val="348774416"/>
        <c:axId val="348780240"/>
      </c:barChart>
      <c:catAx>
        <c:axId val="34877441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348780240"/>
        <c:crosses val="autoZero"/>
        <c:auto val="1"/>
        <c:lblAlgn val="ctr"/>
        <c:lblOffset val="100"/>
        <c:noMultiLvlLbl val="0"/>
      </c:catAx>
      <c:valAx>
        <c:axId val="34878024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34877441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DTCA Educación Ambiental y Comunicaciones</a:t>
            </a:r>
          </a:p>
        </c:rich>
      </c:tx>
      <c:layout>
        <c:manualLayout>
          <c:xMode val="edge"/>
          <c:yMode val="edge"/>
          <c:x val="0.13844592071281669"/>
          <c:y val="3.0346122013512986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DTCA'!$B$28:$B$29</c:f>
              <c:strCache>
                <c:ptCount val="2"/>
                <c:pt idx="0">
                  <c:v>Metodologías  (técnicas) para el manejo de publico (comunicación)</c:v>
                </c:pt>
                <c:pt idx="1">
                  <c:v>Capacitación en elaboración de material didactico para estudiantes adolescentes y niños (Elaboración murales)</c:v>
                </c:pt>
              </c:strCache>
            </c:strRef>
          </c:cat>
          <c:val>
            <c:numRef>
              <c:f>'Graficas DTCA'!$C$28:$C$29</c:f>
              <c:numCache>
                <c:formatCode>0</c:formatCode>
                <c:ptCount val="2"/>
                <c:pt idx="0">
                  <c:v>1</c:v>
                </c:pt>
                <c:pt idx="1">
                  <c:v>2</c:v>
                </c:pt>
              </c:numCache>
            </c:numRef>
          </c:val>
          <c:extLst>
            <c:ext xmlns:c16="http://schemas.microsoft.com/office/drawing/2014/chart" uri="{C3380CC4-5D6E-409C-BE32-E72D297353CC}">
              <c16:uniqueId val="{00000000-7EA4-4087-8D83-F25CCFCAE7EB}"/>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DTCA'!$B$28:$B$29</c:f>
              <c:strCache>
                <c:ptCount val="2"/>
                <c:pt idx="0">
                  <c:v>Metodologías  (técnicas) para el manejo de publico (comunicación)</c:v>
                </c:pt>
                <c:pt idx="1">
                  <c:v>Capacitación en elaboración de material didactico para estudiantes adolescentes y niños (Elaboración murales)</c:v>
                </c:pt>
              </c:strCache>
            </c:strRef>
          </c:cat>
          <c:val>
            <c:numRef>
              <c:f>'Graficas DTCA'!$D$28:$D$29</c:f>
              <c:numCache>
                <c:formatCode>0%</c:formatCode>
                <c:ptCount val="2"/>
                <c:pt idx="0">
                  <c:v>0.33333333333333331</c:v>
                </c:pt>
                <c:pt idx="1">
                  <c:v>0.66666666666666663</c:v>
                </c:pt>
              </c:numCache>
            </c:numRef>
          </c:val>
          <c:extLst>
            <c:ext xmlns:c16="http://schemas.microsoft.com/office/drawing/2014/chart" uri="{C3380CC4-5D6E-409C-BE32-E72D297353CC}">
              <c16:uniqueId val="{00000001-7EA4-4087-8D83-F25CCFCAE7EB}"/>
            </c:ext>
          </c:extLst>
        </c:ser>
        <c:dLbls>
          <c:dLblPos val="inEnd"/>
          <c:showLegendKey val="0"/>
          <c:showVal val="1"/>
          <c:showCatName val="0"/>
          <c:showSerName val="0"/>
          <c:showPercent val="0"/>
          <c:showBubbleSize val="0"/>
        </c:dLbls>
        <c:gapWidth val="65"/>
        <c:axId val="1417491423"/>
        <c:axId val="1417489343"/>
      </c:barChart>
      <c:catAx>
        <c:axId val="1417491423"/>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417489343"/>
        <c:crosses val="autoZero"/>
        <c:auto val="1"/>
        <c:lblAlgn val="ctr"/>
        <c:lblOffset val="100"/>
        <c:noMultiLvlLbl val="0"/>
      </c:catAx>
      <c:valAx>
        <c:axId val="1417489343"/>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a:t>
                </a:r>
              </a:p>
            </c:rich>
          </c:tx>
          <c:layout>
            <c:manualLayout>
              <c:xMode val="edge"/>
              <c:yMode val="edge"/>
              <c:x val="0.69855827139843985"/>
              <c:y val="0.8651862567456429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out"/>
        <c:minorTickMark val="none"/>
        <c:tickLblPos val="nextTo"/>
        <c:crossAx val="141749142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b="1" i="0" u="none" strike="noStrike" baseline="0">
                <a:effectLst/>
              </a:rPr>
              <a:t>DTOR</a:t>
            </a:r>
            <a:r>
              <a:rPr lang="en-US" sz="1400"/>
              <a:t>: Gestión Administrativa y Contratación Publica</a:t>
            </a:r>
          </a:p>
        </c:rich>
      </c:tx>
      <c:layout>
        <c:manualLayout>
          <c:xMode val="edge"/>
          <c:yMode val="edge"/>
          <c:x val="0.15068744531933509"/>
          <c:y val="3.3707872405519861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DTOR'!$B$35:$B$39</c:f>
              <c:strCache>
                <c:ptCount val="4"/>
                <c:pt idx="0">
                  <c:v>Capacitacion en la Aplicabilidad de la NICSP</c:v>
                </c:pt>
                <c:pt idx="1">
                  <c:v>Manejo del perfil Gestión contable del SIIF y entrenamiento sobre la facturación electronica</c:v>
                </c:pt>
                <c:pt idx="2">
                  <c:v>Capacitación en Herramientas de planeación estratégica a nivel operativo</c:v>
                </c:pt>
                <c:pt idx="3">
                  <c:v>Manejo del SECOP y Plataforma Olimpia</c:v>
                </c:pt>
              </c:strCache>
            </c:strRef>
          </c:cat>
          <c:val>
            <c:numRef>
              <c:f>'Graficas DTOR'!$C$35:$C$39</c:f>
              <c:numCache>
                <c:formatCode>0</c:formatCode>
                <c:ptCount val="5"/>
                <c:pt idx="0">
                  <c:v>1</c:v>
                </c:pt>
                <c:pt idx="1">
                  <c:v>1</c:v>
                </c:pt>
                <c:pt idx="2">
                  <c:v>1</c:v>
                </c:pt>
                <c:pt idx="3">
                  <c:v>1</c:v>
                </c:pt>
              </c:numCache>
            </c:numRef>
          </c:val>
          <c:extLst>
            <c:ext xmlns:c16="http://schemas.microsoft.com/office/drawing/2014/chart" uri="{C3380CC4-5D6E-409C-BE32-E72D297353CC}">
              <c16:uniqueId val="{00000000-B486-4F6F-BB64-1E1787BC13DE}"/>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DTOR'!$B$35:$B$39</c:f>
              <c:strCache>
                <c:ptCount val="4"/>
                <c:pt idx="0">
                  <c:v>Capacitacion en la Aplicabilidad de la NICSP</c:v>
                </c:pt>
                <c:pt idx="1">
                  <c:v>Manejo del perfil Gestión contable del SIIF y entrenamiento sobre la facturación electronica</c:v>
                </c:pt>
                <c:pt idx="2">
                  <c:v>Capacitación en Herramientas de planeación estratégica a nivel operativo</c:v>
                </c:pt>
                <c:pt idx="3">
                  <c:v>Manejo del SECOP y Plataforma Olimpia</c:v>
                </c:pt>
              </c:strCache>
            </c:strRef>
          </c:cat>
          <c:val>
            <c:numRef>
              <c:f>'Graficas DTOR'!$D$35:$D$39</c:f>
              <c:numCache>
                <c:formatCode>0%</c:formatCode>
                <c:ptCount val="5"/>
                <c:pt idx="0">
                  <c:v>0.25</c:v>
                </c:pt>
                <c:pt idx="1">
                  <c:v>0.25</c:v>
                </c:pt>
                <c:pt idx="2">
                  <c:v>0.25</c:v>
                </c:pt>
                <c:pt idx="3">
                  <c:v>0.25</c:v>
                </c:pt>
              </c:numCache>
            </c:numRef>
          </c:val>
          <c:extLst>
            <c:ext xmlns:c16="http://schemas.microsoft.com/office/drawing/2014/chart" uri="{C3380CC4-5D6E-409C-BE32-E72D297353CC}">
              <c16:uniqueId val="{00000001-B486-4F6F-BB64-1E1787BC13DE}"/>
            </c:ext>
          </c:extLst>
        </c:ser>
        <c:dLbls>
          <c:dLblPos val="inEnd"/>
          <c:showLegendKey val="0"/>
          <c:showVal val="1"/>
          <c:showCatName val="0"/>
          <c:showSerName val="0"/>
          <c:showPercent val="0"/>
          <c:showBubbleSize val="0"/>
        </c:dLbls>
        <c:gapWidth val="65"/>
        <c:axId val="1415274127"/>
        <c:axId val="1415279119"/>
      </c:barChart>
      <c:catAx>
        <c:axId val="14152741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415279119"/>
        <c:crosses val="autoZero"/>
        <c:auto val="1"/>
        <c:lblAlgn val="ctr"/>
        <c:lblOffset val="100"/>
        <c:noMultiLvlLbl val="0"/>
      </c:catAx>
      <c:valAx>
        <c:axId val="141527911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41527412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DTCA: Transformación Digital</a:t>
            </a:r>
          </a:p>
        </c:rich>
      </c:tx>
      <c:layout>
        <c:manualLayout>
          <c:xMode val="edge"/>
          <c:yMode val="edge"/>
          <c:x val="0.26489566929133856"/>
          <c:y val="3.7771482530689328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manualLayout>
          <c:layoutTarget val="inner"/>
          <c:xMode val="edge"/>
          <c:yMode val="edge"/>
          <c:x val="0.53370603674540684"/>
          <c:y val="0.14461684537494829"/>
          <c:w val="0.43218285214348207"/>
          <c:h val="0.70660345751354725"/>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DTCA'!$B$52:$B$54</c:f>
              <c:strCache>
                <c:ptCount val="3"/>
                <c:pt idx="0">
                  <c:v>Herramientas Sistemas de información geográfico aplicado al análisis de coberturas (Manejo de QGIS-ArcGIS)</c:v>
                </c:pt>
                <c:pt idx="1">
                  <c:v>Manejo de Programas y plataformas Software especializados: Sico Smart, QGIS, programación en Python, plataforma silver tracker,entre otras para el analisis de datos</c:v>
                </c:pt>
                <c:pt idx="2">
                  <c:v>Capacitación en Manejo de Dron y manejo de GPS</c:v>
                </c:pt>
              </c:strCache>
            </c:strRef>
          </c:cat>
          <c:val>
            <c:numRef>
              <c:f>'Graficas DTCA'!$C$52:$C$54</c:f>
              <c:numCache>
                <c:formatCode>0</c:formatCode>
                <c:ptCount val="3"/>
                <c:pt idx="0">
                  <c:v>1</c:v>
                </c:pt>
                <c:pt idx="1">
                  <c:v>7</c:v>
                </c:pt>
                <c:pt idx="2">
                  <c:v>3</c:v>
                </c:pt>
              </c:numCache>
            </c:numRef>
          </c:val>
          <c:extLst>
            <c:ext xmlns:c16="http://schemas.microsoft.com/office/drawing/2014/chart" uri="{C3380CC4-5D6E-409C-BE32-E72D297353CC}">
              <c16:uniqueId val="{00000000-20CA-46ED-AE93-A19477181388}"/>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DTCA'!$B$52:$B$54</c:f>
              <c:strCache>
                <c:ptCount val="3"/>
                <c:pt idx="0">
                  <c:v>Herramientas Sistemas de información geográfico aplicado al análisis de coberturas (Manejo de QGIS-ArcGIS)</c:v>
                </c:pt>
                <c:pt idx="1">
                  <c:v>Manejo de Programas y plataformas Software especializados: Sico Smart, QGIS, programación en Python, plataforma silver tracker,entre otras para el analisis de datos</c:v>
                </c:pt>
                <c:pt idx="2">
                  <c:v>Capacitación en Manejo de Dron y manejo de GPS</c:v>
                </c:pt>
              </c:strCache>
            </c:strRef>
          </c:cat>
          <c:val>
            <c:numRef>
              <c:f>'Graficas DTCA'!$D$52:$D$54</c:f>
              <c:numCache>
                <c:formatCode>0.00%</c:formatCode>
                <c:ptCount val="3"/>
                <c:pt idx="0">
                  <c:v>9.0909090909090912E-2</c:v>
                </c:pt>
                <c:pt idx="1">
                  <c:v>0.63636363636363635</c:v>
                </c:pt>
                <c:pt idx="2">
                  <c:v>0.27272727272727271</c:v>
                </c:pt>
              </c:numCache>
            </c:numRef>
          </c:val>
          <c:extLst>
            <c:ext xmlns:c16="http://schemas.microsoft.com/office/drawing/2014/chart" uri="{C3380CC4-5D6E-409C-BE32-E72D297353CC}">
              <c16:uniqueId val="{00000001-20CA-46ED-AE93-A19477181388}"/>
            </c:ext>
          </c:extLst>
        </c:ser>
        <c:dLbls>
          <c:dLblPos val="inEnd"/>
          <c:showLegendKey val="0"/>
          <c:showVal val="1"/>
          <c:showCatName val="0"/>
          <c:showSerName val="0"/>
          <c:showPercent val="0"/>
          <c:showBubbleSize val="0"/>
        </c:dLbls>
        <c:gapWidth val="65"/>
        <c:axId val="1655570527"/>
        <c:axId val="1655558463"/>
      </c:barChart>
      <c:catAx>
        <c:axId val="16555705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655558463"/>
        <c:crosses val="autoZero"/>
        <c:auto val="1"/>
        <c:lblAlgn val="ctr"/>
        <c:lblOffset val="100"/>
        <c:noMultiLvlLbl val="0"/>
      </c:catAx>
      <c:valAx>
        <c:axId val="165555846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65557052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DTCA: Gestión y Administración del Talento Humano</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DTCA'!$B$61:$B$65</c:f>
              <c:strCache>
                <c:ptCount val="5"/>
                <c:pt idx="0">
                  <c:v>Metodologías participativas para trabajo y Relacionamiento Comunitario</c:v>
                </c:pt>
                <c:pt idx="1">
                  <c:v>Capacitacion para redaccion de informes y articulos cientificos</c:v>
                </c:pt>
                <c:pt idx="2">
                  <c:v>Entrenamiento para fortalecer el entorno laboral</c:v>
                </c:pt>
                <c:pt idx="3">
                  <c:v>Comunicación asertiva, Resolución de conflictos, Dirección de grupos -trabajo en Equipo y liderazgo.</c:v>
                </c:pt>
                <c:pt idx="4">
                  <c:v>Manejo avanzado o medio de Word, Excel (mas 60 horas) y PDF </c:v>
                </c:pt>
              </c:strCache>
            </c:strRef>
          </c:cat>
          <c:val>
            <c:numRef>
              <c:f>'Graficas DTCA'!$C$61:$C$65</c:f>
              <c:numCache>
                <c:formatCode>0</c:formatCode>
                <c:ptCount val="5"/>
                <c:pt idx="0">
                  <c:v>2</c:v>
                </c:pt>
                <c:pt idx="1">
                  <c:v>1</c:v>
                </c:pt>
                <c:pt idx="2">
                  <c:v>1</c:v>
                </c:pt>
                <c:pt idx="3">
                  <c:v>3</c:v>
                </c:pt>
                <c:pt idx="4">
                  <c:v>1</c:v>
                </c:pt>
              </c:numCache>
            </c:numRef>
          </c:val>
          <c:extLst>
            <c:ext xmlns:c16="http://schemas.microsoft.com/office/drawing/2014/chart" uri="{C3380CC4-5D6E-409C-BE32-E72D297353CC}">
              <c16:uniqueId val="{00000000-762E-4759-8C59-A72A0E74643D}"/>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DTCA'!$B$61:$B$65</c:f>
              <c:strCache>
                <c:ptCount val="5"/>
                <c:pt idx="0">
                  <c:v>Metodologías participativas para trabajo y Relacionamiento Comunitario</c:v>
                </c:pt>
                <c:pt idx="1">
                  <c:v>Capacitacion para redaccion de informes y articulos cientificos</c:v>
                </c:pt>
                <c:pt idx="2">
                  <c:v>Entrenamiento para fortalecer el entorno laboral</c:v>
                </c:pt>
                <c:pt idx="3">
                  <c:v>Comunicación asertiva, Resolución de conflictos, Dirección de grupos -trabajo en Equipo y liderazgo.</c:v>
                </c:pt>
                <c:pt idx="4">
                  <c:v>Manejo avanzado o medio de Word, Excel (mas 60 horas) y PDF </c:v>
                </c:pt>
              </c:strCache>
            </c:strRef>
          </c:cat>
          <c:val>
            <c:numRef>
              <c:f>'Graficas DTCA'!$D$61:$D$65</c:f>
              <c:numCache>
                <c:formatCode>0%</c:formatCode>
                <c:ptCount val="5"/>
                <c:pt idx="0">
                  <c:v>0.25</c:v>
                </c:pt>
                <c:pt idx="1">
                  <c:v>0.125</c:v>
                </c:pt>
                <c:pt idx="2">
                  <c:v>0.125</c:v>
                </c:pt>
                <c:pt idx="3">
                  <c:v>0.375</c:v>
                </c:pt>
                <c:pt idx="4">
                  <c:v>0.125</c:v>
                </c:pt>
              </c:numCache>
            </c:numRef>
          </c:val>
          <c:extLst>
            <c:ext xmlns:c16="http://schemas.microsoft.com/office/drawing/2014/chart" uri="{C3380CC4-5D6E-409C-BE32-E72D297353CC}">
              <c16:uniqueId val="{00000001-762E-4759-8C59-A72A0E74643D}"/>
            </c:ext>
          </c:extLst>
        </c:ser>
        <c:dLbls>
          <c:dLblPos val="inEnd"/>
          <c:showLegendKey val="0"/>
          <c:showVal val="1"/>
          <c:showCatName val="0"/>
          <c:showSerName val="0"/>
          <c:showPercent val="0"/>
          <c:showBubbleSize val="0"/>
        </c:dLbls>
        <c:gapWidth val="65"/>
        <c:axId val="1560230927"/>
        <c:axId val="1560234255"/>
      </c:barChart>
      <c:catAx>
        <c:axId val="15602309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560234255"/>
        <c:crosses val="autoZero"/>
        <c:auto val="1"/>
        <c:lblAlgn val="ctr"/>
        <c:lblOffset val="100"/>
        <c:noMultiLvlLbl val="0"/>
      </c:catAx>
      <c:valAx>
        <c:axId val="156023425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56023092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Arial Narrow" panose="020B0606020202030204" pitchFamily="34" charset="0"/>
                <a:ea typeface="+mn-ea"/>
                <a:cs typeface="+mn-cs"/>
              </a:defRPr>
            </a:pPr>
            <a:r>
              <a:rPr lang="en-US" b="1">
                <a:solidFill>
                  <a:sysClr val="windowText" lastClr="000000"/>
                </a:solidFill>
              </a:rPr>
              <a:t>DTCA: Sistema Integrado de Gestión -SIG</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tx>
            <c:strRef>
              <c:f>'Graficas DTCA'!$B$83</c:f>
              <c:strCache>
                <c:ptCount val="1"/>
                <c:pt idx="0">
                  <c:v>Capacitación para la operación estadística (Conocimiento sobre requisitos de la NTC PE 1000 2017)</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DTCA'!$C$83:$D$83</c:f>
              <c:numCache>
                <c:formatCode>0%</c:formatCode>
                <c:ptCount val="2"/>
                <c:pt idx="0" formatCode="0">
                  <c:v>1</c:v>
                </c:pt>
                <c:pt idx="1">
                  <c:v>1</c:v>
                </c:pt>
              </c:numCache>
            </c:numRef>
          </c:val>
          <c:extLst>
            <c:ext xmlns:c16="http://schemas.microsoft.com/office/drawing/2014/chart" uri="{C3380CC4-5D6E-409C-BE32-E72D297353CC}">
              <c16:uniqueId val="{00000000-CD85-4CFC-B422-7AA0C2C7DE4A}"/>
            </c:ext>
          </c:extLst>
        </c:ser>
        <c:ser>
          <c:idx val="1"/>
          <c:order val="1"/>
          <c:tx>
            <c:strRef>
              <c:f>'Graficas DTCA'!$B$84</c:f>
              <c:strCache>
                <c:ptCount val="1"/>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'Graficas DTCA'!$C$84:$D$84</c:f>
              <c:numCache>
                <c:formatCode>General</c:formatCode>
                <c:ptCount val="2"/>
              </c:numCache>
            </c:numRef>
          </c:val>
          <c:extLst>
            <c:ext xmlns:c16="http://schemas.microsoft.com/office/drawing/2014/chart" uri="{C3380CC4-5D6E-409C-BE32-E72D297353CC}">
              <c16:uniqueId val="{00000001-CD85-4CFC-B422-7AA0C2C7DE4A}"/>
            </c:ext>
          </c:extLst>
        </c:ser>
        <c:dLbls>
          <c:dLblPos val="inEnd"/>
          <c:showLegendKey val="0"/>
          <c:showVal val="1"/>
          <c:showCatName val="0"/>
          <c:showSerName val="0"/>
          <c:showPercent val="0"/>
          <c:showBubbleSize val="0"/>
        </c:dLbls>
        <c:gapWidth val="100"/>
        <c:axId val="1555789615"/>
        <c:axId val="1555790863"/>
      </c:barChart>
      <c:catAx>
        <c:axId val="1555789615"/>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ysClr val="windowText" lastClr="000000"/>
                    </a:solidFill>
                    <a:latin typeface="Arial Narrow" panose="020B0606020202030204" pitchFamily="34" charset="0"/>
                    <a:ea typeface="+mn-ea"/>
                    <a:cs typeface="+mn-cs"/>
                  </a:defRPr>
                </a:pPr>
                <a:r>
                  <a:rPr lang="en-US" b="1">
                    <a:solidFill>
                      <a:sysClr val="windowText" lastClr="000000"/>
                    </a:solidFill>
                  </a:rPr>
                  <a:t>No Funcionarios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crossAx val="1555790863"/>
        <c:crosses val="autoZero"/>
        <c:auto val="1"/>
        <c:lblAlgn val="ctr"/>
        <c:lblOffset val="100"/>
        <c:noMultiLvlLbl val="0"/>
      </c:catAx>
      <c:valAx>
        <c:axId val="155579086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cap="all" baseline="0">
                    <a:solidFill>
                      <a:sysClr val="windowText" lastClr="000000"/>
                    </a:solidFill>
                    <a:latin typeface="Arial Narrow" panose="020B0606020202030204" pitchFamily="34" charset="0"/>
                    <a:ea typeface="+mn-ea"/>
                    <a:cs typeface="+mn-cs"/>
                  </a:defRPr>
                </a:pPr>
                <a:r>
                  <a:rPr lang="en-US" b="1">
                    <a:solidFill>
                      <a:sysClr val="windowText" lastClr="000000"/>
                    </a:solidFill>
                  </a:rPr>
                  <a:t>Temática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ysClr val="windowText" lastClr="000000"/>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crossAx val="1555789615"/>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DTCA Nucleos Tematicos: (1)Gestión de la Conservación y  Biodiverisdad e Investigación y monitoreo, (2)Educacion Ambiental y comunicaciones, (3) Gestión Administrativa y contratación Publica, (4) Transformacion Digital, (5) Gestión y Administración del Ta</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'Identifica X Area DTCA'!$A$13:$A$27</c:f>
              <c:strCache>
                <c:ptCount val="15"/>
                <c:pt idx="0">
                  <c:v>Gestión del Talento humano</c:v>
                </c:pt>
                <c:pt idx="1">
                  <c:v>Comunicación asertiva, Resolución de conflictos, Dirección de grupos -trabajo en Equipo y liderazgos.</c:v>
                </c:pt>
                <c:pt idx="2">
                  <c:v>Metodologías participativas para trabajo y Relacionamiento Comunitario</c:v>
                </c:pt>
                <c:pt idx="3">
                  <c:v>Manejo avanzado o medio de Word, Excel (mas 60 horas) y PDF </c:v>
                </c:pt>
                <c:pt idx="4">
                  <c:v>Comunicación Oral y Escrita y Lenguaje de Señas</c:v>
                </c:pt>
                <c:pt idx="5">
                  <c:v>Manejo de Inventarios en Parques</c:v>
                </c:pt>
                <c:pt idx="6">
                  <c:v>Entrenamiento en atención a la fauna herida (primeros auxilios)</c:v>
                </c:pt>
                <c:pt idx="7">
                  <c:v>Entrenamiento en Planificacion y Manejo de Areas protegidas en el contexto del cambio climatico</c:v>
                </c:pt>
                <c:pt idx="8">
                  <c:v>Metodologias de Inventarios Flora y Fauna y Biologia de las especies del Bosque Seco Tropical</c:v>
                </c:pt>
                <c:pt idx="9">
                  <c:v>Metodologías  (técnicas) para el manejo de publico para la educacion ambiental y comunitaria</c:v>
                </c:pt>
                <c:pt idx="10">
                  <c:v>Curso de fotografía y Video</c:v>
                </c:pt>
                <c:pt idx="11">
                  <c:v>Manejo de programas y software especializados para análisis de datos (programa "R")</c:v>
                </c:pt>
                <c:pt idx="12">
                  <c:v>Capacitación en Manejo de Dron y manejo de GPS</c:v>
                </c:pt>
                <c:pt idx="13">
                  <c:v>Formulación de proyectos en la ficha MGA</c:v>
                </c:pt>
                <c:pt idx="14">
                  <c:v>Metodologías y Herramientas (Software) Estadística Espacial</c:v>
                </c:pt>
              </c:strCache>
            </c:strRef>
          </c:cat>
          <c:val>
            <c:numRef>
              <c:f>'Identifica X Area DTCA'!$B$13:$B$27</c:f>
              <c:numCache>
                <c:formatCode>0</c:formatCode>
                <c:ptCount val="15"/>
                <c:pt idx="0">
                  <c:v>2</c:v>
                </c:pt>
                <c:pt idx="1">
                  <c:v>5</c:v>
                </c:pt>
                <c:pt idx="2">
                  <c:v>2</c:v>
                </c:pt>
                <c:pt idx="3">
                  <c:v>2</c:v>
                </c:pt>
                <c:pt idx="4">
                  <c:v>1</c:v>
                </c:pt>
                <c:pt idx="5">
                  <c:v>1</c:v>
                </c:pt>
                <c:pt idx="6">
                  <c:v>1</c:v>
                </c:pt>
                <c:pt idx="7">
                  <c:v>1</c:v>
                </c:pt>
                <c:pt idx="8">
                  <c:v>1</c:v>
                </c:pt>
                <c:pt idx="9">
                  <c:v>1</c:v>
                </c:pt>
                <c:pt idx="10">
                  <c:v>3</c:v>
                </c:pt>
                <c:pt idx="11">
                  <c:v>3</c:v>
                </c:pt>
                <c:pt idx="12">
                  <c:v>1</c:v>
                </c:pt>
                <c:pt idx="13">
                  <c:v>1</c:v>
                </c:pt>
                <c:pt idx="14">
                  <c:v>1</c:v>
                </c:pt>
              </c:numCache>
            </c:numRef>
          </c:val>
          <c:extLst>
            <c:ext xmlns:c16="http://schemas.microsoft.com/office/drawing/2014/chart" uri="{C3380CC4-5D6E-409C-BE32-E72D297353CC}">
              <c16:uniqueId val="{00000000-4475-4C4B-B605-79A0EFC6C47F}"/>
            </c:ext>
          </c:extLst>
        </c:ser>
        <c:dLbls>
          <c:showLegendKey val="0"/>
          <c:showVal val="0"/>
          <c:showCatName val="0"/>
          <c:showSerName val="0"/>
          <c:showPercent val="0"/>
          <c:showBubbleSize val="0"/>
        </c:dLbls>
        <c:gapWidth val="219"/>
        <c:overlap val="-27"/>
        <c:axId val="153349583"/>
        <c:axId val="153336687"/>
      </c:barChart>
      <c:lineChart>
        <c:grouping val="standard"/>
        <c:varyColors val="0"/>
        <c:ser>
          <c:idx val="1"/>
          <c:order val="1"/>
          <c:spPr>
            <a:ln w="28575" cap="rnd">
              <a:solidFill>
                <a:schemeClr val="accent2"/>
              </a:solidFill>
              <a:round/>
            </a:ln>
            <a:effectLst/>
          </c:spPr>
          <c:marker>
            <c:symbol val="none"/>
          </c:marker>
          <c:cat>
            <c:strRef>
              <c:f>'Identifica X Area DTCA'!$A$13:$A$27</c:f>
              <c:strCache>
                <c:ptCount val="15"/>
                <c:pt idx="0">
                  <c:v>Gestión del Talento humano</c:v>
                </c:pt>
                <c:pt idx="1">
                  <c:v>Comunicación asertiva, Resolución de conflictos, Dirección de grupos -trabajo en Equipo y liderazgos.</c:v>
                </c:pt>
                <c:pt idx="2">
                  <c:v>Metodologías participativas para trabajo y Relacionamiento Comunitario</c:v>
                </c:pt>
                <c:pt idx="3">
                  <c:v>Manejo avanzado o medio de Word, Excel (mas 60 horas) y PDF </c:v>
                </c:pt>
                <c:pt idx="4">
                  <c:v>Comunicación Oral y Escrita y Lenguaje de Señas</c:v>
                </c:pt>
                <c:pt idx="5">
                  <c:v>Manejo de Inventarios en Parques</c:v>
                </c:pt>
                <c:pt idx="6">
                  <c:v>Entrenamiento en atención a la fauna herida (primeros auxilios)</c:v>
                </c:pt>
                <c:pt idx="7">
                  <c:v>Entrenamiento en Planificacion y Manejo de Areas protegidas en el contexto del cambio climatico</c:v>
                </c:pt>
                <c:pt idx="8">
                  <c:v>Metodologias de Inventarios Flora y Fauna y Biologia de las especies del Bosque Seco Tropical</c:v>
                </c:pt>
                <c:pt idx="9">
                  <c:v>Metodologías  (técnicas) para el manejo de publico para la educacion ambiental y comunitaria</c:v>
                </c:pt>
                <c:pt idx="10">
                  <c:v>Curso de fotografía y Video</c:v>
                </c:pt>
                <c:pt idx="11">
                  <c:v>Manejo de programas y software especializados para análisis de datos (programa "R")</c:v>
                </c:pt>
                <c:pt idx="12">
                  <c:v>Capacitación en Manejo de Dron y manejo de GPS</c:v>
                </c:pt>
                <c:pt idx="13">
                  <c:v>Formulación de proyectos en la ficha MGA</c:v>
                </c:pt>
                <c:pt idx="14">
                  <c:v>Metodologías y Herramientas (Software) Estadística Espacial</c:v>
                </c:pt>
              </c:strCache>
            </c:strRef>
          </c:cat>
          <c:val>
            <c:numRef>
              <c:f>'Identifica X Area DTCA'!$C$13:$C$27</c:f>
              <c:numCache>
                <c:formatCode>0%</c:formatCode>
                <c:ptCount val="15"/>
                <c:pt idx="0">
                  <c:v>0.08</c:v>
                </c:pt>
                <c:pt idx="1">
                  <c:v>0.2</c:v>
                </c:pt>
                <c:pt idx="2">
                  <c:v>0.08</c:v>
                </c:pt>
                <c:pt idx="3">
                  <c:v>0.08</c:v>
                </c:pt>
                <c:pt idx="4">
                  <c:v>0.04</c:v>
                </c:pt>
                <c:pt idx="5">
                  <c:v>0.04</c:v>
                </c:pt>
                <c:pt idx="6">
                  <c:v>0.04</c:v>
                </c:pt>
                <c:pt idx="7">
                  <c:v>0.04</c:v>
                </c:pt>
                <c:pt idx="8">
                  <c:v>0.04</c:v>
                </c:pt>
                <c:pt idx="9">
                  <c:v>0.04</c:v>
                </c:pt>
                <c:pt idx="10">
                  <c:v>0.12</c:v>
                </c:pt>
                <c:pt idx="11">
                  <c:v>0.12</c:v>
                </c:pt>
                <c:pt idx="12">
                  <c:v>0.04</c:v>
                </c:pt>
                <c:pt idx="13">
                  <c:v>0.04</c:v>
                </c:pt>
                <c:pt idx="14">
                  <c:v>0.04</c:v>
                </c:pt>
              </c:numCache>
            </c:numRef>
          </c:val>
          <c:smooth val="0"/>
          <c:extLst>
            <c:ext xmlns:c16="http://schemas.microsoft.com/office/drawing/2014/chart" uri="{C3380CC4-5D6E-409C-BE32-E72D297353CC}">
              <c16:uniqueId val="{00000001-4475-4C4B-B605-79A0EFC6C47F}"/>
            </c:ext>
          </c:extLst>
        </c:ser>
        <c:dLbls>
          <c:showLegendKey val="0"/>
          <c:showVal val="0"/>
          <c:showCatName val="0"/>
          <c:showSerName val="0"/>
          <c:showPercent val="0"/>
          <c:showBubbleSize val="0"/>
        </c:dLbls>
        <c:marker val="1"/>
        <c:smooth val="0"/>
        <c:axId val="153335439"/>
        <c:axId val="153322959"/>
      </c:lineChart>
      <c:catAx>
        <c:axId val="153349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3336687"/>
        <c:crosses val="autoZero"/>
        <c:auto val="1"/>
        <c:lblAlgn val="ctr"/>
        <c:lblOffset val="100"/>
        <c:noMultiLvlLbl val="0"/>
      </c:catAx>
      <c:valAx>
        <c:axId val="1533366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3349583"/>
        <c:crosses val="autoZero"/>
        <c:crossBetween val="between"/>
      </c:valAx>
      <c:valAx>
        <c:axId val="153322959"/>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3335439"/>
        <c:crosses val="max"/>
        <c:crossBetween val="between"/>
      </c:valAx>
      <c:catAx>
        <c:axId val="153335439"/>
        <c:scaling>
          <c:orientation val="minMax"/>
        </c:scaling>
        <c:delete val="1"/>
        <c:axPos val="b"/>
        <c:numFmt formatCode="General" sourceLinked="1"/>
        <c:majorTickMark val="none"/>
        <c:minorTickMark val="none"/>
        <c:tickLblPos val="nextTo"/>
        <c:crossAx val="15332295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b="1" i="0" u="none" strike="noStrike" baseline="0">
                <a:effectLst/>
              </a:rPr>
              <a:t>DTOR</a:t>
            </a:r>
            <a:r>
              <a:rPr lang="en-US" sz="1400"/>
              <a:t>: Gestión de la Conservación y  Biodiversidad e Investigación y monitoreo </a:t>
            </a:r>
          </a:p>
        </c:rich>
      </c:tx>
      <c:layout>
        <c:manualLayout>
          <c:xMode val="edge"/>
          <c:yMode val="edge"/>
          <c:x val="0.1649905483055632"/>
          <c:y val="1.6663000923767209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DTOR'!$B$18:$B$19</c:f>
              <c:strCache>
                <c:ptCount val="2"/>
                <c:pt idx="0">
                  <c:v>Entrenar en la implementación de Metodologia y estrategia de monitoreo e investigación de la biodiversidad para la conservación de los VOC</c:v>
                </c:pt>
                <c:pt idx="1">
                  <c:v>Actualización nuevas guías de identificación de flora y fauna y colecciones Biologicas</c:v>
                </c:pt>
              </c:strCache>
            </c:strRef>
          </c:cat>
          <c:val>
            <c:numRef>
              <c:f>'Graficas DTOR'!$C$18:$C$19</c:f>
              <c:numCache>
                <c:formatCode>0</c:formatCode>
                <c:ptCount val="2"/>
                <c:pt idx="0">
                  <c:v>1</c:v>
                </c:pt>
                <c:pt idx="1">
                  <c:v>2</c:v>
                </c:pt>
              </c:numCache>
            </c:numRef>
          </c:val>
          <c:extLst>
            <c:ext xmlns:c16="http://schemas.microsoft.com/office/drawing/2014/chart" uri="{C3380CC4-5D6E-409C-BE32-E72D297353CC}">
              <c16:uniqueId val="{00000000-5917-41B1-8FCE-D3A807388E8F}"/>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DTOR'!$B$18:$B$19</c:f>
              <c:strCache>
                <c:ptCount val="2"/>
                <c:pt idx="0">
                  <c:v>Entrenar en la implementación de Metodologia y estrategia de monitoreo e investigación de la biodiversidad para la conservación de los VOC</c:v>
                </c:pt>
                <c:pt idx="1">
                  <c:v>Actualización nuevas guías de identificación de flora y fauna y colecciones Biologicas</c:v>
                </c:pt>
              </c:strCache>
            </c:strRef>
          </c:cat>
          <c:val>
            <c:numRef>
              <c:f>'Graficas DTOR'!$D$18:$D$19</c:f>
              <c:numCache>
                <c:formatCode>0%</c:formatCode>
                <c:ptCount val="2"/>
                <c:pt idx="0">
                  <c:v>0.33333333333333331</c:v>
                </c:pt>
                <c:pt idx="1">
                  <c:v>0.66666666666666663</c:v>
                </c:pt>
              </c:numCache>
            </c:numRef>
          </c:val>
          <c:extLst>
            <c:ext xmlns:c16="http://schemas.microsoft.com/office/drawing/2014/chart" uri="{C3380CC4-5D6E-409C-BE32-E72D297353CC}">
              <c16:uniqueId val="{00000001-5917-41B1-8FCE-D3A807388E8F}"/>
            </c:ext>
          </c:extLst>
        </c:ser>
        <c:dLbls>
          <c:dLblPos val="inEnd"/>
          <c:showLegendKey val="0"/>
          <c:showVal val="1"/>
          <c:showCatName val="0"/>
          <c:showSerName val="0"/>
          <c:showPercent val="0"/>
          <c:showBubbleSize val="0"/>
        </c:dLbls>
        <c:gapWidth val="65"/>
        <c:axId val="1580278271"/>
        <c:axId val="1580279935"/>
      </c:barChart>
      <c:catAx>
        <c:axId val="1580278271"/>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580279935"/>
        <c:crosses val="autoZero"/>
        <c:auto val="1"/>
        <c:lblAlgn val="ctr"/>
        <c:lblOffset val="100"/>
        <c:noMultiLvlLbl val="0"/>
      </c:catAx>
      <c:valAx>
        <c:axId val="158027993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58027827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b="1" i="0" u="none" strike="noStrike" baseline="0">
                <a:effectLst/>
              </a:rPr>
              <a:t>DTOR</a:t>
            </a:r>
            <a:r>
              <a:rPr lang="en-US" sz="1400"/>
              <a:t>: Gestión Administrativa y Contratación Publica</a:t>
            </a:r>
          </a:p>
        </c:rich>
      </c:tx>
      <c:layout>
        <c:manualLayout>
          <c:xMode val="edge"/>
          <c:yMode val="edge"/>
          <c:x val="0.15068744531933509"/>
          <c:y val="3.3707872405519861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DTOR'!$B$35:$B$39</c:f>
              <c:strCache>
                <c:ptCount val="4"/>
                <c:pt idx="0">
                  <c:v>Capacitacion en la Aplicabilidad de la NICSP</c:v>
                </c:pt>
                <c:pt idx="1">
                  <c:v>Manejo del perfil Gestión contable del SIIF y entrenamiento sobre la facturación electronica</c:v>
                </c:pt>
                <c:pt idx="2">
                  <c:v>Capacitación en Herramientas de planeación estratégica a nivel operativo</c:v>
                </c:pt>
                <c:pt idx="3">
                  <c:v>Manejo del SECOP y Plataforma Olimpia</c:v>
                </c:pt>
              </c:strCache>
            </c:strRef>
          </c:cat>
          <c:val>
            <c:numRef>
              <c:f>'Graficas DTOR'!$C$35:$C$39</c:f>
              <c:numCache>
                <c:formatCode>0</c:formatCode>
                <c:ptCount val="5"/>
                <c:pt idx="0">
                  <c:v>1</c:v>
                </c:pt>
                <c:pt idx="1">
                  <c:v>1</c:v>
                </c:pt>
                <c:pt idx="2">
                  <c:v>1</c:v>
                </c:pt>
                <c:pt idx="3">
                  <c:v>1</c:v>
                </c:pt>
              </c:numCache>
            </c:numRef>
          </c:val>
          <c:extLst>
            <c:ext xmlns:c16="http://schemas.microsoft.com/office/drawing/2014/chart" uri="{C3380CC4-5D6E-409C-BE32-E72D297353CC}">
              <c16:uniqueId val="{00000000-1BAC-4066-8936-CCC6382BBFAC}"/>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DTOR'!$B$35:$B$39</c:f>
              <c:strCache>
                <c:ptCount val="4"/>
                <c:pt idx="0">
                  <c:v>Capacitacion en la Aplicabilidad de la NICSP</c:v>
                </c:pt>
                <c:pt idx="1">
                  <c:v>Manejo del perfil Gestión contable del SIIF y entrenamiento sobre la facturación electronica</c:v>
                </c:pt>
                <c:pt idx="2">
                  <c:v>Capacitación en Herramientas de planeación estratégica a nivel operativo</c:v>
                </c:pt>
                <c:pt idx="3">
                  <c:v>Manejo del SECOP y Plataforma Olimpia</c:v>
                </c:pt>
              </c:strCache>
            </c:strRef>
          </c:cat>
          <c:val>
            <c:numRef>
              <c:f>'Graficas DTOR'!$D$35:$D$39</c:f>
              <c:numCache>
                <c:formatCode>0%</c:formatCode>
                <c:ptCount val="5"/>
                <c:pt idx="0">
                  <c:v>0.25</c:v>
                </c:pt>
                <c:pt idx="1">
                  <c:v>0.25</c:v>
                </c:pt>
                <c:pt idx="2">
                  <c:v>0.25</c:v>
                </c:pt>
                <c:pt idx="3">
                  <c:v>0.25</c:v>
                </c:pt>
              </c:numCache>
            </c:numRef>
          </c:val>
          <c:extLst>
            <c:ext xmlns:c16="http://schemas.microsoft.com/office/drawing/2014/chart" uri="{C3380CC4-5D6E-409C-BE32-E72D297353CC}">
              <c16:uniqueId val="{00000001-1BAC-4066-8936-CCC6382BBFAC}"/>
            </c:ext>
          </c:extLst>
        </c:ser>
        <c:dLbls>
          <c:dLblPos val="inEnd"/>
          <c:showLegendKey val="0"/>
          <c:showVal val="1"/>
          <c:showCatName val="0"/>
          <c:showSerName val="0"/>
          <c:showPercent val="0"/>
          <c:showBubbleSize val="0"/>
        </c:dLbls>
        <c:gapWidth val="65"/>
        <c:axId val="1415274127"/>
        <c:axId val="1415279119"/>
      </c:barChart>
      <c:catAx>
        <c:axId val="14152741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415279119"/>
        <c:crosses val="autoZero"/>
        <c:auto val="1"/>
        <c:lblAlgn val="ctr"/>
        <c:lblOffset val="100"/>
        <c:noMultiLvlLbl val="0"/>
      </c:catAx>
      <c:valAx>
        <c:axId val="141527911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41527412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b="1" i="0" u="none" strike="noStrike" baseline="0">
                <a:effectLst/>
              </a:rPr>
              <a:t>DTOR</a:t>
            </a:r>
            <a:r>
              <a:rPr lang="en-US" sz="1400"/>
              <a:t>: Transformación Digital</a:t>
            </a:r>
          </a:p>
        </c:rich>
      </c:tx>
      <c:layout>
        <c:manualLayout>
          <c:xMode val="edge"/>
          <c:yMode val="edge"/>
          <c:x val="0.26489566929133856"/>
          <c:y val="3.7771482530689328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manualLayout>
          <c:layoutTarget val="inner"/>
          <c:xMode val="edge"/>
          <c:yMode val="edge"/>
          <c:x val="0.53370603674540684"/>
          <c:y val="0.14461684537494829"/>
          <c:w val="0.43218285214348207"/>
          <c:h val="0.70660345751354725"/>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DTOR'!$B$47:$B$48</c:f>
              <c:strCache>
                <c:ptCount val="2"/>
                <c:pt idx="0">
                  <c:v>Herramientas Sistemas de información geográfico aplicado al análisis de coberturas (Manejo de QGIS-ArcGIS)</c:v>
                </c:pt>
                <c:pt idx="1">
                  <c:v>Capacitación en Manejo de Dron y manejo de GPS</c:v>
                </c:pt>
              </c:strCache>
            </c:strRef>
          </c:cat>
          <c:val>
            <c:numRef>
              <c:f>'Graficas DTOR'!$C$47:$C$48</c:f>
              <c:numCache>
                <c:formatCode>0</c:formatCode>
                <c:ptCount val="2"/>
                <c:pt idx="0">
                  <c:v>1</c:v>
                </c:pt>
                <c:pt idx="1">
                  <c:v>7</c:v>
                </c:pt>
              </c:numCache>
            </c:numRef>
          </c:val>
          <c:extLst>
            <c:ext xmlns:c16="http://schemas.microsoft.com/office/drawing/2014/chart" uri="{C3380CC4-5D6E-409C-BE32-E72D297353CC}">
              <c16:uniqueId val="{00000000-87FB-4048-966C-8B8BC6891D9E}"/>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DTOR'!$B$47:$B$48</c:f>
              <c:strCache>
                <c:ptCount val="2"/>
                <c:pt idx="0">
                  <c:v>Herramientas Sistemas de información geográfico aplicado al análisis de coberturas (Manejo de QGIS-ArcGIS)</c:v>
                </c:pt>
                <c:pt idx="1">
                  <c:v>Capacitación en Manejo de Dron y manejo de GPS</c:v>
                </c:pt>
              </c:strCache>
            </c:strRef>
          </c:cat>
          <c:val>
            <c:numRef>
              <c:f>'Graficas DTOR'!$D$47:$D$48</c:f>
              <c:numCache>
                <c:formatCode>0.00%</c:formatCode>
                <c:ptCount val="2"/>
                <c:pt idx="0">
                  <c:v>0.125</c:v>
                </c:pt>
                <c:pt idx="1">
                  <c:v>0.875</c:v>
                </c:pt>
              </c:numCache>
            </c:numRef>
          </c:val>
          <c:extLst>
            <c:ext xmlns:c16="http://schemas.microsoft.com/office/drawing/2014/chart" uri="{C3380CC4-5D6E-409C-BE32-E72D297353CC}">
              <c16:uniqueId val="{00000001-87FB-4048-966C-8B8BC6891D9E}"/>
            </c:ext>
          </c:extLst>
        </c:ser>
        <c:dLbls>
          <c:dLblPos val="inEnd"/>
          <c:showLegendKey val="0"/>
          <c:showVal val="1"/>
          <c:showCatName val="0"/>
          <c:showSerName val="0"/>
          <c:showPercent val="0"/>
          <c:showBubbleSize val="0"/>
        </c:dLbls>
        <c:gapWidth val="65"/>
        <c:axId val="1655570527"/>
        <c:axId val="1655558463"/>
      </c:barChart>
      <c:catAx>
        <c:axId val="16555705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655558463"/>
        <c:crosses val="autoZero"/>
        <c:auto val="1"/>
        <c:lblAlgn val="ctr"/>
        <c:lblOffset val="100"/>
        <c:noMultiLvlLbl val="0"/>
      </c:catAx>
      <c:valAx>
        <c:axId val="165555846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65557052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b="1" i="0" u="none" strike="noStrike" baseline="0">
                <a:effectLst/>
              </a:rPr>
              <a:t>DTOR</a:t>
            </a:r>
            <a:r>
              <a:rPr lang="en-US" sz="1400"/>
              <a:t>: Gestión y Administración del Talento Humano</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DTOR'!$B$55:$B$56</c:f>
              <c:strCache>
                <c:ptCount val="1"/>
                <c:pt idx="0">
                  <c:v>Entrenamiento a traves de encuentros entre funcionarios para compartir experiencia y fortalecer el bienestar de todos</c:v>
                </c:pt>
              </c:strCache>
            </c:strRef>
          </c:cat>
          <c:val>
            <c:numRef>
              <c:f>'Graficas DTOR'!$C$55:$C$56</c:f>
              <c:numCache>
                <c:formatCode>General</c:formatCode>
                <c:ptCount val="2"/>
                <c:pt idx="0" formatCode="0">
                  <c:v>1</c:v>
                </c:pt>
              </c:numCache>
            </c:numRef>
          </c:val>
          <c:extLst>
            <c:ext xmlns:c16="http://schemas.microsoft.com/office/drawing/2014/chart" uri="{C3380CC4-5D6E-409C-BE32-E72D297353CC}">
              <c16:uniqueId val="{00000000-455C-4161-AC81-1C8E8001B664}"/>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DTOR'!$B$55:$B$56</c:f>
              <c:strCache>
                <c:ptCount val="1"/>
                <c:pt idx="0">
                  <c:v>Entrenamiento a traves de encuentros entre funcionarios para compartir experiencia y fortalecer el bienestar de todos</c:v>
                </c:pt>
              </c:strCache>
            </c:strRef>
          </c:cat>
          <c:val>
            <c:numRef>
              <c:f>'Graficas DTOR'!$D$55:$D$56</c:f>
              <c:numCache>
                <c:formatCode>General</c:formatCode>
                <c:ptCount val="2"/>
                <c:pt idx="0" formatCode="0%">
                  <c:v>1</c:v>
                </c:pt>
              </c:numCache>
            </c:numRef>
          </c:val>
          <c:extLst>
            <c:ext xmlns:c16="http://schemas.microsoft.com/office/drawing/2014/chart" uri="{C3380CC4-5D6E-409C-BE32-E72D297353CC}">
              <c16:uniqueId val="{00000001-455C-4161-AC81-1C8E8001B664}"/>
            </c:ext>
          </c:extLst>
        </c:ser>
        <c:dLbls>
          <c:dLblPos val="inEnd"/>
          <c:showLegendKey val="0"/>
          <c:showVal val="1"/>
          <c:showCatName val="0"/>
          <c:showSerName val="0"/>
          <c:showPercent val="0"/>
          <c:showBubbleSize val="0"/>
        </c:dLbls>
        <c:gapWidth val="65"/>
        <c:axId val="1560230927"/>
        <c:axId val="1560234255"/>
      </c:barChart>
      <c:catAx>
        <c:axId val="15602309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560234255"/>
        <c:crosses val="autoZero"/>
        <c:auto val="1"/>
        <c:lblAlgn val="ctr"/>
        <c:lblOffset val="100"/>
        <c:noMultiLvlLbl val="0"/>
      </c:catAx>
      <c:valAx>
        <c:axId val="156023425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56023092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DTAM: Gestión Administrativa y contratación Publica</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DTAM'!$B$43:$B$45</c:f>
              <c:strCache>
                <c:ptCount val="3"/>
                <c:pt idx="0">
                  <c:v>Procedimientos administrativos y de contratación-supervisión</c:v>
                </c:pt>
                <c:pt idx="1">
                  <c:v>Manejo del SECOP y Plataforma Olimpia</c:v>
                </c:pt>
                <c:pt idx="2">
                  <c:v>Formulación de proyectos en la ficha MGA</c:v>
                </c:pt>
              </c:strCache>
            </c:strRef>
          </c:cat>
          <c:val>
            <c:numRef>
              <c:f>'Graficas DTAM'!$C$43:$C$45</c:f>
              <c:numCache>
                <c:formatCode>0</c:formatCode>
                <c:ptCount val="3"/>
                <c:pt idx="0">
                  <c:v>1</c:v>
                </c:pt>
                <c:pt idx="1">
                  <c:v>1</c:v>
                </c:pt>
                <c:pt idx="2">
                  <c:v>1</c:v>
                </c:pt>
              </c:numCache>
            </c:numRef>
          </c:val>
          <c:extLst>
            <c:ext xmlns:c16="http://schemas.microsoft.com/office/drawing/2014/chart" uri="{C3380CC4-5D6E-409C-BE32-E72D297353CC}">
              <c16:uniqueId val="{00000000-5C51-44CB-A845-569AD560FA8D}"/>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DTAM'!$B$43:$B$45</c:f>
              <c:strCache>
                <c:ptCount val="3"/>
                <c:pt idx="0">
                  <c:v>Procedimientos administrativos y de contratación-supervisión</c:v>
                </c:pt>
                <c:pt idx="1">
                  <c:v>Manejo del SECOP y Plataforma Olimpia</c:v>
                </c:pt>
                <c:pt idx="2">
                  <c:v>Formulación de proyectos en la ficha MGA</c:v>
                </c:pt>
              </c:strCache>
            </c:strRef>
          </c:cat>
          <c:val>
            <c:numRef>
              <c:f>'Graficas DTAM'!$D$43:$D$45</c:f>
              <c:numCache>
                <c:formatCode>0%</c:formatCode>
                <c:ptCount val="3"/>
                <c:pt idx="0">
                  <c:v>0.33333333333333331</c:v>
                </c:pt>
                <c:pt idx="1">
                  <c:v>0.33333333333333331</c:v>
                </c:pt>
                <c:pt idx="2">
                  <c:v>0.33333333333333331</c:v>
                </c:pt>
              </c:numCache>
            </c:numRef>
          </c:val>
          <c:extLst>
            <c:ext xmlns:c16="http://schemas.microsoft.com/office/drawing/2014/chart" uri="{C3380CC4-5D6E-409C-BE32-E72D297353CC}">
              <c16:uniqueId val="{00000001-5C51-44CB-A845-569AD560FA8D}"/>
            </c:ext>
          </c:extLst>
        </c:ser>
        <c:dLbls>
          <c:dLblPos val="inEnd"/>
          <c:showLegendKey val="0"/>
          <c:showVal val="1"/>
          <c:showCatName val="0"/>
          <c:showSerName val="0"/>
          <c:showPercent val="0"/>
          <c:showBubbleSize val="0"/>
        </c:dLbls>
        <c:gapWidth val="65"/>
        <c:axId val="1415274127"/>
        <c:axId val="1415279119"/>
      </c:barChart>
      <c:catAx>
        <c:axId val="14152741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415279119"/>
        <c:crosses val="autoZero"/>
        <c:auto val="1"/>
        <c:lblAlgn val="ctr"/>
        <c:lblOffset val="100"/>
        <c:noMultiLvlLbl val="0"/>
      </c:catAx>
      <c:valAx>
        <c:axId val="141527911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41527412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 DTOR: Entrenamiento Sistema de Gestión de Seguridad y Salud en el Trabajo</a:t>
            </a:r>
          </a:p>
        </c:rich>
      </c:tx>
      <c:layout>
        <c:manualLayout>
          <c:xMode val="edge"/>
          <c:yMode val="edge"/>
          <c:x val="0.12968337818532177"/>
          <c:y val="2.576489097427467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DTOR'!$B$99:$B$100</c:f>
              <c:strCache>
                <c:ptCount val="2"/>
                <c:pt idx="0">
                  <c:v>Capacitación y Certificación en primeros auxilios y como primeros respondientes</c:v>
                </c:pt>
                <c:pt idx="1">
                  <c:v>Ascenson al dosel, trabajo en alturas, técnicas de nudos, Salvamento Acuatico</c:v>
                </c:pt>
              </c:strCache>
            </c:strRef>
          </c:cat>
          <c:val>
            <c:numRef>
              <c:f>'Graficas DTOR'!$C$99:$C$100</c:f>
              <c:numCache>
                <c:formatCode>0</c:formatCode>
                <c:ptCount val="2"/>
                <c:pt idx="0">
                  <c:v>1</c:v>
                </c:pt>
                <c:pt idx="1">
                  <c:v>1</c:v>
                </c:pt>
              </c:numCache>
            </c:numRef>
          </c:val>
          <c:extLst>
            <c:ext xmlns:c16="http://schemas.microsoft.com/office/drawing/2014/chart" uri="{C3380CC4-5D6E-409C-BE32-E72D297353CC}">
              <c16:uniqueId val="{00000000-EFBF-4B8F-8783-252EBF8B2733}"/>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DTOR'!$B$99:$B$100</c:f>
              <c:strCache>
                <c:ptCount val="2"/>
                <c:pt idx="0">
                  <c:v>Capacitación y Certificación en primeros auxilios y como primeros respondientes</c:v>
                </c:pt>
                <c:pt idx="1">
                  <c:v>Ascenson al dosel, trabajo en alturas, técnicas de nudos, Salvamento Acuatico</c:v>
                </c:pt>
              </c:strCache>
            </c:strRef>
          </c:cat>
          <c:val>
            <c:numRef>
              <c:f>'Graficas DTOR'!$D$99:$D$100</c:f>
              <c:numCache>
                <c:formatCode>0%</c:formatCode>
                <c:ptCount val="2"/>
                <c:pt idx="0">
                  <c:v>0.5</c:v>
                </c:pt>
                <c:pt idx="1">
                  <c:v>0.5</c:v>
                </c:pt>
              </c:numCache>
            </c:numRef>
          </c:val>
          <c:extLst>
            <c:ext xmlns:c16="http://schemas.microsoft.com/office/drawing/2014/chart" uri="{C3380CC4-5D6E-409C-BE32-E72D297353CC}">
              <c16:uniqueId val="{00000001-EFBF-4B8F-8783-252EBF8B2733}"/>
            </c:ext>
          </c:extLst>
        </c:ser>
        <c:dLbls>
          <c:dLblPos val="inEnd"/>
          <c:showLegendKey val="0"/>
          <c:showVal val="1"/>
          <c:showCatName val="0"/>
          <c:showSerName val="0"/>
          <c:showPercent val="0"/>
          <c:showBubbleSize val="0"/>
        </c:dLbls>
        <c:gapWidth val="65"/>
        <c:axId val="1666947183"/>
        <c:axId val="1666947599"/>
      </c:barChart>
      <c:catAx>
        <c:axId val="1666947183"/>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666947599"/>
        <c:crosses val="autoZero"/>
        <c:auto val="1"/>
        <c:lblAlgn val="ctr"/>
        <c:lblOffset val="100"/>
        <c:noMultiLvlLbl val="0"/>
      </c:catAx>
      <c:valAx>
        <c:axId val="166694759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66694718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DTOR: Sistema de Gestión Documental</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DTOR'!$B$132:$B$133</c:f>
              <c:strCache>
                <c:ptCount val="1"/>
                <c:pt idx="0">
                  <c:v>Normatividad en el manejo adecuado del archivo fisico y digital </c:v>
                </c:pt>
              </c:strCache>
            </c:strRef>
          </c:cat>
          <c:val>
            <c:numRef>
              <c:f>'Graficas DTOR'!$C$132:$C$133</c:f>
              <c:numCache>
                <c:formatCode>General</c:formatCode>
                <c:ptCount val="2"/>
                <c:pt idx="0" formatCode="0">
                  <c:v>1</c:v>
                </c:pt>
              </c:numCache>
            </c:numRef>
          </c:val>
          <c:extLst>
            <c:ext xmlns:c16="http://schemas.microsoft.com/office/drawing/2014/chart" uri="{C3380CC4-5D6E-409C-BE32-E72D297353CC}">
              <c16:uniqueId val="{00000000-89E6-4413-A68E-24638F1DCC5A}"/>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DTOR'!$B$132:$B$133</c:f>
              <c:strCache>
                <c:ptCount val="1"/>
                <c:pt idx="0">
                  <c:v>Normatividad en el manejo adecuado del archivo fisico y digital </c:v>
                </c:pt>
              </c:strCache>
            </c:strRef>
          </c:cat>
          <c:val>
            <c:numRef>
              <c:f>'Graficas DTOR'!$D$132:$D$133</c:f>
              <c:numCache>
                <c:formatCode>0%</c:formatCode>
                <c:ptCount val="2"/>
                <c:pt idx="0">
                  <c:v>1</c:v>
                </c:pt>
                <c:pt idx="1">
                  <c:v>0</c:v>
                </c:pt>
              </c:numCache>
            </c:numRef>
          </c:val>
          <c:extLst>
            <c:ext xmlns:c16="http://schemas.microsoft.com/office/drawing/2014/chart" uri="{C3380CC4-5D6E-409C-BE32-E72D297353CC}">
              <c16:uniqueId val="{00000001-89E6-4413-A68E-24638F1DCC5A}"/>
            </c:ext>
          </c:extLst>
        </c:ser>
        <c:dLbls>
          <c:dLblPos val="inEnd"/>
          <c:showLegendKey val="0"/>
          <c:showVal val="1"/>
          <c:showCatName val="0"/>
          <c:showSerName val="0"/>
          <c:showPercent val="0"/>
          <c:showBubbleSize val="0"/>
        </c:dLbls>
        <c:gapWidth val="65"/>
        <c:axId val="543231871"/>
        <c:axId val="543246847"/>
      </c:barChart>
      <c:catAx>
        <c:axId val="543231871"/>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Temática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543246847"/>
        <c:crosses val="autoZero"/>
        <c:auto val="1"/>
        <c:lblAlgn val="ctr"/>
        <c:lblOffset val="100"/>
        <c:noMultiLvlLbl val="0"/>
      </c:catAx>
      <c:valAx>
        <c:axId val="54324684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No de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54323187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b="1" i="0" u="none" strike="noStrike" baseline="0">
                <a:effectLst/>
              </a:rPr>
              <a:t>DTPA</a:t>
            </a:r>
            <a:r>
              <a:rPr lang="en-US" sz="1400"/>
              <a:t>: Estrategia Especial de Manejo</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manualLayout>
          <c:layoutTarget val="inner"/>
          <c:xMode val="edge"/>
          <c:yMode val="edge"/>
          <c:x val="0.51613888888888892"/>
          <c:y val="0.16694444444444445"/>
          <c:w val="0.44774999999999998"/>
          <c:h val="0.6181568970545348"/>
        </c:manualLayout>
      </c:layout>
      <c:barChart>
        <c:barDir val="bar"/>
        <c:grouping val="stack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DTPA'!$B$6:$B$7</c:f>
              <c:strCache>
                <c:ptCount val="1"/>
                <c:pt idx="0">
                  <c:v>Metodologías participativas para el trabajo con las comunidades</c:v>
                </c:pt>
              </c:strCache>
            </c:strRef>
          </c:cat>
          <c:val>
            <c:numRef>
              <c:f>'Graficas DTPA'!$C$6:$C$7</c:f>
              <c:numCache>
                <c:formatCode>General</c:formatCode>
                <c:ptCount val="2"/>
                <c:pt idx="0" formatCode="0">
                  <c:v>1</c:v>
                </c:pt>
              </c:numCache>
            </c:numRef>
          </c:val>
          <c:extLst>
            <c:ext xmlns:c16="http://schemas.microsoft.com/office/drawing/2014/chart" uri="{C3380CC4-5D6E-409C-BE32-E72D297353CC}">
              <c16:uniqueId val="{00000000-E7F4-4A3A-B5BA-94C691C87683}"/>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DTPA'!$B$6:$B$7</c:f>
              <c:strCache>
                <c:ptCount val="1"/>
                <c:pt idx="0">
                  <c:v>Metodologías participativas para el trabajo con las comunidades</c:v>
                </c:pt>
              </c:strCache>
            </c:strRef>
          </c:cat>
          <c:val>
            <c:numRef>
              <c:f>'Graficas DTPA'!$D$6:$D$7</c:f>
              <c:numCache>
                <c:formatCode>0%</c:formatCode>
                <c:ptCount val="2"/>
                <c:pt idx="0">
                  <c:v>1</c:v>
                </c:pt>
                <c:pt idx="1">
                  <c:v>0</c:v>
                </c:pt>
              </c:numCache>
            </c:numRef>
          </c:val>
          <c:extLst>
            <c:ext xmlns:c16="http://schemas.microsoft.com/office/drawing/2014/chart" uri="{C3380CC4-5D6E-409C-BE32-E72D297353CC}">
              <c16:uniqueId val="{00000001-E7F4-4A3A-B5BA-94C691C87683}"/>
            </c:ext>
          </c:extLst>
        </c:ser>
        <c:dLbls>
          <c:dLblPos val="ctr"/>
          <c:showLegendKey val="0"/>
          <c:showVal val="1"/>
          <c:showCatName val="0"/>
          <c:showSerName val="0"/>
          <c:showPercent val="0"/>
          <c:showBubbleSize val="0"/>
        </c:dLbls>
        <c:gapWidth val="150"/>
        <c:overlap val="100"/>
        <c:axId val="1532347359"/>
        <c:axId val="1532366495"/>
      </c:barChart>
      <c:catAx>
        <c:axId val="153234735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a:t>
                </a:r>
              </a:p>
            </c:rich>
          </c:tx>
          <c:layout>
            <c:manualLayout>
              <c:xMode val="edge"/>
              <c:yMode val="edge"/>
              <c:x val="3.6111111111111108E-2"/>
              <c:y val="0.3530828958880140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532366495"/>
        <c:crosses val="autoZero"/>
        <c:auto val="1"/>
        <c:lblAlgn val="ctr"/>
        <c:lblOffset val="100"/>
        <c:noMultiLvlLbl val="0"/>
      </c:catAx>
      <c:valAx>
        <c:axId val="1532366495"/>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crossAx val="1532347359"/>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DTPA: Ejercicio de la Autoridad Ambiental. (PVC)</a:t>
            </a:r>
          </a:p>
        </c:rich>
      </c:tx>
      <c:layout>
        <c:manualLayout>
          <c:xMode val="edge"/>
          <c:yMode val="edge"/>
          <c:x val="0.16642344706911635"/>
          <c:y val="3.5623409669211195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DTPA'!$B$11:$B$12</c:f>
              <c:strCache>
                <c:ptCount val="1"/>
                <c:pt idx="0">
                  <c:v>Gestión para la Prevención, Control y Vigilancia -PVC. (normatividad especifica y manejo de plataformas)</c:v>
                </c:pt>
              </c:strCache>
            </c:strRef>
          </c:cat>
          <c:val>
            <c:numRef>
              <c:f>'Graficas DTPA'!$C$11:$C$12</c:f>
              <c:numCache>
                <c:formatCode>General</c:formatCode>
                <c:ptCount val="2"/>
                <c:pt idx="0" formatCode="0">
                  <c:v>1</c:v>
                </c:pt>
              </c:numCache>
            </c:numRef>
          </c:val>
          <c:extLst>
            <c:ext xmlns:c16="http://schemas.microsoft.com/office/drawing/2014/chart" uri="{C3380CC4-5D6E-409C-BE32-E72D297353CC}">
              <c16:uniqueId val="{00000000-D323-4EC4-B2D3-B0F49FF6FFF4}"/>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DTPA'!$B$11:$B$12</c:f>
              <c:strCache>
                <c:ptCount val="1"/>
                <c:pt idx="0">
                  <c:v>Gestión para la Prevención, Control y Vigilancia -PVC. (normatividad especifica y manejo de plataformas)</c:v>
                </c:pt>
              </c:strCache>
            </c:strRef>
          </c:cat>
          <c:val>
            <c:numRef>
              <c:f>'Graficas DTPA'!$D$11:$D$12</c:f>
              <c:numCache>
                <c:formatCode>0%</c:formatCode>
                <c:ptCount val="2"/>
                <c:pt idx="0">
                  <c:v>1</c:v>
                </c:pt>
                <c:pt idx="1">
                  <c:v>0</c:v>
                </c:pt>
              </c:numCache>
            </c:numRef>
          </c:val>
          <c:extLst>
            <c:ext xmlns:c16="http://schemas.microsoft.com/office/drawing/2014/chart" uri="{C3380CC4-5D6E-409C-BE32-E72D297353CC}">
              <c16:uniqueId val="{00000001-D323-4EC4-B2D3-B0F49FF6FFF4}"/>
            </c:ext>
          </c:extLst>
        </c:ser>
        <c:dLbls>
          <c:dLblPos val="inEnd"/>
          <c:showLegendKey val="0"/>
          <c:showVal val="1"/>
          <c:showCatName val="0"/>
          <c:showSerName val="0"/>
          <c:showPercent val="0"/>
          <c:showBubbleSize val="0"/>
        </c:dLbls>
        <c:gapWidth val="65"/>
        <c:axId val="1914759295"/>
        <c:axId val="1914760127"/>
      </c:barChart>
      <c:catAx>
        <c:axId val="1914759295"/>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914760127"/>
        <c:crosses val="autoZero"/>
        <c:auto val="1"/>
        <c:lblAlgn val="ctr"/>
        <c:lblOffset val="100"/>
        <c:noMultiLvlLbl val="0"/>
      </c:catAx>
      <c:valAx>
        <c:axId val="191476012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91475929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b="1" i="0" u="none" strike="noStrike" baseline="0">
                <a:effectLst/>
              </a:rPr>
              <a:t>DTPA</a:t>
            </a:r>
            <a:r>
              <a:rPr lang="en-US" sz="1400"/>
              <a:t>: Gestión de la Conservación y  Biodiversidad e Investigación y monitoreo </a:t>
            </a:r>
          </a:p>
        </c:rich>
      </c:tx>
      <c:layout>
        <c:manualLayout>
          <c:xMode val="edge"/>
          <c:yMode val="edge"/>
          <c:x val="0.1649905483055632"/>
          <c:y val="1.6663000923767209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DTPA'!$B$18:$B$19</c:f>
              <c:strCache>
                <c:ptCount val="2"/>
                <c:pt idx="0">
                  <c:v>Recolección, construcción de informes y resultados y análisis de la información </c:v>
                </c:pt>
                <c:pt idx="1">
                  <c:v>Actualizacion en la normatividad ambiental</c:v>
                </c:pt>
              </c:strCache>
            </c:strRef>
          </c:cat>
          <c:val>
            <c:numRef>
              <c:f>'Graficas DTPA'!$C$18:$C$19</c:f>
              <c:numCache>
                <c:formatCode>0</c:formatCode>
                <c:ptCount val="2"/>
                <c:pt idx="0">
                  <c:v>1</c:v>
                </c:pt>
                <c:pt idx="1">
                  <c:v>3</c:v>
                </c:pt>
              </c:numCache>
            </c:numRef>
          </c:val>
          <c:extLst>
            <c:ext xmlns:c16="http://schemas.microsoft.com/office/drawing/2014/chart" uri="{C3380CC4-5D6E-409C-BE32-E72D297353CC}">
              <c16:uniqueId val="{00000000-ED8E-411B-BE0F-0208B409ADE6}"/>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DTPA'!$B$18:$B$19</c:f>
              <c:strCache>
                <c:ptCount val="2"/>
                <c:pt idx="0">
                  <c:v>Recolección, construcción de informes y resultados y análisis de la información </c:v>
                </c:pt>
                <c:pt idx="1">
                  <c:v>Actualizacion en la normatividad ambiental</c:v>
                </c:pt>
              </c:strCache>
            </c:strRef>
          </c:cat>
          <c:val>
            <c:numRef>
              <c:f>'Graficas DTPA'!$D$18:$D$19</c:f>
              <c:numCache>
                <c:formatCode>0%</c:formatCode>
                <c:ptCount val="2"/>
                <c:pt idx="0">
                  <c:v>0.25</c:v>
                </c:pt>
                <c:pt idx="1">
                  <c:v>0.75</c:v>
                </c:pt>
              </c:numCache>
            </c:numRef>
          </c:val>
          <c:extLst>
            <c:ext xmlns:c16="http://schemas.microsoft.com/office/drawing/2014/chart" uri="{C3380CC4-5D6E-409C-BE32-E72D297353CC}">
              <c16:uniqueId val="{00000001-ED8E-411B-BE0F-0208B409ADE6}"/>
            </c:ext>
          </c:extLst>
        </c:ser>
        <c:dLbls>
          <c:dLblPos val="inEnd"/>
          <c:showLegendKey val="0"/>
          <c:showVal val="1"/>
          <c:showCatName val="0"/>
          <c:showSerName val="0"/>
          <c:showPercent val="0"/>
          <c:showBubbleSize val="0"/>
        </c:dLbls>
        <c:gapWidth val="65"/>
        <c:axId val="1580278271"/>
        <c:axId val="1580279935"/>
      </c:barChart>
      <c:catAx>
        <c:axId val="1580278271"/>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580279935"/>
        <c:crosses val="autoZero"/>
        <c:auto val="1"/>
        <c:lblAlgn val="ctr"/>
        <c:lblOffset val="100"/>
        <c:noMultiLvlLbl val="0"/>
      </c:catAx>
      <c:valAx>
        <c:axId val="158027993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58027827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b="1" i="0" u="none" strike="noStrike" baseline="0">
                <a:effectLst/>
              </a:rPr>
              <a:t>DTPA</a:t>
            </a:r>
            <a:r>
              <a:rPr lang="en-US" sz="1400"/>
              <a:t> Educación Ambiental y Comunicaciones</a:t>
            </a:r>
          </a:p>
        </c:rich>
      </c:tx>
      <c:layout>
        <c:manualLayout>
          <c:xMode val="edge"/>
          <c:yMode val="edge"/>
          <c:x val="0.13844592071281669"/>
          <c:y val="3.0346122013512986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DTPA'!$B$25:$B$26</c:f>
              <c:strCache>
                <c:ptCount val="2"/>
                <c:pt idx="0">
                  <c:v>Elaboracion e implementación de proyectos de educación ambiental </c:v>
                </c:pt>
                <c:pt idx="1">
                  <c:v>Capacitación en Pedagogía o diseños estratégicos y didacticos para llegar a la comunidad </c:v>
                </c:pt>
              </c:strCache>
            </c:strRef>
          </c:cat>
          <c:val>
            <c:numRef>
              <c:f>'Graficas DTPA'!$C$25:$C$26</c:f>
              <c:numCache>
                <c:formatCode>0</c:formatCode>
                <c:ptCount val="2"/>
                <c:pt idx="0">
                  <c:v>2</c:v>
                </c:pt>
                <c:pt idx="1">
                  <c:v>2</c:v>
                </c:pt>
              </c:numCache>
            </c:numRef>
          </c:val>
          <c:extLst>
            <c:ext xmlns:c16="http://schemas.microsoft.com/office/drawing/2014/chart" uri="{C3380CC4-5D6E-409C-BE32-E72D297353CC}">
              <c16:uniqueId val="{00000000-4CF9-4722-B9AF-6E769D5C282A}"/>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DTPA'!$B$25:$B$26</c:f>
              <c:strCache>
                <c:ptCount val="2"/>
                <c:pt idx="0">
                  <c:v>Elaboracion e implementación de proyectos de educación ambiental </c:v>
                </c:pt>
                <c:pt idx="1">
                  <c:v>Capacitación en Pedagogía o diseños estratégicos y didacticos para llegar a la comunidad </c:v>
                </c:pt>
              </c:strCache>
            </c:strRef>
          </c:cat>
          <c:val>
            <c:numRef>
              <c:f>'Graficas DTPA'!$D$25:$D$26</c:f>
              <c:numCache>
                <c:formatCode>0%</c:formatCode>
                <c:ptCount val="2"/>
                <c:pt idx="0">
                  <c:v>0.5</c:v>
                </c:pt>
                <c:pt idx="1">
                  <c:v>0.5</c:v>
                </c:pt>
              </c:numCache>
            </c:numRef>
          </c:val>
          <c:extLst>
            <c:ext xmlns:c16="http://schemas.microsoft.com/office/drawing/2014/chart" uri="{C3380CC4-5D6E-409C-BE32-E72D297353CC}">
              <c16:uniqueId val="{00000001-4CF9-4722-B9AF-6E769D5C282A}"/>
            </c:ext>
          </c:extLst>
        </c:ser>
        <c:dLbls>
          <c:dLblPos val="inEnd"/>
          <c:showLegendKey val="0"/>
          <c:showVal val="1"/>
          <c:showCatName val="0"/>
          <c:showSerName val="0"/>
          <c:showPercent val="0"/>
          <c:showBubbleSize val="0"/>
        </c:dLbls>
        <c:gapWidth val="65"/>
        <c:axId val="1417491423"/>
        <c:axId val="1417489343"/>
      </c:barChart>
      <c:catAx>
        <c:axId val="1417491423"/>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417489343"/>
        <c:crosses val="autoZero"/>
        <c:auto val="1"/>
        <c:lblAlgn val="ctr"/>
        <c:lblOffset val="100"/>
        <c:noMultiLvlLbl val="0"/>
      </c:catAx>
      <c:valAx>
        <c:axId val="1417489343"/>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a:t>
                </a:r>
              </a:p>
            </c:rich>
          </c:tx>
          <c:layout>
            <c:manualLayout>
              <c:xMode val="edge"/>
              <c:yMode val="edge"/>
              <c:x val="0.69855827139843985"/>
              <c:y val="0.8651862567456429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out"/>
        <c:minorTickMark val="none"/>
        <c:tickLblPos val="nextTo"/>
        <c:crossAx val="141749142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b="1" i="0" u="none" strike="noStrike" baseline="0">
                <a:effectLst/>
              </a:rPr>
              <a:t>DTPA</a:t>
            </a:r>
            <a:r>
              <a:rPr lang="en-US" sz="1400"/>
              <a:t>: Gestión Administrativa y Contratación Publica</a:t>
            </a:r>
          </a:p>
        </c:rich>
      </c:tx>
      <c:layout>
        <c:manualLayout>
          <c:xMode val="edge"/>
          <c:yMode val="edge"/>
          <c:x val="0.15068744531933509"/>
          <c:y val="3.3707872405519861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DTPA'!$B$33:$B$40</c:f>
              <c:strCache>
                <c:ptCount val="8"/>
                <c:pt idx="0">
                  <c:v>Legislacion Laboral</c:v>
                </c:pt>
                <c:pt idx="1">
                  <c:v>Capacitación en Herramientas de planeación estratégica a nivel operativo</c:v>
                </c:pt>
                <c:pt idx="2">
                  <c:v>Gobernanza, Participación, Toma de decisiones conjuntas</c:v>
                </c:pt>
                <c:pt idx="3">
                  <c:v>Formulación de programa de interpretacion del patrimonio natural y cultural del AP</c:v>
                </c:pt>
                <c:pt idx="4">
                  <c:v>Cooperación Internacional</c:v>
                </c:pt>
                <c:pt idx="5">
                  <c:v>Cursos sobre mantenimientos preventivos de equipos y/o herramientas que se tienen en la AP (Motores fuera de borda, Guadañas, motosierra, entre otros).</c:v>
                </c:pt>
                <c:pt idx="6">
                  <c:v>Formulación de proyectos en la ficha MGA</c:v>
                </c:pt>
                <c:pt idx="7">
                  <c:v>Total</c:v>
                </c:pt>
              </c:strCache>
            </c:strRef>
          </c:cat>
          <c:val>
            <c:numRef>
              <c:f>'Graficas DTPA'!$C$33:$C$40</c:f>
              <c:numCache>
                <c:formatCode>0</c:formatCode>
                <c:ptCount val="8"/>
                <c:pt idx="0">
                  <c:v>1</c:v>
                </c:pt>
                <c:pt idx="1">
                  <c:v>1</c:v>
                </c:pt>
                <c:pt idx="2">
                  <c:v>1</c:v>
                </c:pt>
                <c:pt idx="3">
                  <c:v>1</c:v>
                </c:pt>
                <c:pt idx="4">
                  <c:v>2</c:v>
                </c:pt>
                <c:pt idx="5">
                  <c:v>2</c:v>
                </c:pt>
                <c:pt idx="6">
                  <c:v>2</c:v>
                </c:pt>
                <c:pt idx="7">
                  <c:v>10</c:v>
                </c:pt>
              </c:numCache>
            </c:numRef>
          </c:val>
          <c:extLst>
            <c:ext xmlns:c16="http://schemas.microsoft.com/office/drawing/2014/chart" uri="{C3380CC4-5D6E-409C-BE32-E72D297353CC}">
              <c16:uniqueId val="{00000000-560D-479D-8F3D-809AE03BB924}"/>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DTPA'!$B$33:$B$40</c:f>
              <c:strCache>
                <c:ptCount val="8"/>
                <c:pt idx="0">
                  <c:v>Legislacion Laboral</c:v>
                </c:pt>
                <c:pt idx="1">
                  <c:v>Capacitación en Herramientas de planeación estratégica a nivel operativo</c:v>
                </c:pt>
                <c:pt idx="2">
                  <c:v>Gobernanza, Participación, Toma de decisiones conjuntas</c:v>
                </c:pt>
                <c:pt idx="3">
                  <c:v>Formulación de programa de interpretacion del patrimonio natural y cultural del AP</c:v>
                </c:pt>
                <c:pt idx="4">
                  <c:v>Cooperación Internacional</c:v>
                </c:pt>
                <c:pt idx="5">
                  <c:v>Cursos sobre mantenimientos preventivos de equipos y/o herramientas que se tienen en la AP (Motores fuera de borda, Guadañas, motosierra, entre otros).</c:v>
                </c:pt>
                <c:pt idx="6">
                  <c:v>Formulación de proyectos en la ficha MGA</c:v>
                </c:pt>
                <c:pt idx="7">
                  <c:v>Total</c:v>
                </c:pt>
              </c:strCache>
            </c:strRef>
          </c:cat>
          <c:val>
            <c:numRef>
              <c:f>'Graficas DTPA'!$D$33:$D$40</c:f>
              <c:numCache>
                <c:formatCode>0%</c:formatCode>
                <c:ptCount val="8"/>
                <c:pt idx="0">
                  <c:v>0.1</c:v>
                </c:pt>
                <c:pt idx="1">
                  <c:v>0.1</c:v>
                </c:pt>
                <c:pt idx="2">
                  <c:v>0.1</c:v>
                </c:pt>
                <c:pt idx="3">
                  <c:v>0.1</c:v>
                </c:pt>
                <c:pt idx="4">
                  <c:v>0.2</c:v>
                </c:pt>
                <c:pt idx="5">
                  <c:v>0.2</c:v>
                </c:pt>
                <c:pt idx="6">
                  <c:v>0.2</c:v>
                </c:pt>
                <c:pt idx="7">
                  <c:v>1</c:v>
                </c:pt>
              </c:numCache>
            </c:numRef>
          </c:val>
          <c:extLst>
            <c:ext xmlns:c16="http://schemas.microsoft.com/office/drawing/2014/chart" uri="{C3380CC4-5D6E-409C-BE32-E72D297353CC}">
              <c16:uniqueId val="{00000001-560D-479D-8F3D-809AE03BB924}"/>
            </c:ext>
          </c:extLst>
        </c:ser>
        <c:dLbls>
          <c:dLblPos val="inEnd"/>
          <c:showLegendKey val="0"/>
          <c:showVal val="1"/>
          <c:showCatName val="0"/>
          <c:showSerName val="0"/>
          <c:showPercent val="0"/>
          <c:showBubbleSize val="0"/>
        </c:dLbls>
        <c:gapWidth val="65"/>
        <c:axId val="1415274127"/>
        <c:axId val="1415279119"/>
      </c:barChart>
      <c:catAx>
        <c:axId val="14152741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415279119"/>
        <c:crosses val="autoZero"/>
        <c:auto val="1"/>
        <c:lblAlgn val="ctr"/>
        <c:lblOffset val="100"/>
        <c:noMultiLvlLbl val="0"/>
      </c:catAx>
      <c:valAx>
        <c:axId val="141527911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41527412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b="1" i="0" u="none" strike="noStrike" baseline="0">
                <a:effectLst/>
              </a:rPr>
              <a:t>DTPA</a:t>
            </a:r>
            <a:r>
              <a:rPr lang="en-US" sz="1400"/>
              <a:t>: Transformación Digital</a:t>
            </a:r>
          </a:p>
        </c:rich>
      </c:tx>
      <c:layout>
        <c:manualLayout>
          <c:xMode val="edge"/>
          <c:yMode val="edge"/>
          <c:x val="0.26489566929133856"/>
          <c:y val="3.7771482530689328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manualLayout>
          <c:layoutTarget val="inner"/>
          <c:xMode val="edge"/>
          <c:yMode val="edge"/>
          <c:x val="0.53370603674540684"/>
          <c:y val="0.14461684537494829"/>
          <c:w val="0.43218285214348207"/>
          <c:h val="0.70660345751354725"/>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DTPA'!$B$47:$B$52</c:f>
              <c:strCache>
                <c:ptCount val="6"/>
                <c:pt idx="0">
                  <c:v>Herramientas Sistemas de información geográfico aplicado al análisis de coberturas (Manejo de QGIS-ArcGIS)</c:v>
                </c:pt>
                <c:pt idx="1">
                  <c:v>Manejo de herramientas para la elaboración de mapas</c:v>
                </c:pt>
                <c:pt idx="2">
                  <c:v>Manejo de programas y software especializados para análisis de datos (programa "R")</c:v>
                </c:pt>
                <c:pt idx="3">
                  <c:v>Manejo de Programas y plataformas Software especializados: Sico Smart, QGIS, programación en Python, plataforma silver tracker,entre otras para el analisis de datos</c:v>
                </c:pt>
                <c:pt idx="4">
                  <c:v>Capacitación en Manejo de Dron y manejo de GPS</c:v>
                </c:pt>
                <c:pt idx="5">
                  <c:v>Total </c:v>
                </c:pt>
              </c:strCache>
            </c:strRef>
          </c:cat>
          <c:val>
            <c:numRef>
              <c:f>'Graficas DTPA'!$C$47:$C$52</c:f>
              <c:numCache>
                <c:formatCode>0</c:formatCode>
                <c:ptCount val="6"/>
                <c:pt idx="0">
                  <c:v>2</c:v>
                </c:pt>
                <c:pt idx="1">
                  <c:v>1</c:v>
                </c:pt>
                <c:pt idx="2">
                  <c:v>2</c:v>
                </c:pt>
                <c:pt idx="3">
                  <c:v>5</c:v>
                </c:pt>
                <c:pt idx="4">
                  <c:v>1</c:v>
                </c:pt>
                <c:pt idx="5">
                  <c:v>11</c:v>
                </c:pt>
              </c:numCache>
            </c:numRef>
          </c:val>
          <c:extLst>
            <c:ext xmlns:c16="http://schemas.microsoft.com/office/drawing/2014/chart" uri="{C3380CC4-5D6E-409C-BE32-E72D297353CC}">
              <c16:uniqueId val="{00000000-44D1-4755-9146-1AF9CA8574EC}"/>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DTPA'!$B$47:$B$52</c:f>
              <c:strCache>
                <c:ptCount val="6"/>
                <c:pt idx="0">
                  <c:v>Herramientas Sistemas de información geográfico aplicado al análisis de coberturas (Manejo de QGIS-ArcGIS)</c:v>
                </c:pt>
                <c:pt idx="1">
                  <c:v>Manejo de herramientas para la elaboración de mapas</c:v>
                </c:pt>
                <c:pt idx="2">
                  <c:v>Manejo de programas y software especializados para análisis de datos (programa "R")</c:v>
                </c:pt>
                <c:pt idx="3">
                  <c:v>Manejo de Programas y plataformas Software especializados: Sico Smart, QGIS, programación en Python, plataforma silver tracker,entre otras para el analisis de datos</c:v>
                </c:pt>
                <c:pt idx="4">
                  <c:v>Capacitación en Manejo de Dron y manejo de GPS</c:v>
                </c:pt>
                <c:pt idx="5">
                  <c:v>Total </c:v>
                </c:pt>
              </c:strCache>
            </c:strRef>
          </c:cat>
          <c:val>
            <c:numRef>
              <c:f>'Graficas DTPA'!$D$47:$D$52</c:f>
              <c:numCache>
                <c:formatCode>0.0%</c:formatCode>
                <c:ptCount val="6"/>
                <c:pt idx="0">
                  <c:v>0.18181818181818182</c:v>
                </c:pt>
                <c:pt idx="1">
                  <c:v>9.0909090909090912E-2</c:v>
                </c:pt>
                <c:pt idx="2">
                  <c:v>0.18181818181818182</c:v>
                </c:pt>
                <c:pt idx="3">
                  <c:v>0.45454545454545453</c:v>
                </c:pt>
                <c:pt idx="4">
                  <c:v>9.0909090909090912E-2</c:v>
                </c:pt>
                <c:pt idx="5">
                  <c:v>1</c:v>
                </c:pt>
              </c:numCache>
            </c:numRef>
          </c:val>
          <c:extLst>
            <c:ext xmlns:c16="http://schemas.microsoft.com/office/drawing/2014/chart" uri="{C3380CC4-5D6E-409C-BE32-E72D297353CC}">
              <c16:uniqueId val="{00000001-44D1-4755-9146-1AF9CA8574EC}"/>
            </c:ext>
          </c:extLst>
        </c:ser>
        <c:dLbls>
          <c:dLblPos val="inEnd"/>
          <c:showLegendKey val="0"/>
          <c:showVal val="1"/>
          <c:showCatName val="0"/>
          <c:showSerName val="0"/>
          <c:showPercent val="0"/>
          <c:showBubbleSize val="0"/>
        </c:dLbls>
        <c:gapWidth val="65"/>
        <c:axId val="1655570527"/>
        <c:axId val="1655558463"/>
      </c:barChart>
      <c:catAx>
        <c:axId val="16555705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655558463"/>
        <c:crosses val="autoZero"/>
        <c:auto val="1"/>
        <c:lblAlgn val="ctr"/>
        <c:lblOffset val="100"/>
        <c:noMultiLvlLbl val="0"/>
      </c:catAx>
      <c:valAx>
        <c:axId val="165555846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65557052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b="1" i="0" u="none" strike="noStrike" baseline="0">
                <a:effectLst/>
              </a:rPr>
              <a:t>DTPA</a:t>
            </a:r>
            <a:r>
              <a:rPr lang="en-US" sz="1400"/>
              <a:t>: Gestión y Administración del Talento Humano</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DTPA'!$B$58:$B$64</c:f>
              <c:strCache>
                <c:ptCount val="7"/>
                <c:pt idx="0">
                  <c:v>Metodologías participativas para trabajo y Relacionamiento Comunitario</c:v>
                </c:pt>
                <c:pt idx="1">
                  <c:v>Capacitacion para redaccion de informes y articulos cientificos</c:v>
                </c:pt>
                <c:pt idx="2">
                  <c:v>Entrenamiento para fortalecer el entorno laboral</c:v>
                </c:pt>
                <c:pt idx="3">
                  <c:v>Fortalecer Habilidades Gerenciales, Empresarial y Clima Organizacional. </c:v>
                </c:pt>
                <c:pt idx="4">
                  <c:v>Comunicación acertiva, Resolución de conflictos, Dirección de grupos -trabajo en Equipo y liderazgo.</c:v>
                </c:pt>
                <c:pt idx="5">
                  <c:v>Manejo avanzado o medio de Office (Word, Excel, (mas 60 horas), PDF y herramaientas Google </c:v>
                </c:pt>
                <c:pt idx="6">
                  <c:v>Total </c:v>
                </c:pt>
              </c:strCache>
            </c:strRef>
          </c:cat>
          <c:val>
            <c:numRef>
              <c:f>'Graficas DTPA'!$C$58:$C$64</c:f>
              <c:numCache>
                <c:formatCode>0</c:formatCode>
                <c:ptCount val="7"/>
                <c:pt idx="0">
                  <c:v>1</c:v>
                </c:pt>
                <c:pt idx="1">
                  <c:v>2</c:v>
                </c:pt>
                <c:pt idx="2">
                  <c:v>1</c:v>
                </c:pt>
                <c:pt idx="3">
                  <c:v>1</c:v>
                </c:pt>
                <c:pt idx="4">
                  <c:v>1</c:v>
                </c:pt>
                <c:pt idx="5">
                  <c:v>8</c:v>
                </c:pt>
                <c:pt idx="6">
                  <c:v>14</c:v>
                </c:pt>
              </c:numCache>
            </c:numRef>
          </c:val>
          <c:extLst>
            <c:ext xmlns:c16="http://schemas.microsoft.com/office/drawing/2014/chart" uri="{C3380CC4-5D6E-409C-BE32-E72D297353CC}">
              <c16:uniqueId val="{00000000-F754-4D74-9C8A-F7D66C4FF084}"/>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DTPA'!$B$58:$B$64</c:f>
              <c:strCache>
                <c:ptCount val="7"/>
                <c:pt idx="0">
                  <c:v>Metodologías participativas para trabajo y Relacionamiento Comunitario</c:v>
                </c:pt>
                <c:pt idx="1">
                  <c:v>Capacitacion para redaccion de informes y articulos cientificos</c:v>
                </c:pt>
                <c:pt idx="2">
                  <c:v>Entrenamiento para fortalecer el entorno laboral</c:v>
                </c:pt>
                <c:pt idx="3">
                  <c:v>Fortalecer Habilidades Gerenciales, Empresarial y Clima Organizacional. </c:v>
                </c:pt>
                <c:pt idx="4">
                  <c:v>Comunicación acertiva, Resolución de conflictos, Dirección de grupos -trabajo en Equipo y liderazgo.</c:v>
                </c:pt>
                <c:pt idx="5">
                  <c:v>Manejo avanzado o medio de Office (Word, Excel, (mas 60 horas), PDF y herramaientas Google </c:v>
                </c:pt>
                <c:pt idx="6">
                  <c:v>Total </c:v>
                </c:pt>
              </c:strCache>
            </c:strRef>
          </c:cat>
          <c:val>
            <c:numRef>
              <c:f>'Graficas DTPA'!$D$58:$D$64</c:f>
              <c:numCache>
                <c:formatCode>0%</c:formatCode>
                <c:ptCount val="7"/>
                <c:pt idx="0">
                  <c:v>7.1428571428571425E-2</c:v>
                </c:pt>
                <c:pt idx="1">
                  <c:v>0.14285714285714285</c:v>
                </c:pt>
                <c:pt idx="2">
                  <c:v>7.1428571428571425E-2</c:v>
                </c:pt>
                <c:pt idx="3">
                  <c:v>7.1428571428571425E-2</c:v>
                </c:pt>
                <c:pt idx="4">
                  <c:v>7.1428571428571425E-2</c:v>
                </c:pt>
                <c:pt idx="5">
                  <c:v>0.5714285714285714</c:v>
                </c:pt>
                <c:pt idx="6">
                  <c:v>0.99999999999999989</c:v>
                </c:pt>
              </c:numCache>
            </c:numRef>
          </c:val>
          <c:extLst>
            <c:ext xmlns:c16="http://schemas.microsoft.com/office/drawing/2014/chart" uri="{C3380CC4-5D6E-409C-BE32-E72D297353CC}">
              <c16:uniqueId val="{00000001-F754-4D74-9C8A-F7D66C4FF084}"/>
            </c:ext>
          </c:extLst>
        </c:ser>
        <c:dLbls>
          <c:dLblPos val="inEnd"/>
          <c:showLegendKey val="0"/>
          <c:showVal val="1"/>
          <c:showCatName val="0"/>
          <c:showSerName val="0"/>
          <c:showPercent val="0"/>
          <c:showBubbleSize val="0"/>
        </c:dLbls>
        <c:gapWidth val="65"/>
        <c:axId val="1560230927"/>
        <c:axId val="1560234255"/>
      </c:barChart>
      <c:catAx>
        <c:axId val="15602309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560234255"/>
        <c:crosses val="autoZero"/>
        <c:auto val="1"/>
        <c:lblAlgn val="ctr"/>
        <c:lblOffset val="100"/>
        <c:noMultiLvlLbl val="0"/>
      </c:catAx>
      <c:valAx>
        <c:axId val="156023425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56023092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DTPA: Actualización sobre Uso, Ocupación y Tenencia</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DTPA'!$B$96:$B$98</c:f>
              <c:strCache>
                <c:ptCount val="3"/>
                <c:pt idx="0">
                  <c:v>Aspectos Básicos en temas jurídicos de UOT</c:v>
                </c:pt>
                <c:pt idx="2">
                  <c:v>Total </c:v>
                </c:pt>
              </c:strCache>
            </c:strRef>
          </c:cat>
          <c:val>
            <c:numRef>
              <c:f>'Graficas DTPA'!$C$96:$C$98</c:f>
              <c:numCache>
                <c:formatCode>General</c:formatCode>
                <c:ptCount val="3"/>
                <c:pt idx="0" formatCode="0">
                  <c:v>2</c:v>
                </c:pt>
                <c:pt idx="2" formatCode="0">
                  <c:v>2</c:v>
                </c:pt>
              </c:numCache>
            </c:numRef>
          </c:val>
          <c:extLst>
            <c:ext xmlns:c16="http://schemas.microsoft.com/office/drawing/2014/chart" uri="{C3380CC4-5D6E-409C-BE32-E72D297353CC}">
              <c16:uniqueId val="{00000000-6E46-44A0-9D20-BBC5DEF1691E}"/>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DTPA'!$B$96:$B$98</c:f>
              <c:strCache>
                <c:ptCount val="3"/>
                <c:pt idx="0">
                  <c:v>Aspectos Básicos en temas jurídicos de UOT</c:v>
                </c:pt>
                <c:pt idx="2">
                  <c:v>Total </c:v>
                </c:pt>
              </c:strCache>
            </c:strRef>
          </c:cat>
          <c:val>
            <c:numRef>
              <c:f>'Graficas DTPA'!$D$96:$D$98</c:f>
              <c:numCache>
                <c:formatCode>General</c:formatCode>
                <c:ptCount val="3"/>
                <c:pt idx="0" formatCode="0%">
                  <c:v>1</c:v>
                </c:pt>
                <c:pt idx="2" formatCode="0%">
                  <c:v>1</c:v>
                </c:pt>
              </c:numCache>
            </c:numRef>
          </c:val>
          <c:extLst>
            <c:ext xmlns:c16="http://schemas.microsoft.com/office/drawing/2014/chart" uri="{C3380CC4-5D6E-409C-BE32-E72D297353CC}">
              <c16:uniqueId val="{00000001-6E46-44A0-9D20-BBC5DEF1691E}"/>
            </c:ext>
          </c:extLst>
        </c:ser>
        <c:dLbls>
          <c:dLblPos val="inEnd"/>
          <c:showLegendKey val="0"/>
          <c:showVal val="1"/>
          <c:showCatName val="0"/>
          <c:showSerName val="0"/>
          <c:showPercent val="0"/>
          <c:showBubbleSize val="0"/>
        </c:dLbls>
        <c:gapWidth val="65"/>
        <c:axId val="2041590751"/>
        <c:axId val="2041587839"/>
      </c:barChart>
      <c:catAx>
        <c:axId val="2041590751"/>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2041587839"/>
        <c:crosses val="autoZero"/>
        <c:auto val="1"/>
        <c:lblAlgn val="ctr"/>
        <c:lblOffset val="100"/>
        <c:noMultiLvlLbl val="0"/>
      </c:catAx>
      <c:valAx>
        <c:axId val="2041587839"/>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crossAx val="204159075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DTAM: Transformación Digital</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DTAM'!$B$53:$B$56</c:f>
              <c:strCache>
                <c:ptCount val="4"/>
                <c:pt idx="0">
                  <c:v>Herramientas Sistemas de información geográfico aplicado al análisis de coberturas (Manejo de QGIS-ArcGIS)</c:v>
                </c:pt>
                <c:pt idx="1">
                  <c:v>Manejo de herramientas para la elaboración de mapas</c:v>
                </c:pt>
                <c:pt idx="2">
                  <c:v>Manejo de plataformas: Sico Smart, QGIS </c:v>
                </c:pt>
                <c:pt idx="3">
                  <c:v>Capacitacion manejo de ofimaticos</c:v>
                </c:pt>
              </c:strCache>
            </c:strRef>
          </c:cat>
          <c:val>
            <c:numRef>
              <c:f>'Graficas DTAM'!$C$53:$C$56</c:f>
              <c:numCache>
                <c:formatCode>0</c:formatCode>
                <c:ptCount val="4"/>
                <c:pt idx="0">
                  <c:v>2</c:v>
                </c:pt>
                <c:pt idx="1">
                  <c:v>1</c:v>
                </c:pt>
                <c:pt idx="2">
                  <c:v>2</c:v>
                </c:pt>
                <c:pt idx="3">
                  <c:v>2</c:v>
                </c:pt>
              </c:numCache>
            </c:numRef>
          </c:val>
          <c:extLst>
            <c:ext xmlns:c16="http://schemas.microsoft.com/office/drawing/2014/chart" uri="{C3380CC4-5D6E-409C-BE32-E72D297353CC}">
              <c16:uniqueId val="{00000000-B7EA-4E62-B22D-C83301F6957C}"/>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DTAM'!$B$53:$B$56</c:f>
              <c:strCache>
                <c:ptCount val="4"/>
                <c:pt idx="0">
                  <c:v>Herramientas Sistemas de información geográfico aplicado al análisis de coberturas (Manejo de QGIS-ArcGIS)</c:v>
                </c:pt>
                <c:pt idx="1">
                  <c:v>Manejo de herramientas para la elaboración de mapas</c:v>
                </c:pt>
                <c:pt idx="2">
                  <c:v>Manejo de plataformas: Sico Smart, QGIS </c:v>
                </c:pt>
                <c:pt idx="3">
                  <c:v>Capacitacion manejo de ofimaticos</c:v>
                </c:pt>
              </c:strCache>
            </c:strRef>
          </c:cat>
          <c:val>
            <c:numRef>
              <c:f>'Graficas DTAM'!$D$53:$D$56</c:f>
              <c:numCache>
                <c:formatCode>0%</c:formatCode>
                <c:ptCount val="4"/>
                <c:pt idx="0">
                  <c:v>0.2857142857142857</c:v>
                </c:pt>
                <c:pt idx="1">
                  <c:v>0.14285714285714285</c:v>
                </c:pt>
                <c:pt idx="2">
                  <c:v>0.2857142857142857</c:v>
                </c:pt>
                <c:pt idx="3">
                  <c:v>0.2857142857142857</c:v>
                </c:pt>
              </c:numCache>
            </c:numRef>
          </c:val>
          <c:extLst>
            <c:ext xmlns:c16="http://schemas.microsoft.com/office/drawing/2014/chart" uri="{C3380CC4-5D6E-409C-BE32-E72D297353CC}">
              <c16:uniqueId val="{00000001-B7EA-4E62-B22D-C83301F6957C}"/>
            </c:ext>
          </c:extLst>
        </c:ser>
        <c:dLbls>
          <c:dLblPos val="inEnd"/>
          <c:showLegendKey val="0"/>
          <c:showVal val="1"/>
          <c:showCatName val="0"/>
          <c:showSerName val="0"/>
          <c:showPercent val="0"/>
          <c:showBubbleSize val="0"/>
        </c:dLbls>
        <c:gapWidth val="65"/>
        <c:axId val="1655570527"/>
        <c:axId val="1655558463"/>
      </c:barChart>
      <c:catAx>
        <c:axId val="16555705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655558463"/>
        <c:crosses val="autoZero"/>
        <c:auto val="1"/>
        <c:lblAlgn val="ctr"/>
        <c:lblOffset val="100"/>
        <c:noMultiLvlLbl val="0"/>
      </c:catAx>
      <c:valAx>
        <c:axId val="165555846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65557052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 DTPA: Entrenamiento Sistema de Gestión de Seguridad y Salud en el Trabajo</a:t>
            </a:r>
          </a:p>
        </c:rich>
      </c:tx>
      <c:layout>
        <c:manualLayout>
          <c:xMode val="edge"/>
          <c:yMode val="edge"/>
          <c:x val="0.12968337818532177"/>
          <c:y val="2.576489097427467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DTPA'!$B$107:$B$108</c:f>
              <c:strCache>
                <c:ptCount val="1"/>
                <c:pt idx="0">
                  <c:v>Entrenamiento en como se reporta un siniestro o un accidente laboral.</c:v>
                </c:pt>
              </c:strCache>
            </c:strRef>
          </c:cat>
          <c:val>
            <c:numRef>
              <c:f>'Graficas DTPA'!$C$107:$C$108</c:f>
              <c:numCache>
                <c:formatCode>General</c:formatCode>
                <c:ptCount val="2"/>
                <c:pt idx="0" formatCode="0">
                  <c:v>1</c:v>
                </c:pt>
              </c:numCache>
            </c:numRef>
          </c:val>
          <c:extLst>
            <c:ext xmlns:c16="http://schemas.microsoft.com/office/drawing/2014/chart" uri="{C3380CC4-5D6E-409C-BE32-E72D297353CC}">
              <c16:uniqueId val="{00000000-93AA-477E-8DFD-F27734D41888}"/>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DTPA'!$B$107:$B$108</c:f>
              <c:strCache>
                <c:ptCount val="1"/>
                <c:pt idx="0">
                  <c:v>Entrenamiento en como se reporta un siniestro o un accidente laboral.</c:v>
                </c:pt>
              </c:strCache>
            </c:strRef>
          </c:cat>
          <c:val>
            <c:numRef>
              <c:f>'Graficas DTPA'!$D$107:$D$108</c:f>
              <c:numCache>
                <c:formatCode>0%</c:formatCode>
                <c:ptCount val="2"/>
                <c:pt idx="0">
                  <c:v>1</c:v>
                </c:pt>
                <c:pt idx="1">
                  <c:v>0</c:v>
                </c:pt>
              </c:numCache>
            </c:numRef>
          </c:val>
          <c:extLst>
            <c:ext xmlns:c16="http://schemas.microsoft.com/office/drawing/2014/chart" uri="{C3380CC4-5D6E-409C-BE32-E72D297353CC}">
              <c16:uniqueId val="{00000001-93AA-477E-8DFD-F27734D41888}"/>
            </c:ext>
          </c:extLst>
        </c:ser>
        <c:dLbls>
          <c:dLblPos val="inEnd"/>
          <c:showLegendKey val="0"/>
          <c:showVal val="1"/>
          <c:showCatName val="0"/>
          <c:showSerName val="0"/>
          <c:showPercent val="0"/>
          <c:showBubbleSize val="0"/>
        </c:dLbls>
        <c:gapWidth val="65"/>
        <c:axId val="1666947183"/>
        <c:axId val="1666947599"/>
      </c:barChart>
      <c:catAx>
        <c:axId val="1666947183"/>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666947599"/>
        <c:crosses val="autoZero"/>
        <c:auto val="1"/>
        <c:lblAlgn val="ctr"/>
        <c:lblOffset val="100"/>
        <c:noMultiLvlLbl val="0"/>
      </c:catAx>
      <c:valAx>
        <c:axId val="166694759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66694718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DTPA: Gestión del Riesgo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DTPA'!$B$113:$B$114</c:f>
              <c:strCache>
                <c:ptCount val="1"/>
                <c:pt idx="0">
                  <c:v>Habilidad en el manejo y coordinacion efectiva de protocolo de riesgo público</c:v>
                </c:pt>
              </c:strCache>
            </c:strRef>
          </c:cat>
          <c:val>
            <c:numRef>
              <c:f>'Graficas DTPA'!$C$113:$C$114</c:f>
              <c:numCache>
                <c:formatCode>General</c:formatCode>
                <c:ptCount val="2"/>
                <c:pt idx="0" formatCode="0">
                  <c:v>1</c:v>
                </c:pt>
              </c:numCache>
            </c:numRef>
          </c:val>
          <c:extLst>
            <c:ext xmlns:c16="http://schemas.microsoft.com/office/drawing/2014/chart" uri="{C3380CC4-5D6E-409C-BE32-E72D297353CC}">
              <c16:uniqueId val="{00000000-54E1-4394-A649-B5E7AD9F6C46}"/>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DTPA'!$B$113:$B$114</c:f>
              <c:strCache>
                <c:ptCount val="1"/>
                <c:pt idx="0">
                  <c:v>Habilidad en el manejo y coordinacion efectiva de protocolo de riesgo público</c:v>
                </c:pt>
              </c:strCache>
            </c:strRef>
          </c:cat>
          <c:val>
            <c:numRef>
              <c:f>'Graficas DTPA'!$D$113:$D$114</c:f>
              <c:numCache>
                <c:formatCode>General</c:formatCode>
                <c:ptCount val="2"/>
                <c:pt idx="0" formatCode="0%">
                  <c:v>1</c:v>
                </c:pt>
              </c:numCache>
            </c:numRef>
          </c:val>
          <c:extLst>
            <c:ext xmlns:c16="http://schemas.microsoft.com/office/drawing/2014/chart" uri="{C3380CC4-5D6E-409C-BE32-E72D297353CC}">
              <c16:uniqueId val="{00000001-54E1-4394-A649-B5E7AD9F6C46}"/>
            </c:ext>
          </c:extLst>
        </c:ser>
        <c:dLbls>
          <c:dLblPos val="inEnd"/>
          <c:showLegendKey val="0"/>
          <c:showVal val="1"/>
          <c:showCatName val="0"/>
          <c:showSerName val="0"/>
          <c:showPercent val="0"/>
          <c:showBubbleSize val="0"/>
        </c:dLbls>
        <c:gapWidth val="65"/>
        <c:axId val="195532320"/>
        <c:axId val="195533568"/>
      </c:barChart>
      <c:catAx>
        <c:axId val="19553232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Temática</a:t>
                </a:r>
              </a:p>
            </c:rich>
          </c:tx>
          <c:layout>
            <c:manualLayout>
              <c:xMode val="edge"/>
              <c:yMode val="edge"/>
              <c:x val="3.0555555555555555E-2"/>
              <c:y val="0.3517399387576552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95533568"/>
        <c:crosses val="autoZero"/>
        <c:auto val="1"/>
        <c:lblAlgn val="ctr"/>
        <c:lblOffset val="100"/>
        <c:noMultiLvlLbl val="0"/>
      </c:catAx>
      <c:valAx>
        <c:axId val="19553356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9553232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DTPA: Sistema de Gestión Documental</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DTPA'!$B$137:$B$139</c:f>
              <c:strCache>
                <c:ptCount val="3"/>
                <c:pt idx="0">
                  <c:v>Capacitación de actualización en Orfeo</c:v>
                </c:pt>
                <c:pt idx="2">
                  <c:v>Total </c:v>
                </c:pt>
              </c:strCache>
            </c:strRef>
          </c:cat>
          <c:val>
            <c:numRef>
              <c:f>'Graficas DTPA'!$C$137:$C$139</c:f>
              <c:numCache>
                <c:formatCode>General</c:formatCode>
                <c:ptCount val="3"/>
                <c:pt idx="0" formatCode="0">
                  <c:v>1</c:v>
                </c:pt>
                <c:pt idx="2" formatCode="0">
                  <c:v>1</c:v>
                </c:pt>
              </c:numCache>
            </c:numRef>
          </c:val>
          <c:extLst>
            <c:ext xmlns:c16="http://schemas.microsoft.com/office/drawing/2014/chart" uri="{C3380CC4-5D6E-409C-BE32-E72D297353CC}">
              <c16:uniqueId val="{00000000-2516-44AE-A6E9-E1E56E4B4686}"/>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DTPA'!$B$137:$B$139</c:f>
              <c:strCache>
                <c:ptCount val="3"/>
                <c:pt idx="0">
                  <c:v>Capacitación de actualización en Orfeo</c:v>
                </c:pt>
                <c:pt idx="2">
                  <c:v>Total </c:v>
                </c:pt>
              </c:strCache>
            </c:strRef>
          </c:cat>
          <c:val>
            <c:numRef>
              <c:f>'Graficas DTPA'!$D$137:$D$139</c:f>
              <c:numCache>
                <c:formatCode>0%</c:formatCode>
                <c:ptCount val="3"/>
                <c:pt idx="0">
                  <c:v>1</c:v>
                </c:pt>
                <c:pt idx="1">
                  <c:v>0</c:v>
                </c:pt>
                <c:pt idx="2">
                  <c:v>1</c:v>
                </c:pt>
              </c:numCache>
            </c:numRef>
          </c:val>
          <c:extLst>
            <c:ext xmlns:c16="http://schemas.microsoft.com/office/drawing/2014/chart" uri="{C3380CC4-5D6E-409C-BE32-E72D297353CC}">
              <c16:uniqueId val="{00000001-2516-44AE-A6E9-E1E56E4B4686}"/>
            </c:ext>
          </c:extLst>
        </c:ser>
        <c:dLbls>
          <c:dLblPos val="inEnd"/>
          <c:showLegendKey val="0"/>
          <c:showVal val="1"/>
          <c:showCatName val="0"/>
          <c:showSerName val="0"/>
          <c:showPercent val="0"/>
          <c:showBubbleSize val="0"/>
        </c:dLbls>
        <c:gapWidth val="65"/>
        <c:axId val="543231871"/>
        <c:axId val="543246847"/>
      </c:barChart>
      <c:catAx>
        <c:axId val="543231871"/>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Temática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543246847"/>
        <c:crosses val="autoZero"/>
        <c:auto val="1"/>
        <c:lblAlgn val="ctr"/>
        <c:lblOffset val="100"/>
        <c:noMultiLvlLbl val="0"/>
      </c:catAx>
      <c:valAx>
        <c:axId val="54324684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No de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54323187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b="1" i="0" u="none" strike="noStrike" baseline="0">
                <a:effectLst/>
              </a:rPr>
              <a:t>Oficina Central</a:t>
            </a:r>
            <a:r>
              <a:rPr lang="en-US" sz="1400"/>
              <a:t>: Gestión de la Conservación y  Biodiversidad e Investigación y monitoreo </a:t>
            </a:r>
          </a:p>
        </c:rich>
      </c:tx>
      <c:layout>
        <c:manualLayout>
          <c:xMode val="edge"/>
          <c:yMode val="edge"/>
          <c:x val="0.1649905483055632"/>
          <c:y val="1.6663000923767209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OF CENTRAL'!$B$18:$B$21</c:f>
              <c:strCache>
                <c:ptCount val="4"/>
                <c:pt idx="0">
                  <c:v>Profundizar y Gestionar el conocimiento sobre los componentes natrurales del área protegida.</c:v>
                </c:pt>
                <c:pt idx="1">
                  <c:v>Actualizacion en la normatividad ambiental</c:v>
                </c:pt>
                <c:pt idx="2">
                  <c:v>Conocimientos en el marco normativo asociado al SINAP y ambiental con incidencia en el SINAP</c:v>
                </c:pt>
                <c:pt idx="3">
                  <c:v>Total</c:v>
                </c:pt>
              </c:strCache>
            </c:strRef>
          </c:cat>
          <c:val>
            <c:numRef>
              <c:f>'Graficas OF CENTRAL'!$C$18:$C$21</c:f>
              <c:numCache>
                <c:formatCode>0</c:formatCode>
                <c:ptCount val="4"/>
                <c:pt idx="0">
                  <c:v>1</c:v>
                </c:pt>
                <c:pt idx="1">
                  <c:v>1</c:v>
                </c:pt>
                <c:pt idx="2">
                  <c:v>3</c:v>
                </c:pt>
                <c:pt idx="3">
                  <c:v>5</c:v>
                </c:pt>
              </c:numCache>
            </c:numRef>
          </c:val>
          <c:extLst>
            <c:ext xmlns:c16="http://schemas.microsoft.com/office/drawing/2014/chart" uri="{C3380CC4-5D6E-409C-BE32-E72D297353CC}">
              <c16:uniqueId val="{00000000-CCC5-4E40-BB47-664DC12BFC9B}"/>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OF CENTRAL'!$B$18:$B$21</c:f>
              <c:strCache>
                <c:ptCount val="4"/>
                <c:pt idx="0">
                  <c:v>Profundizar y Gestionar el conocimiento sobre los componentes natrurales del área protegida.</c:v>
                </c:pt>
                <c:pt idx="1">
                  <c:v>Actualizacion en la normatividad ambiental</c:v>
                </c:pt>
                <c:pt idx="2">
                  <c:v>Conocimientos en el marco normativo asociado al SINAP y ambiental con incidencia en el SINAP</c:v>
                </c:pt>
                <c:pt idx="3">
                  <c:v>Total</c:v>
                </c:pt>
              </c:strCache>
            </c:strRef>
          </c:cat>
          <c:val>
            <c:numRef>
              <c:f>'Graficas OF CENTRAL'!$D$18:$D$21</c:f>
              <c:numCache>
                <c:formatCode>0%</c:formatCode>
                <c:ptCount val="4"/>
                <c:pt idx="0">
                  <c:v>0.2</c:v>
                </c:pt>
                <c:pt idx="1">
                  <c:v>0.2</c:v>
                </c:pt>
                <c:pt idx="2">
                  <c:v>0.6</c:v>
                </c:pt>
                <c:pt idx="3">
                  <c:v>1</c:v>
                </c:pt>
              </c:numCache>
            </c:numRef>
          </c:val>
          <c:extLst>
            <c:ext xmlns:c16="http://schemas.microsoft.com/office/drawing/2014/chart" uri="{C3380CC4-5D6E-409C-BE32-E72D297353CC}">
              <c16:uniqueId val="{00000001-CCC5-4E40-BB47-664DC12BFC9B}"/>
            </c:ext>
          </c:extLst>
        </c:ser>
        <c:dLbls>
          <c:dLblPos val="inEnd"/>
          <c:showLegendKey val="0"/>
          <c:showVal val="1"/>
          <c:showCatName val="0"/>
          <c:showSerName val="0"/>
          <c:showPercent val="0"/>
          <c:showBubbleSize val="0"/>
        </c:dLbls>
        <c:gapWidth val="65"/>
        <c:axId val="1580278271"/>
        <c:axId val="1580279935"/>
      </c:barChart>
      <c:catAx>
        <c:axId val="1580278271"/>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580279935"/>
        <c:crosses val="autoZero"/>
        <c:auto val="1"/>
        <c:lblAlgn val="ctr"/>
        <c:lblOffset val="100"/>
        <c:noMultiLvlLbl val="0"/>
      </c:catAx>
      <c:valAx>
        <c:axId val="158027993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58027827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b="1" i="0" u="none" strike="noStrike" baseline="0">
                <a:effectLst/>
              </a:rPr>
              <a:t>Oficina Central</a:t>
            </a:r>
            <a:r>
              <a:rPr lang="en-US" sz="1400"/>
              <a:t> Educación Ambiental y Comunicaciones</a:t>
            </a:r>
          </a:p>
        </c:rich>
      </c:tx>
      <c:layout>
        <c:manualLayout>
          <c:xMode val="edge"/>
          <c:yMode val="edge"/>
          <c:x val="0.13844592071281669"/>
          <c:y val="3.0346122013512986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OF CENTRAL'!$B$26:$B$28</c:f>
              <c:strCache>
                <c:ptCount val="3"/>
                <c:pt idx="0">
                  <c:v>Metodologías  (técnicas) para el manejo de publico (comunicación)</c:v>
                </c:pt>
                <c:pt idx="1">
                  <c:v>Capacitación en Pedagogía o diseños estratégicos y didacticos para llegar a la comunidad </c:v>
                </c:pt>
                <c:pt idx="2">
                  <c:v>Total</c:v>
                </c:pt>
              </c:strCache>
            </c:strRef>
          </c:cat>
          <c:val>
            <c:numRef>
              <c:f>'Graficas OF CENTRAL'!$C$26:$C$28</c:f>
              <c:numCache>
                <c:formatCode>0</c:formatCode>
                <c:ptCount val="3"/>
                <c:pt idx="0">
                  <c:v>1</c:v>
                </c:pt>
                <c:pt idx="1">
                  <c:v>1</c:v>
                </c:pt>
                <c:pt idx="2">
                  <c:v>2</c:v>
                </c:pt>
              </c:numCache>
            </c:numRef>
          </c:val>
          <c:extLst>
            <c:ext xmlns:c16="http://schemas.microsoft.com/office/drawing/2014/chart" uri="{C3380CC4-5D6E-409C-BE32-E72D297353CC}">
              <c16:uniqueId val="{00000000-5012-421A-ACC9-3839A9D39EEF}"/>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OF CENTRAL'!$B$26:$B$28</c:f>
              <c:strCache>
                <c:ptCount val="3"/>
                <c:pt idx="0">
                  <c:v>Metodologías  (técnicas) para el manejo de publico (comunicación)</c:v>
                </c:pt>
                <c:pt idx="1">
                  <c:v>Capacitación en Pedagogía o diseños estratégicos y didacticos para llegar a la comunidad </c:v>
                </c:pt>
                <c:pt idx="2">
                  <c:v>Total</c:v>
                </c:pt>
              </c:strCache>
            </c:strRef>
          </c:cat>
          <c:val>
            <c:numRef>
              <c:f>'Graficas OF CENTRAL'!$D$26:$D$28</c:f>
              <c:numCache>
                <c:formatCode>0%</c:formatCode>
                <c:ptCount val="3"/>
                <c:pt idx="0">
                  <c:v>0.5</c:v>
                </c:pt>
                <c:pt idx="1">
                  <c:v>0.5</c:v>
                </c:pt>
                <c:pt idx="2">
                  <c:v>1</c:v>
                </c:pt>
              </c:numCache>
            </c:numRef>
          </c:val>
          <c:extLst>
            <c:ext xmlns:c16="http://schemas.microsoft.com/office/drawing/2014/chart" uri="{C3380CC4-5D6E-409C-BE32-E72D297353CC}">
              <c16:uniqueId val="{00000001-5012-421A-ACC9-3839A9D39EEF}"/>
            </c:ext>
          </c:extLst>
        </c:ser>
        <c:dLbls>
          <c:dLblPos val="inEnd"/>
          <c:showLegendKey val="0"/>
          <c:showVal val="1"/>
          <c:showCatName val="0"/>
          <c:showSerName val="0"/>
          <c:showPercent val="0"/>
          <c:showBubbleSize val="0"/>
        </c:dLbls>
        <c:gapWidth val="65"/>
        <c:axId val="1417491423"/>
        <c:axId val="1417489343"/>
      </c:barChart>
      <c:catAx>
        <c:axId val="1417491423"/>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417489343"/>
        <c:crosses val="autoZero"/>
        <c:auto val="1"/>
        <c:lblAlgn val="ctr"/>
        <c:lblOffset val="100"/>
        <c:noMultiLvlLbl val="0"/>
      </c:catAx>
      <c:valAx>
        <c:axId val="1417489343"/>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a:t>
                </a:r>
              </a:p>
            </c:rich>
          </c:tx>
          <c:layout>
            <c:manualLayout>
              <c:xMode val="edge"/>
              <c:yMode val="edge"/>
              <c:x val="0.69855827139843985"/>
              <c:y val="0.8651862567456429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out"/>
        <c:minorTickMark val="none"/>
        <c:tickLblPos val="nextTo"/>
        <c:crossAx val="141749142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Arial Narrow" panose="020B0606020202030204" pitchFamily="34" charset="0"/>
                <a:ea typeface="+mn-ea"/>
                <a:cs typeface="+mn-cs"/>
              </a:defRPr>
            </a:pPr>
            <a:r>
              <a:rPr lang="en-US"/>
              <a:t>Oficina Central: Gestión Administrativa y Contratación Publica</a:t>
            </a:r>
          </a:p>
        </c:rich>
      </c:tx>
      <c:layout>
        <c:manualLayout>
          <c:xMode val="edge"/>
          <c:yMode val="edge"/>
          <c:x val="0.15330183727034122"/>
          <c:y val="3.3707914448030812E-2"/>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solidFill>
                <a:schemeClr val="accent2"/>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OF CENTRAL'!$B$34:$B$42</c:f>
              <c:strCache>
                <c:ptCount val="9"/>
                <c:pt idx="0">
                  <c:v>Entrenamiento en Procedimientos administrativos y de contratación-supervisión</c:v>
                </c:pt>
                <c:pt idx="1">
                  <c:v>Manejo de la plataforma de la Tienda Virtual</c:v>
                </c:pt>
                <c:pt idx="2">
                  <c:v>Capacitación Fortalecer la construcción y ejecución de las políticas públicas -Gestión Publica.</c:v>
                </c:pt>
                <c:pt idx="3">
                  <c:v>Conocimientos técnicos en elaboración de términos de referencias para estudios previos en contratación pública</c:v>
                </c:pt>
                <c:pt idx="4">
                  <c:v>Manejo del SECOP y Plataforma Olimpia y Neon (inventarios)</c:v>
                </c:pt>
                <c:pt idx="5">
                  <c:v>Fortalecer  en técnicas de conducción y mecanica de vehiculos</c:v>
                </c:pt>
                <c:pt idx="6">
                  <c:v>Derecho administrativo y disciplinario</c:v>
                </c:pt>
                <c:pt idx="7">
                  <c:v>Notificacion -Constancia secretarial -Constancia de ejecutoria referente a la nueva ley disciplinaria (ley 2094)</c:v>
                </c:pt>
                <c:pt idx="8">
                  <c:v>Total</c:v>
                </c:pt>
              </c:strCache>
            </c:strRef>
          </c:cat>
          <c:val>
            <c:numRef>
              <c:f>'Graficas OF CENTRAL'!$C$34:$C$42</c:f>
              <c:numCache>
                <c:formatCode>0</c:formatCode>
                <c:ptCount val="9"/>
                <c:pt idx="0">
                  <c:v>1</c:v>
                </c:pt>
                <c:pt idx="1">
                  <c:v>1</c:v>
                </c:pt>
                <c:pt idx="2">
                  <c:v>1</c:v>
                </c:pt>
                <c:pt idx="3">
                  <c:v>3</c:v>
                </c:pt>
                <c:pt idx="4">
                  <c:v>5</c:v>
                </c:pt>
                <c:pt idx="5">
                  <c:v>2</c:v>
                </c:pt>
                <c:pt idx="6">
                  <c:v>2</c:v>
                </c:pt>
                <c:pt idx="7">
                  <c:v>1</c:v>
                </c:pt>
                <c:pt idx="8">
                  <c:v>16</c:v>
                </c:pt>
              </c:numCache>
            </c:numRef>
          </c:val>
          <c:extLst>
            <c:ext xmlns:c16="http://schemas.microsoft.com/office/drawing/2014/chart" uri="{C3380CC4-5D6E-409C-BE32-E72D297353CC}">
              <c16:uniqueId val="{00000000-3E87-4C0F-97FB-BE13F6DE63A6}"/>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OF CENTRAL'!$B$34:$B$42</c:f>
              <c:strCache>
                <c:ptCount val="9"/>
                <c:pt idx="0">
                  <c:v>Entrenamiento en Procedimientos administrativos y de contratación-supervisión</c:v>
                </c:pt>
                <c:pt idx="1">
                  <c:v>Manejo de la plataforma de la Tienda Virtual</c:v>
                </c:pt>
                <c:pt idx="2">
                  <c:v>Capacitación Fortalecer la construcción y ejecución de las políticas públicas -Gestión Publica.</c:v>
                </c:pt>
                <c:pt idx="3">
                  <c:v>Conocimientos técnicos en elaboración de términos de referencias para estudios previos en contratación pública</c:v>
                </c:pt>
                <c:pt idx="4">
                  <c:v>Manejo del SECOP y Plataforma Olimpia y Neon (inventarios)</c:v>
                </c:pt>
                <c:pt idx="5">
                  <c:v>Fortalecer  en técnicas de conducción y mecanica de vehiculos</c:v>
                </c:pt>
                <c:pt idx="6">
                  <c:v>Derecho administrativo y disciplinario</c:v>
                </c:pt>
                <c:pt idx="7">
                  <c:v>Notificacion -Constancia secretarial -Constancia de ejecutoria referente a la nueva ley disciplinaria (ley 2094)</c:v>
                </c:pt>
                <c:pt idx="8">
                  <c:v>Total</c:v>
                </c:pt>
              </c:strCache>
            </c:strRef>
          </c:cat>
          <c:val>
            <c:numRef>
              <c:f>'Graficas OF CENTRAL'!$D$34:$D$42</c:f>
              <c:numCache>
                <c:formatCode>0%</c:formatCode>
                <c:ptCount val="9"/>
                <c:pt idx="0">
                  <c:v>6.25E-2</c:v>
                </c:pt>
                <c:pt idx="1">
                  <c:v>6.25E-2</c:v>
                </c:pt>
                <c:pt idx="2">
                  <c:v>6.25E-2</c:v>
                </c:pt>
                <c:pt idx="3">
                  <c:v>0.1875</c:v>
                </c:pt>
                <c:pt idx="4">
                  <c:v>0.3125</c:v>
                </c:pt>
                <c:pt idx="5">
                  <c:v>0.125</c:v>
                </c:pt>
                <c:pt idx="6">
                  <c:v>0.125</c:v>
                </c:pt>
                <c:pt idx="7">
                  <c:v>6.25E-2</c:v>
                </c:pt>
                <c:pt idx="8">
                  <c:v>1</c:v>
                </c:pt>
              </c:numCache>
            </c:numRef>
          </c:val>
          <c:extLst>
            <c:ext xmlns:c16="http://schemas.microsoft.com/office/drawing/2014/chart" uri="{C3380CC4-5D6E-409C-BE32-E72D297353CC}">
              <c16:uniqueId val="{00000001-3E87-4C0F-97FB-BE13F6DE63A6}"/>
            </c:ext>
          </c:extLst>
        </c:ser>
        <c:dLbls>
          <c:dLblPos val="inEnd"/>
          <c:showLegendKey val="0"/>
          <c:showVal val="1"/>
          <c:showCatName val="0"/>
          <c:showSerName val="0"/>
          <c:showPercent val="0"/>
          <c:showBubbleSize val="0"/>
        </c:dLbls>
        <c:gapWidth val="65"/>
        <c:axId val="1415274127"/>
        <c:axId val="1415279119"/>
      </c:barChart>
      <c:catAx>
        <c:axId val="1415274127"/>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Arial Narrow" panose="020B0606020202030204" pitchFamily="34" charset="0"/>
                <a:ea typeface="+mn-ea"/>
                <a:cs typeface="+mn-cs"/>
              </a:defRPr>
            </a:pPr>
            <a:endParaRPr lang="es-CO"/>
          </a:p>
        </c:txPr>
        <c:crossAx val="1415279119"/>
        <c:crosses val="autoZero"/>
        <c:auto val="1"/>
        <c:lblAlgn val="ctr"/>
        <c:lblOffset val="100"/>
        <c:noMultiLvlLbl val="0"/>
      </c:catAx>
      <c:valAx>
        <c:axId val="141527911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CO"/>
          </a:p>
        </c:txPr>
        <c:crossAx val="141527412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Arial Narrow" panose="020B0606020202030204" pitchFamily="34" charset="0"/>
        </a:defRPr>
      </a:pPr>
      <a:endParaRPr lang="es-CO"/>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b="1" i="0" u="none" strike="noStrike" baseline="0">
                <a:effectLst/>
              </a:rPr>
              <a:t>Oficina Central</a:t>
            </a:r>
            <a:r>
              <a:rPr lang="en-US" sz="1400"/>
              <a:t>: Transformación Digital</a:t>
            </a:r>
          </a:p>
        </c:rich>
      </c:tx>
      <c:layout>
        <c:manualLayout>
          <c:xMode val="edge"/>
          <c:yMode val="edge"/>
          <c:x val="0.26489566929133856"/>
          <c:y val="3.7771482530689328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manualLayout>
          <c:layoutTarget val="inner"/>
          <c:xMode val="edge"/>
          <c:yMode val="edge"/>
          <c:x val="0.53370603674540684"/>
          <c:y val="0.14461684537494829"/>
          <c:w val="0.43218285214348207"/>
          <c:h val="0.70660345751354725"/>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solidFill>
                <a:schemeClr val="accent2"/>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OF CENTRAL'!$B$49:$B$57</c:f>
              <c:strCache>
                <c:ptCount val="9"/>
                <c:pt idx="0">
                  <c:v>Herramientas Sistemas de información geográfico aplicado al análisis de coberturas (Manejo de QGIS-ArcGIS)</c:v>
                </c:pt>
                <c:pt idx="1">
                  <c:v>Manejo de herramientas para la elaboración de mapas</c:v>
                </c:pt>
                <c:pt idx="2">
                  <c:v>Manejo de la TIC´s: Google Work space, forms, entre otros</c:v>
                </c:pt>
                <c:pt idx="3">
                  <c:v>Manejo de programas y software especializados para análisis de datos (programa "R")</c:v>
                </c:pt>
                <c:pt idx="4">
                  <c:v>Manejo de Programas y plataformas Software especializados: Sico Smart, QGIS, programación en Python, plataforma silver tracker,entre otras para el analisis de datos</c:v>
                </c:pt>
                <c:pt idx="5">
                  <c:v>Capacitación en Manejo de Dron y manejo de GPS</c:v>
                </c:pt>
                <c:pt idx="6">
                  <c:v>Manejo de herramientas, programas o software estadisticos, para el diseño y calculos de operaciones y proyecciones estadisticas.</c:v>
                </c:pt>
                <c:pt idx="7">
                  <c:v>Capacitación manejo de ofimáticos</c:v>
                </c:pt>
                <c:pt idx="8">
                  <c:v>Total </c:v>
                </c:pt>
              </c:strCache>
            </c:strRef>
          </c:cat>
          <c:val>
            <c:numRef>
              <c:f>'Graficas OF CENTRAL'!$C$49:$C$57</c:f>
              <c:numCache>
                <c:formatCode>0</c:formatCode>
                <c:ptCount val="9"/>
                <c:pt idx="0">
                  <c:v>1</c:v>
                </c:pt>
                <c:pt idx="1">
                  <c:v>2</c:v>
                </c:pt>
                <c:pt idx="2">
                  <c:v>2</c:v>
                </c:pt>
                <c:pt idx="3">
                  <c:v>3</c:v>
                </c:pt>
                <c:pt idx="4">
                  <c:v>9</c:v>
                </c:pt>
                <c:pt idx="5">
                  <c:v>1</c:v>
                </c:pt>
                <c:pt idx="6">
                  <c:v>1</c:v>
                </c:pt>
                <c:pt idx="7">
                  <c:v>11</c:v>
                </c:pt>
                <c:pt idx="8">
                  <c:v>30</c:v>
                </c:pt>
              </c:numCache>
            </c:numRef>
          </c:val>
          <c:extLst>
            <c:ext xmlns:c16="http://schemas.microsoft.com/office/drawing/2014/chart" uri="{C3380CC4-5D6E-409C-BE32-E72D297353CC}">
              <c16:uniqueId val="{00000000-D50E-42B8-B2A0-B8AA61960B3C}"/>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OF CENTRAL'!$B$49:$B$57</c:f>
              <c:strCache>
                <c:ptCount val="9"/>
                <c:pt idx="0">
                  <c:v>Herramientas Sistemas de información geográfico aplicado al análisis de coberturas (Manejo de QGIS-ArcGIS)</c:v>
                </c:pt>
                <c:pt idx="1">
                  <c:v>Manejo de herramientas para la elaboración de mapas</c:v>
                </c:pt>
                <c:pt idx="2">
                  <c:v>Manejo de la TIC´s: Google Work space, forms, entre otros</c:v>
                </c:pt>
                <c:pt idx="3">
                  <c:v>Manejo de programas y software especializados para análisis de datos (programa "R")</c:v>
                </c:pt>
                <c:pt idx="4">
                  <c:v>Manejo de Programas y plataformas Software especializados: Sico Smart, QGIS, programación en Python, plataforma silver tracker,entre otras para el analisis de datos</c:v>
                </c:pt>
                <c:pt idx="5">
                  <c:v>Capacitación en Manejo de Dron y manejo de GPS</c:v>
                </c:pt>
                <c:pt idx="6">
                  <c:v>Manejo de herramientas, programas o software estadisticos, para el diseño y calculos de operaciones y proyecciones estadisticas.</c:v>
                </c:pt>
                <c:pt idx="7">
                  <c:v>Capacitación manejo de ofimáticos</c:v>
                </c:pt>
                <c:pt idx="8">
                  <c:v>Total </c:v>
                </c:pt>
              </c:strCache>
            </c:strRef>
          </c:cat>
          <c:val>
            <c:numRef>
              <c:f>'Graficas OF CENTRAL'!$D$49:$D$57</c:f>
              <c:numCache>
                <c:formatCode>0.0%</c:formatCode>
                <c:ptCount val="9"/>
                <c:pt idx="0">
                  <c:v>3.3333333333333333E-2</c:v>
                </c:pt>
                <c:pt idx="1">
                  <c:v>6.6666666666666666E-2</c:v>
                </c:pt>
                <c:pt idx="2">
                  <c:v>6.6666666666666666E-2</c:v>
                </c:pt>
                <c:pt idx="3">
                  <c:v>0.1</c:v>
                </c:pt>
                <c:pt idx="4">
                  <c:v>0.3</c:v>
                </c:pt>
                <c:pt idx="5">
                  <c:v>3.3333333333333333E-2</c:v>
                </c:pt>
                <c:pt idx="6">
                  <c:v>3.3333333333333333E-2</c:v>
                </c:pt>
                <c:pt idx="7">
                  <c:v>0.36666666666666664</c:v>
                </c:pt>
                <c:pt idx="8">
                  <c:v>1</c:v>
                </c:pt>
              </c:numCache>
            </c:numRef>
          </c:val>
          <c:extLst>
            <c:ext xmlns:c16="http://schemas.microsoft.com/office/drawing/2014/chart" uri="{C3380CC4-5D6E-409C-BE32-E72D297353CC}">
              <c16:uniqueId val="{00000001-D50E-42B8-B2A0-B8AA61960B3C}"/>
            </c:ext>
          </c:extLst>
        </c:ser>
        <c:dLbls>
          <c:dLblPos val="inEnd"/>
          <c:showLegendKey val="0"/>
          <c:showVal val="1"/>
          <c:showCatName val="0"/>
          <c:showSerName val="0"/>
          <c:showPercent val="0"/>
          <c:showBubbleSize val="0"/>
        </c:dLbls>
        <c:gapWidth val="65"/>
        <c:axId val="1655570527"/>
        <c:axId val="1655558463"/>
      </c:barChart>
      <c:catAx>
        <c:axId val="16555705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655558463"/>
        <c:crosses val="autoZero"/>
        <c:auto val="1"/>
        <c:lblAlgn val="ctr"/>
        <c:lblOffset val="100"/>
        <c:noMultiLvlLbl val="0"/>
      </c:catAx>
      <c:valAx>
        <c:axId val="165555846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65557052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b="1" i="0" u="none" strike="noStrike" baseline="0">
                <a:effectLst/>
              </a:rPr>
              <a:t>Oficina Central</a:t>
            </a:r>
            <a:r>
              <a:rPr lang="en-US" sz="1400"/>
              <a:t>: Gestión y Administración del Talento Humano</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solidFill>
                <a:schemeClr val="accent2"/>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OF CENTRAL'!$B$63:$B$69</c:f>
              <c:strCache>
                <c:ptCount val="7"/>
                <c:pt idx="0">
                  <c:v>Comunicación Oral y Escrita y Lenguaje de Señas</c:v>
                </c:pt>
                <c:pt idx="1">
                  <c:v>Gestión del Talento Humano</c:v>
                </c:pt>
                <c:pt idx="2">
                  <c:v>Capacitacion para redaccion de informes y articulos cientificos</c:v>
                </c:pt>
                <c:pt idx="3">
                  <c:v>Manejo plataforma de afilición a ARL</c:v>
                </c:pt>
                <c:pt idx="4">
                  <c:v>Comunicación asertiva, Resolución de conflictos, Dirección de grupos -trabajo en Equipo y liderazgo.</c:v>
                </c:pt>
                <c:pt idx="5">
                  <c:v>Manejo avanzado o medio de Office (Word, Excel -(mas 60 horas), Project,  PDF y herramientas Google </c:v>
                </c:pt>
                <c:pt idx="6">
                  <c:v>Total </c:v>
                </c:pt>
              </c:strCache>
            </c:strRef>
          </c:cat>
          <c:val>
            <c:numRef>
              <c:f>'Graficas OF CENTRAL'!$C$63:$C$69</c:f>
              <c:numCache>
                <c:formatCode>0</c:formatCode>
                <c:ptCount val="7"/>
                <c:pt idx="0">
                  <c:v>2</c:v>
                </c:pt>
                <c:pt idx="1">
                  <c:v>1</c:v>
                </c:pt>
                <c:pt idx="2">
                  <c:v>1</c:v>
                </c:pt>
                <c:pt idx="3">
                  <c:v>1</c:v>
                </c:pt>
                <c:pt idx="4">
                  <c:v>1</c:v>
                </c:pt>
                <c:pt idx="5">
                  <c:v>7</c:v>
                </c:pt>
                <c:pt idx="6">
                  <c:v>13</c:v>
                </c:pt>
              </c:numCache>
            </c:numRef>
          </c:val>
          <c:extLst>
            <c:ext xmlns:c16="http://schemas.microsoft.com/office/drawing/2014/chart" uri="{C3380CC4-5D6E-409C-BE32-E72D297353CC}">
              <c16:uniqueId val="{00000000-B0BD-4CF3-990B-C5DB23879EC0}"/>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OF CENTRAL'!$B$63:$B$69</c:f>
              <c:strCache>
                <c:ptCount val="7"/>
                <c:pt idx="0">
                  <c:v>Comunicación Oral y Escrita y Lenguaje de Señas</c:v>
                </c:pt>
                <c:pt idx="1">
                  <c:v>Gestión del Talento Humano</c:v>
                </c:pt>
                <c:pt idx="2">
                  <c:v>Capacitacion para redaccion de informes y articulos cientificos</c:v>
                </c:pt>
                <c:pt idx="3">
                  <c:v>Manejo plataforma de afilición a ARL</c:v>
                </c:pt>
                <c:pt idx="4">
                  <c:v>Comunicación asertiva, Resolución de conflictos, Dirección de grupos -trabajo en Equipo y liderazgo.</c:v>
                </c:pt>
                <c:pt idx="5">
                  <c:v>Manejo avanzado o medio de Office (Word, Excel -(mas 60 horas), Project,  PDF y herramientas Google </c:v>
                </c:pt>
                <c:pt idx="6">
                  <c:v>Total </c:v>
                </c:pt>
              </c:strCache>
            </c:strRef>
          </c:cat>
          <c:val>
            <c:numRef>
              <c:f>'Graficas OF CENTRAL'!$D$63:$D$69</c:f>
              <c:numCache>
                <c:formatCode>0%</c:formatCode>
                <c:ptCount val="7"/>
                <c:pt idx="0">
                  <c:v>0.15384615384615385</c:v>
                </c:pt>
                <c:pt idx="1">
                  <c:v>7.6923076923076927E-2</c:v>
                </c:pt>
                <c:pt idx="2">
                  <c:v>7.6923076923076927E-2</c:v>
                </c:pt>
                <c:pt idx="3">
                  <c:v>7.6923076923076927E-2</c:v>
                </c:pt>
                <c:pt idx="4">
                  <c:v>7.6923076923076927E-2</c:v>
                </c:pt>
                <c:pt idx="5">
                  <c:v>0.53846153846153844</c:v>
                </c:pt>
                <c:pt idx="6">
                  <c:v>1</c:v>
                </c:pt>
              </c:numCache>
            </c:numRef>
          </c:val>
          <c:extLst>
            <c:ext xmlns:c16="http://schemas.microsoft.com/office/drawing/2014/chart" uri="{C3380CC4-5D6E-409C-BE32-E72D297353CC}">
              <c16:uniqueId val="{00000001-B0BD-4CF3-990B-C5DB23879EC0}"/>
            </c:ext>
          </c:extLst>
        </c:ser>
        <c:dLbls>
          <c:dLblPos val="inEnd"/>
          <c:showLegendKey val="0"/>
          <c:showVal val="1"/>
          <c:showCatName val="0"/>
          <c:showSerName val="0"/>
          <c:showPercent val="0"/>
          <c:showBubbleSize val="0"/>
        </c:dLbls>
        <c:gapWidth val="65"/>
        <c:axId val="1560230927"/>
        <c:axId val="1560234255"/>
      </c:barChart>
      <c:catAx>
        <c:axId val="15602309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560234255"/>
        <c:crosses val="autoZero"/>
        <c:auto val="1"/>
        <c:lblAlgn val="ctr"/>
        <c:lblOffset val="100"/>
        <c:noMultiLvlLbl val="0"/>
      </c:catAx>
      <c:valAx>
        <c:axId val="156023425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56023092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Narrow" panose="020B0606020202030204" pitchFamily="34" charset="0"/>
                <a:ea typeface="+mn-ea"/>
                <a:cs typeface="+mn-cs"/>
              </a:defRPr>
            </a:pPr>
            <a:r>
              <a:rPr lang="en-US" b="1">
                <a:solidFill>
                  <a:sysClr val="windowText" lastClr="000000"/>
                </a:solidFill>
              </a:rPr>
              <a:t>Oficina Central: Sistema Integrado de Gestión -SIG</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Narrow" panose="020B0606020202030204" pitchFamily="34" charset="0"/>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OF CENTRAL'!$B$87:$B$90</c:f>
              <c:strCache>
                <c:ptCount val="4"/>
                <c:pt idx="0">
                  <c:v>Metodologías y Herramientas (Software) Estadística Espacial</c:v>
                </c:pt>
                <c:pt idx="1">
                  <c:v>Actualización en tematicas de norma técnica de calidad y auditorias internas</c:v>
                </c:pt>
                <c:pt idx="2">
                  <c:v>Capacitación para la operación estadística (Conocimiento sobre requisitos de la NTC PE 1000 2017)</c:v>
                </c:pt>
                <c:pt idx="3">
                  <c:v>Total </c:v>
                </c:pt>
              </c:strCache>
            </c:strRef>
          </c:cat>
          <c:val>
            <c:numRef>
              <c:f>'Graficas OF CENTRAL'!$C$87:$C$90</c:f>
              <c:numCache>
                <c:formatCode>0</c:formatCode>
                <c:ptCount val="4"/>
                <c:pt idx="0">
                  <c:v>1</c:v>
                </c:pt>
                <c:pt idx="1">
                  <c:v>1</c:v>
                </c:pt>
                <c:pt idx="2">
                  <c:v>6</c:v>
                </c:pt>
                <c:pt idx="3">
                  <c:v>8</c:v>
                </c:pt>
              </c:numCache>
            </c:numRef>
          </c:val>
          <c:extLst>
            <c:ext xmlns:c16="http://schemas.microsoft.com/office/drawing/2014/chart" uri="{C3380CC4-5D6E-409C-BE32-E72D297353CC}">
              <c16:uniqueId val="{00000000-E05C-4A86-8EC9-E98E2C6E0935}"/>
            </c:ext>
          </c:extLst>
        </c:ser>
        <c:dLbls>
          <c:showLegendKey val="0"/>
          <c:showVal val="1"/>
          <c:showCatName val="0"/>
          <c:showSerName val="0"/>
          <c:showPercent val="0"/>
          <c:showBubbleSize val="0"/>
        </c:dLbls>
        <c:gapWidth val="219"/>
        <c:overlap val="-27"/>
        <c:axId val="365110591"/>
        <c:axId val="365121823"/>
      </c:barChart>
      <c:lineChart>
        <c:grouping val="standard"/>
        <c:varyColors val="0"/>
        <c:ser>
          <c:idx val="1"/>
          <c:order val="1"/>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OF CENTRAL'!$B$87:$B$90</c:f>
              <c:strCache>
                <c:ptCount val="4"/>
                <c:pt idx="0">
                  <c:v>Metodologías y Herramientas (Software) Estadística Espacial</c:v>
                </c:pt>
                <c:pt idx="1">
                  <c:v>Actualización en tematicas de norma técnica de calidad y auditorias internas</c:v>
                </c:pt>
                <c:pt idx="2">
                  <c:v>Capacitación para la operación estadística (Conocimiento sobre requisitos de la NTC PE 1000 2017)</c:v>
                </c:pt>
                <c:pt idx="3">
                  <c:v>Total </c:v>
                </c:pt>
              </c:strCache>
            </c:strRef>
          </c:cat>
          <c:val>
            <c:numRef>
              <c:f>'Graficas OF CENTRAL'!$D$87:$D$90</c:f>
              <c:numCache>
                <c:formatCode>0%</c:formatCode>
                <c:ptCount val="4"/>
                <c:pt idx="0">
                  <c:v>0.125</c:v>
                </c:pt>
                <c:pt idx="1">
                  <c:v>0.125</c:v>
                </c:pt>
                <c:pt idx="2">
                  <c:v>0.75</c:v>
                </c:pt>
                <c:pt idx="3">
                  <c:v>1</c:v>
                </c:pt>
              </c:numCache>
            </c:numRef>
          </c:val>
          <c:smooth val="0"/>
          <c:extLst>
            <c:ext xmlns:c16="http://schemas.microsoft.com/office/drawing/2014/chart" uri="{C3380CC4-5D6E-409C-BE32-E72D297353CC}">
              <c16:uniqueId val="{00000001-E05C-4A86-8EC9-E98E2C6E0935}"/>
            </c:ext>
          </c:extLst>
        </c:ser>
        <c:dLbls>
          <c:showLegendKey val="0"/>
          <c:showVal val="1"/>
          <c:showCatName val="0"/>
          <c:showSerName val="0"/>
          <c:showPercent val="0"/>
          <c:showBubbleSize val="0"/>
        </c:dLbls>
        <c:marker val="1"/>
        <c:smooth val="0"/>
        <c:axId val="365110591"/>
        <c:axId val="365121823"/>
      </c:lineChart>
      <c:catAx>
        <c:axId val="365110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65121823"/>
        <c:crosses val="autoZero"/>
        <c:auto val="1"/>
        <c:lblAlgn val="ctr"/>
        <c:lblOffset val="100"/>
        <c:noMultiLvlLbl val="0"/>
      </c:catAx>
      <c:valAx>
        <c:axId val="365121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651105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b="1" i="0" u="none" strike="noStrike" baseline="0">
                <a:effectLst/>
              </a:rPr>
              <a:t>Oficina Central</a:t>
            </a:r>
            <a:r>
              <a:rPr lang="en-US" sz="1400"/>
              <a:t>: Entrenamiento Sistema de Gestión de Seguridad y Salud en el Trabajo</a:t>
            </a:r>
          </a:p>
        </c:rich>
      </c:tx>
      <c:layout>
        <c:manualLayout>
          <c:xMode val="edge"/>
          <c:yMode val="edge"/>
          <c:x val="0.12968337818532177"/>
          <c:y val="2.576489097427467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OF CENTRAL'!$B$114:$B$116</c:f>
              <c:strCache>
                <c:ptCount val="3"/>
                <c:pt idx="0">
                  <c:v>Capacitación y Certificación en primeros auxilios y como primeros respondientes</c:v>
                </c:pt>
                <c:pt idx="1">
                  <c:v>Curso manejo de Extintores
</c:v>
                </c:pt>
                <c:pt idx="2">
                  <c:v>Total </c:v>
                </c:pt>
              </c:strCache>
            </c:strRef>
          </c:cat>
          <c:val>
            <c:numRef>
              <c:f>'Graficas OF CENTRAL'!$C$114:$C$116</c:f>
              <c:numCache>
                <c:formatCode>0</c:formatCode>
                <c:ptCount val="3"/>
                <c:pt idx="0">
                  <c:v>1</c:v>
                </c:pt>
                <c:pt idx="1">
                  <c:v>1</c:v>
                </c:pt>
                <c:pt idx="2">
                  <c:v>2</c:v>
                </c:pt>
              </c:numCache>
            </c:numRef>
          </c:val>
          <c:extLst>
            <c:ext xmlns:c16="http://schemas.microsoft.com/office/drawing/2014/chart" uri="{C3380CC4-5D6E-409C-BE32-E72D297353CC}">
              <c16:uniqueId val="{00000000-33F1-4CA5-8750-3948AF084081}"/>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OF CENTRAL'!$B$114:$B$116</c:f>
              <c:strCache>
                <c:ptCount val="3"/>
                <c:pt idx="0">
                  <c:v>Capacitación y Certificación en primeros auxilios y como primeros respondientes</c:v>
                </c:pt>
                <c:pt idx="1">
                  <c:v>Curso manejo de Extintores
</c:v>
                </c:pt>
                <c:pt idx="2">
                  <c:v>Total </c:v>
                </c:pt>
              </c:strCache>
            </c:strRef>
          </c:cat>
          <c:val>
            <c:numRef>
              <c:f>'Graficas OF CENTRAL'!$D$114:$D$116</c:f>
              <c:numCache>
                <c:formatCode>0%</c:formatCode>
                <c:ptCount val="3"/>
                <c:pt idx="0">
                  <c:v>0.5</c:v>
                </c:pt>
                <c:pt idx="1">
                  <c:v>0.5</c:v>
                </c:pt>
                <c:pt idx="2">
                  <c:v>1</c:v>
                </c:pt>
              </c:numCache>
            </c:numRef>
          </c:val>
          <c:extLst>
            <c:ext xmlns:c16="http://schemas.microsoft.com/office/drawing/2014/chart" uri="{C3380CC4-5D6E-409C-BE32-E72D297353CC}">
              <c16:uniqueId val="{00000001-33F1-4CA5-8750-3948AF084081}"/>
            </c:ext>
          </c:extLst>
        </c:ser>
        <c:dLbls>
          <c:dLblPos val="inEnd"/>
          <c:showLegendKey val="0"/>
          <c:showVal val="1"/>
          <c:showCatName val="0"/>
          <c:showSerName val="0"/>
          <c:showPercent val="0"/>
          <c:showBubbleSize val="0"/>
        </c:dLbls>
        <c:gapWidth val="65"/>
        <c:axId val="1666947183"/>
        <c:axId val="1666947599"/>
      </c:barChart>
      <c:catAx>
        <c:axId val="1666947183"/>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666947599"/>
        <c:crosses val="autoZero"/>
        <c:auto val="1"/>
        <c:lblAlgn val="ctr"/>
        <c:lblOffset val="100"/>
        <c:noMultiLvlLbl val="0"/>
      </c:catAx>
      <c:valAx>
        <c:axId val="166694759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66694718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DTAM Gestion y Administración del Talento Humano</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DTAM'!$B$64:$B$69</c:f>
              <c:strCache>
                <c:ptCount val="6"/>
                <c:pt idx="0">
                  <c:v>Fortalecer la mujer Guardaparques sobre normas, rol de relacionamiento politico, social, educativo y derechos </c:v>
                </c:pt>
                <c:pt idx="1">
                  <c:v>Relacionamiento Comunitario</c:v>
                </c:pt>
                <c:pt idx="2">
                  <c:v>Comunicación Oral y Escrita</c:v>
                </c:pt>
                <c:pt idx="3">
                  <c:v>Autoconocimiento (pescar,remar,bordar,tejer jugar,)</c:v>
                </c:pt>
                <c:pt idx="4">
                  <c:v>Manejo de Inventarios en Parques</c:v>
                </c:pt>
                <c:pt idx="5">
                  <c:v>Manejo avanzado o medio de Word, Excel y PDF </c:v>
                </c:pt>
              </c:strCache>
            </c:strRef>
          </c:cat>
          <c:val>
            <c:numRef>
              <c:f>'Graficas DTAM'!$C$64:$C$69</c:f>
              <c:numCache>
                <c:formatCode>0</c:formatCode>
                <c:ptCount val="6"/>
                <c:pt idx="0">
                  <c:v>1</c:v>
                </c:pt>
                <c:pt idx="1">
                  <c:v>1</c:v>
                </c:pt>
                <c:pt idx="2">
                  <c:v>1</c:v>
                </c:pt>
                <c:pt idx="3">
                  <c:v>1</c:v>
                </c:pt>
                <c:pt idx="4">
                  <c:v>1</c:v>
                </c:pt>
                <c:pt idx="5">
                  <c:v>3</c:v>
                </c:pt>
              </c:numCache>
            </c:numRef>
          </c:val>
          <c:extLst>
            <c:ext xmlns:c16="http://schemas.microsoft.com/office/drawing/2014/chart" uri="{C3380CC4-5D6E-409C-BE32-E72D297353CC}">
              <c16:uniqueId val="{00000000-1E8D-4149-8288-E600062800B9}"/>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DTAM'!$B$64:$B$69</c:f>
              <c:strCache>
                <c:ptCount val="6"/>
                <c:pt idx="0">
                  <c:v>Fortalecer la mujer Guardaparques sobre normas, rol de relacionamiento politico, social, educativo y derechos </c:v>
                </c:pt>
                <c:pt idx="1">
                  <c:v>Relacionamiento Comunitario</c:v>
                </c:pt>
                <c:pt idx="2">
                  <c:v>Comunicación Oral y Escrita</c:v>
                </c:pt>
                <c:pt idx="3">
                  <c:v>Autoconocimiento (pescar,remar,bordar,tejer jugar,)</c:v>
                </c:pt>
                <c:pt idx="4">
                  <c:v>Manejo de Inventarios en Parques</c:v>
                </c:pt>
                <c:pt idx="5">
                  <c:v>Manejo avanzado o medio de Word, Excel y PDF </c:v>
                </c:pt>
              </c:strCache>
            </c:strRef>
          </c:cat>
          <c:val>
            <c:numRef>
              <c:f>'Graficas DTAM'!$D$64:$D$69</c:f>
              <c:numCache>
                <c:formatCode>0%</c:formatCode>
                <c:ptCount val="6"/>
                <c:pt idx="0">
                  <c:v>0.125</c:v>
                </c:pt>
                <c:pt idx="1">
                  <c:v>0.125</c:v>
                </c:pt>
                <c:pt idx="2">
                  <c:v>0.125</c:v>
                </c:pt>
                <c:pt idx="3">
                  <c:v>0.125</c:v>
                </c:pt>
                <c:pt idx="4">
                  <c:v>0.125</c:v>
                </c:pt>
                <c:pt idx="5">
                  <c:v>0.375</c:v>
                </c:pt>
              </c:numCache>
            </c:numRef>
          </c:val>
          <c:extLst>
            <c:ext xmlns:c16="http://schemas.microsoft.com/office/drawing/2014/chart" uri="{C3380CC4-5D6E-409C-BE32-E72D297353CC}">
              <c16:uniqueId val="{00000001-1E8D-4149-8288-E600062800B9}"/>
            </c:ext>
          </c:extLst>
        </c:ser>
        <c:dLbls>
          <c:dLblPos val="inEnd"/>
          <c:showLegendKey val="0"/>
          <c:showVal val="1"/>
          <c:showCatName val="0"/>
          <c:showSerName val="0"/>
          <c:showPercent val="0"/>
          <c:showBubbleSize val="0"/>
        </c:dLbls>
        <c:gapWidth val="65"/>
        <c:axId val="1457095311"/>
        <c:axId val="1457095727"/>
      </c:barChart>
      <c:catAx>
        <c:axId val="1457095311"/>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457095727"/>
        <c:crosses val="autoZero"/>
        <c:auto val="1"/>
        <c:lblAlgn val="ctr"/>
        <c:lblOffset val="100"/>
        <c:noMultiLvlLbl val="0"/>
      </c:catAx>
      <c:valAx>
        <c:axId val="145709572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45709531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b="1" i="0" u="none" strike="noStrike" baseline="0">
                <a:effectLst/>
              </a:rPr>
              <a:t>Oficina Central</a:t>
            </a:r>
            <a:r>
              <a:rPr lang="en-US" sz="1400"/>
              <a:t>: Servicio al Ciudadano</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OF CENTRAL'!$B$126:$B$128</c:f>
              <c:strCache>
                <c:ptCount val="3"/>
                <c:pt idx="0">
                  <c:v>Curso de servicio de atención al Usuario</c:v>
                </c:pt>
                <c:pt idx="2">
                  <c:v>Total </c:v>
                </c:pt>
              </c:strCache>
            </c:strRef>
          </c:cat>
          <c:val>
            <c:numRef>
              <c:f>'Graficas OF CENTRAL'!$C$126:$C$128</c:f>
              <c:numCache>
                <c:formatCode>General</c:formatCode>
                <c:ptCount val="3"/>
                <c:pt idx="0" formatCode="0">
                  <c:v>1</c:v>
                </c:pt>
                <c:pt idx="2" formatCode="0">
                  <c:v>1</c:v>
                </c:pt>
              </c:numCache>
            </c:numRef>
          </c:val>
          <c:extLst>
            <c:ext xmlns:c16="http://schemas.microsoft.com/office/drawing/2014/chart" uri="{C3380CC4-5D6E-409C-BE32-E72D297353CC}">
              <c16:uniqueId val="{00000000-7EDE-4377-9D49-9727A6EC6F25}"/>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OF CENTRAL'!$B$126:$B$128</c:f>
              <c:strCache>
                <c:ptCount val="3"/>
                <c:pt idx="0">
                  <c:v>Curso de servicio de atención al Usuario</c:v>
                </c:pt>
                <c:pt idx="2">
                  <c:v>Total </c:v>
                </c:pt>
              </c:strCache>
            </c:strRef>
          </c:cat>
          <c:val>
            <c:numRef>
              <c:f>'Graficas OF CENTRAL'!$D$126:$D$128</c:f>
              <c:numCache>
                <c:formatCode>General</c:formatCode>
                <c:ptCount val="3"/>
                <c:pt idx="0" formatCode="0%">
                  <c:v>1</c:v>
                </c:pt>
                <c:pt idx="2" formatCode="0%">
                  <c:v>1</c:v>
                </c:pt>
              </c:numCache>
            </c:numRef>
          </c:val>
          <c:extLst>
            <c:ext xmlns:c16="http://schemas.microsoft.com/office/drawing/2014/chart" uri="{C3380CC4-5D6E-409C-BE32-E72D297353CC}">
              <c16:uniqueId val="{00000001-7EDE-4377-9D49-9727A6EC6F25}"/>
            </c:ext>
          </c:extLst>
        </c:ser>
        <c:dLbls>
          <c:dLblPos val="inEnd"/>
          <c:showLegendKey val="0"/>
          <c:showVal val="1"/>
          <c:showCatName val="0"/>
          <c:showSerName val="0"/>
          <c:showPercent val="0"/>
          <c:showBubbleSize val="0"/>
        </c:dLbls>
        <c:gapWidth val="65"/>
        <c:axId val="2041599903"/>
        <c:axId val="2041585759"/>
      </c:barChart>
      <c:catAx>
        <c:axId val="2041599903"/>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No Funcionarios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041585759"/>
        <c:crosses val="autoZero"/>
        <c:auto val="1"/>
        <c:lblAlgn val="ctr"/>
        <c:lblOffset val="100"/>
        <c:noMultiLvlLbl val="0"/>
      </c:catAx>
      <c:valAx>
        <c:axId val="204158575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Temática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204159990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Arial Narrow" panose="020B0606020202030204" pitchFamily="34" charset="0"/>
                <a:ea typeface="+mn-ea"/>
                <a:cs typeface="+mn-cs"/>
              </a:defRPr>
            </a:pPr>
            <a:r>
              <a:rPr lang="en-US" sz="1600"/>
              <a:t>Oficina Central: Sistema de Gestión Documental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OF CENTRAL'!$B$145:$B$147</c:f>
              <c:strCache>
                <c:ptCount val="3"/>
                <c:pt idx="0">
                  <c:v>Capacitación de actualización en Orfeo</c:v>
                </c:pt>
                <c:pt idx="1">
                  <c:v>Normatividad en el manejo adecuado del archivo fisico y digital </c:v>
                </c:pt>
                <c:pt idx="2">
                  <c:v>Total </c:v>
                </c:pt>
              </c:strCache>
            </c:strRef>
          </c:cat>
          <c:val>
            <c:numRef>
              <c:f>'Graficas OF CENTRAL'!$C$145:$C$147</c:f>
              <c:numCache>
                <c:formatCode>0</c:formatCode>
                <c:ptCount val="3"/>
                <c:pt idx="0">
                  <c:v>2</c:v>
                </c:pt>
                <c:pt idx="1">
                  <c:v>7</c:v>
                </c:pt>
                <c:pt idx="2">
                  <c:v>9</c:v>
                </c:pt>
              </c:numCache>
            </c:numRef>
          </c:val>
          <c:extLst>
            <c:ext xmlns:c16="http://schemas.microsoft.com/office/drawing/2014/chart" uri="{C3380CC4-5D6E-409C-BE32-E72D297353CC}">
              <c16:uniqueId val="{00000000-32E2-4F30-8A73-8AF507E4FA23}"/>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OF CENTRAL'!$B$145:$B$147</c:f>
              <c:strCache>
                <c:ptCount val="3"/>
                <c:pt idx="0">
                  <c:v>Capacitación de actualización en Orfeo</c:v>
                </c:pt>
                <c:pt idx="1">
                  <c:v>Normatividad en el manejo adecuado del archivo fisico y digital </c:v>
                </c:pt>
                <c:pt idx="2">
                  <c:v>Total </c:v>
                </c:pt>
              </c:strCache>
            </c:strRef>
          </c:cat>
          <c:val>
            <c:numRef>
              <c:f>'Graficas OF CENTRAL'!$D$145:$D$147</c:f>
              <c:numCache>
                <c:formatCode>0%</c:formatCode>
                <c:ptCount val="3"/>
                <c:pt idx="0">
                  <c:v>0.22222222222222221</c:v>
                </c:pt>
                <c:pt idx="1">
                  <c:v>0.77777777777777779</c:v>
                </c:pt>
                <c:pt idx="2">
                  <c:v>1</c:v>
                </c:pt>
              </c:numCache>
            </c:numRef>
          </c:val>
          <c:extLst>
            <c:ext xmlns:c16="http://schemas.microsoft.com/office/drawing/2014/chart" uri="{C3380CC4-5D6E-409C-BE32-E72D297353CC}">
              <c16:uniqueId val="{00000001-32E2-4F30-8A73-8AF507E4FA23}"/>
            </c:ext>
          </c:extLst>
        </c:ser>
        <c:dLbls>
          <c:dLblPos val="inEnd"/>
          <c:showLegendKey val="0"/>
          <c:showVal val="1"/>
          <c:showCatName val="0"/>
          <c:showSerName val="0"/>
          <c:showPercent val="0"/>
          <c:showBubbleSize val="0"/>
        </c:dLbls>
        <c:gapWidth val="65"/>
        <c:axId val="543231871"/>
        <c:axId val="543246847"/>
      </c:barChart>
      <c:catAx>
        <c:axId val="543231871"/>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543246847"/>
        <c:crosses val="autoZero"/>
        <c:auto val="1"/>
        <c:lblAlgn val="ctr"/>
        <c:lblOffset val="100"/>
        <c:noMultiLvlLbl val="0"/>
      </c:catAx>
      <c:valAx>
        <c:axId val="54324684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de funcionarios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54323187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Grafica No 73. Oficinas Centrales:  (1) Transformación Digital, (2) Entrenamiento Sistema de Gestión de Seguridad y Salud en el Trabajo, (3) Gestión de la Conservación y  Biodiversidad e Investigación y monitoreo,  (4) Sistema de Gestión Documetal y (5) E</a:t>
            </a:r>
          </a:p>
        </c:rich>
      </c:tx>
      <c:layout>
        <c:manualLayout>
          <c:xMode val="edge"/>
          <c:yMode val="edge"/>
          <c:x val="6.4342003166163467E-2"/>
          <c:y val="1.8327670030105495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'Identifica X Area OF CENTRAL'!$A$17:$A$29</c:f>
              <c:strCache>
                <c:ptCount val="13"/>
                <c:pt idx="0">
                  <c:v>Manejo de herramientas, programas o software estadisticos, para el diseño y calculos de operaciones y proyecciones estadisticas.</c:v>
                </c:pt>
                <c:pt idx="1">
                  <c:v>Manejo de la TIC´s: Google Work space, forms,  Big data, seguridad digital, entre otros</c:v>
                </c:pt>
                <c:pt idx="2">
                  <c:v>Estandares minimos SSST,  prevención, reconocimiento y manejo de los riesgos</c:v>
                </c:pt>
                <c:pt idx="3">
                  <c:v>Conocimientos en el marco normativo asociado al SINAP y ambiental con incidencia en el SINAP</c:v>
                </c:pt>
                <c:pt idx="4">
                  <c:v>Actualización en la normatividad ambiental (Ley 99 de 1993, Decreto ley 870 de 2017, CONPES 3886 de 2017, entre otros)</c:v>
                </c:pt>
                <c:pt idx="5">
                  <c:v>Identificación y valoración de costos ambientales - Tributación sectores productivos</c:v>
                </c:pt>
                <c:pt idx="6">
                  <c:v>Profundizar el conocimiento en Transferencias del Sector Eléctrico</c:v>
                </c:pt>
                <c:pt idx="7">
                  <c:v>Conocer experiencias de valoración economica de paisajes y de ambiente sano</c:v>
                </c:pt>
                <c:pt idx="8">
                  <c:v>Capacitación actualización en Orfeo</c:v>
                </c:pt>
                <c:pt idx="9">
                  <c:v>Normatividad en el manejo adecuado de la gestión documental -archivo fisico y digital </c:v>
                </c:pt>
                <c:pt idx="10">
                  <c:v>Implementación de la estrategia de comunicación y educación ambiental de PNN</c:v>
                </c:pt>
                <c:pt idx="11">
                  <c:v>Propiciar el conocimiento de las dinámicas ambientales y sociales que se desarrollan en el área de influencia del SPNN</c:v>
                </c:pt>
                <c:pt idx="12">
                  <c:v>Implementar la “Estrategia de comunicación – educación para la conservación de la biodiversidad y la diversidad cultural en el SPNN</c:v>
                </c:pt>
              </c:strCache>
            </c:strRef>
          </c:cat>
          <c:val>
            <c:numRef>
              <c:f>'Identifica X Area OF CENTRAL'!$B$17:$B$29</c:f>
              <c:numCache>
                <c:formatCode>0</c:formatCode>
                <c:ptCount val="13"/>
                <c:pt idx="0">
                  <c:v>4</c:v>
                </c:pt>
                <c:pt idx="1">
                  <c:v>2</c:v>
                </c:pt>
                <c:pt idx="2">
                  <c:v>1</c:v>
                </c:pt>
                <c:pt idx="3">
                  <c:v>1</c:v>
                </c:pt>
                <c:pt idx="4">
                  <c:v>1</c:v>
                </c:pt>
                <c:pt idx="5">
                  <c:v>1</c:v>
                </c:pt>
                <c:pt idx="6">
                  <c:v>1</c:v>
                </c:pt>
                <c:pt idx="7">
                  <c:v>1</c:v>
                </c:pt>
                <c:pt idx="8">
                  <c:v>1</c:v>
                </c:pt>
                <c:pt idx="9">
                  <c:v>2</c:v>
                </c:pt>
                <c:pt idx="10">
                  <c:v>1</c:v>
                </c:pt>
                <c:pt idx="11">
                  <c:v>1</c:v>
                </c:pt>
                <c:pt idx="12">
                  <c:v>1</c:v>
                </c:pt>
              </c:numCache>
            </c:numRef>
          </c:val>
          <c:extLst>
            <c:ext xmlns:c16="http://schemas.microsoft.com/office/drawing/2014/chart" uri="{C3380CC4-5D6E-409C-BE32-E72D297353CC}">
              <c16:uniqueId val="{00000000-EC76-4615-BC01-F700626DE70D}"/>
            </c:ext>
          </c:extLst>
        </c:ser>
        <c:ser>
          <c:idx val="1"/>
          <c:order val="1"/>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'Identifica X Area OF CENTRAL'!$A$17:$A$29</c:f>
              <c:strCache>
                <c:ptCount val="13"/>
                <c:pt idx="0">
                  <c:v>Manejo de herramientas, programas o software estadisticos, para el diseño y calculos de operaciones y proyecciones estadisticas.</c:v>
                </c:pt>
                <c:pt idx="1">
                  <c:v>Manejo de la TIC´s: Google Work space, forms,  Big data, seguridad digital, entre otros</c:v>
                </c:pt>
                <c:pt idx="2">
                  <c:v>Estandares minimos SSST,  prevención, reconocimiento y manejo de los riesgos</c:v>
                </c:pt>
                <c:pt idx="3">
                  <c:v>Conocimientos en el marco normativo asociado al SINAP y ambiental con incidencia en el SINAP</c:v>
                </c:pt>
                <c:pt idx="4">
                  <c:v>Actualización en la normatividad ambiental (Ley 99 de 1993, Decreto ley 870 de 2017, CONPES 3886 de 2017, entre otros)</c:v>
                </c:pt>
                <c:pt idx="5">
                  <c:v>Identificación y valoración de costos ambientales - Tributación sectores productivos</c:v>
                </c:pt>
                <c:pt idx="6">
                  <c:v>Profundizar el conocimiento en Transferencias del Sector Eléctrico</c:v>
                </c:pt>
                <c:pt idx="7">
                  <c:v>Conocer experiencias de valoración economica de paisajes y de ambiente sano</c:v>
                </c:pt>
                <c:pt idx="8">
                  <c:v>Capacitación actualización en Orfeo</c:v>
                </c:pt>
                <c:pt idx="9">
                  <c:v>Normatividad en el manejo adecuado de la gestión documental -archivo fisico y digital </c:v>
                </c:pt>
                <c:pt idx="10">
                  <c:v>Implementación de la estrategia de comunicación y educación ambiental de PNN</c:v>
                </c:pt>
                <c:pt idx="11">
                  <c:v>Propiciar el conocimiento de las dinámicas ambientales y sociales que se desarrollan en el área de influencia del SPNN</c:v>
                </c:pt>
                <c:pt idx="12">
                  <c:v>Implementar la “Estrategia de comunicación – educación para la conservación de la biodiversidad y la diversidad cultural en el SPNN</c:v>
                </c:pt>
              </c:strCache>
            </c:strRef>
          </c:cat>
          <c:val>
            <c:numRef>
              <c:f>'Identifica X Area OF CENTRAL'!$C$17:$C$29</c:f>
              <c:numCache>
                <c:formatCode>0%</c:formatCode>
                <c:ptCount val="13"/>
                <c:pt idx="0">
                  <c:v>0.22222222222222221</c:v>
                </c:pt>
                <c:pt idx="1">
                  <c:v>0.1111111111111111</c:v>
                </c:pt>
                <c:pt idx="2">
                  <c:v>5.5555555555555552E-2</c:v>
                </c:pt>
                <c:pt idx="3">
                  <c:v>5.5555555555555552E-2</c:v>
                </c:pt>
                <c:pt idx="4">
                  <c:v>5.5555555555555552E-2</c:v>
                </c:pt>
                <c:pt idx="5">
                  <c:v>5.5555555555555552E-2</c:v>
                </c:pt>
                <c:pt idx="6">
                  <c:v>5.5555555555555552E-2</c:v>
                </c:pt>
                <c:pt idx="7">
                  <c:v>5.5555555555555552E-2</c:v>
                </c:pt>
                <c:pt idx="8">
                  <c:v>5.5555555555555552E-2</c:v>
                </c:pt>
                <c:pt idx="9">
                  <c:v>0.1111111111111111</c:v>
                </c:pt>
                <c:pt idx="10">
                  <c:v>5.5555555555555552E-2</c:v>
                </c:pt>
                <c:pt idx="11">
                  <c:v>5.5555555555555552E-2</c:v>
                </c:pt>
                <c:pt idx="12">
                  <c:v>5.5555555555555552E-2</c:v>
                </c:pt>
              </c:numCache>
            </c:numRef>
          </c:val>
          <c:extLst>
            <c:ext xmlns:c16="http://schemas.microsoft.com/office/drawing/2014/chart" uri="{C3380CC4-5D6E-409C-BE32-E72D297353CC}">
              <c16:uniqueId val="{00000001-EC76-4615-BC01-F700626DE70D}"/>
            </c:ext>
          </c:extLst>
        </c:ser>
        <c:dLbls>
          <c:dLblPos val="inEnd"/>
          <c:showLegendKey val="0"/>
          <c:showVal val="1"/>
          <c:showCatName val="0"/>
          <c:showSerName val="0"/>
          <c:showPercent val="0"/>
          <c:showBubbleSize val="0"/>
        </c:dLbls>
        <c:gapWidth val="65"/>
        <c:axId val="185110351"/>
        <c:axId val="185117839"/>
      </c:barChart>
      <c:catAx>
        <c:axId val="185110351"/>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85117839"/>
        <c:crosses val="autoZero"/>
        <c:auto val="1"/>
        <c:lblAlgn val="ctr"/>
        <c:lblOffset val="100"/>
        <c:noMultiLvlLbl val="0"/>
      </c:catAx>
      <c:valAx>
        <c:axId val="18511783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No Dependencias 8</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8511035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Grafica No 74.  (6) Gestión Administrativa y contratación Publica, y (7) Educación Ambiental y comunicaciones.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6">
                <a:alpha val="85000"/>
              </a:schemeClr>
            </a:solidFill>
            <a:ln w="9525" cap="flat" cmpd="sng" algn="ctr">
              <a:solidFill>
                <a:schemeClr val="lt1">
                  <a:alpha val="50000"/>
                </a:schemeClr>
              </a:solidFill>
              <a:round/>
            </a:ln>
            <a:effectLst/>
          </c:spPr>
          <c:invertIfNegative val="0"/>
          <c:dLbls>
            <c:spPr>
              <a:solidFill>
                <a:schemeClr val="accent2"/>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'Identifica X Area OF CENTRAL'!$A$33:$A$44</c:f>
              <c:strCache>
                <c:ptCount val="12"/>
                <c:pt idx="0">
                  <c:v>Capacitación en Herramientas de planeación estratégica (PEI-PAA) a nivel operativo</c:v>
                </c:pt>
                <c:pt idx="1">
                  <c:v>Capacitacion en presupuesto e impuestos: presupuesto público, contribuciones, estampillas e impuestos de orden nacional y territorial aplicables al sector público</c:v>
                </c:pt>
                <c:pt idx="2">
                  <c:v>Actualización  en contratación estatal -Legislacion Laboral</c:v>
                </c:pt>
                <c:pt idx="3">
                  <c:v>Actualización Derecho administrativo y disciplinario-(ley 2094)</c:v>
                </c:pt>
                <c:pt idx="4">
                  <c:v>Formulación de pliegos de cargos, Decreto y práctica de pruebas y Redacción y análisis de textos jurídicos</c:v>
                </c:pt>
                <c:pt idx="5">
                  <c:v>Formulación de proyectos en la ficha MGA orientados al sector ambiental</c:v>
                </c:pt>
                <c:pt idx="6">
                  <c:v>Manejo del SECOP y Plataforma Olimpia y Neon (inventarios)</c:v>
                </c:pt>
                <c:pt idx="7">
                  <c:v>Formación  en la Guía Auditoria DAFP</c:v>
                </c:pt>
                <c:pt idx="8">
                  <c:v>Actualizacion de lineamientos y metodologías MIPG</c:v>
                </c:pt>
                <c:pt idx="9">
                  <c:v>Capacitación para la operación estadística (Conocimiento sobre requisitos de la NTC PE 1000-2017)</c:v>
                </c:pt>
                <c:pt idx="10">
                  <c:v>Generalidades sobre el Sistema Integrado de Gestión</c:v>
                </c:pt>
                <c:pt idx="11">
                  <c:v>Total </c:v>
                </c:pt>
              </c:strCache>
            </c:strRef>
          </c:cat>
          <c:val>
            <c:numRef>
              <c:f>'Identifica X Area OF CENTRAL'!$B$33:$B$44</c:f>
              <c:numCache>
                <c:formatCode>0</c:formatCode>
                <c:ptCount val="12"/>
                <c:pt idx="0">
                  <c:v>1</c:v>
                </c:pt>
                <c:pt idx="1">
                  <c:v>1</c:v>
                </c:pt>
                <c:pt idx="2">
                  <c:v>2</c:v>
                </c:pt>
                <c:pt idx="3">
                  <c:v>1</c:v>
                </c:pt>
                <c:pt idx="4">
                  <c:v>1</c:v>
                </c:pt>
                <c:pt idx="5">
                  <c:v>1</c:v>
                </c:pt>
                <c:pt idx="6">
                  <c:v>1</c:v>
                </c:pt>
                <c:pt idx="7">
                  <c:v>1</c:v>
                </c:pt>
                <c:pt idx="8">
                  <c:v>2</c:v>
                </c:pt>
                <c:pt idx="9">
                  <c:v>3</c:v>
                </c:pt>
                <c:pt idx="10">
                  <c:v>2</c:v>
                </c:pt>
                <c:pt idx="11">
                  <c:v>16</c:v>
                </c:pt>
              </c:numCache>
            </c:numRef>
          </c:val>
          <c:extLst>
            <c:ext xmlns:c16="http://schemas.microsoft.com/office/drawing/2014/chart" uri="{C3380CC4-5D6E-409C-BE32-E72D297353CC}">
              <c16:uniqueId val="{00000000-C49D-4F9D-B088-D20D1C479302}"/>
            </c:ext>
          </c:extLst>
        </c:ser>
        <c:ser>
          <c:idx val="1"/>
          <c:order val="1"/>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'Identifica X Area OF CENTRAL'!$A$33:$A$44</c:f>
              <c:strCache>
                <c:ptCount val="12"/>
                <c:pt idx="0">
                  <c:v>Capacitación en Herramientas de planeación estratégica (PEI-PAA) a nivel operativo</c:v>
                </c:pt>
                <c:pt idx="1">
                  <c:v>Capacitacion en presupuesto e impuestos: presupuesto público, contribuciones, estampillas e impuestos de orden nacional y territorial aplicables al sector público</c:v>
                </c:pt>
                <c:pt idx="2">
                  <c:v>Actualización  en contratación estatal -Legislacion Laboral</c:v>
                </c:pt>
                <c:pt idx="3">
                  <c:v>Actualización Derecho administrativo y disciplinario-(ley 2094)</c:v>
                </c:pt>
                <c:pt idx="4">
                  <c:v>Formulación de pliegos de cargos, Decreto y práctica de pruebas y Redacción y análisis de textos jurídicos</c:v>
                </c:pt>
                <c:pt idx="5">
                  <c:v>Formulación de proyectos en la ficha MGA orientados al sector ambiental</c:v>
                </c:pt>
                <c:pt idx="6">
                  <c:v>Manejo del SECOP y Plataforma Olimpia y Neon (inventarios)</c:v>
                </c:pt>
                <c:pt idx="7">
                  <c:v>Formación  en la Guía Auditoria DAFP</c:v>
                </c:pt>
                <c:pt idx="8">
                  <c:v>Actualizacion de lineamientos y metodologías MIPG</c:v>
                </c:pt>
                <c:pt idx="9">
                  <c:v>Capacitación para la operación estadística (Conocimiento sobre requisitos de la NTC PE 1000-2017)</c:v>
                </c:pt>
                <c:pt idx="10">
                  <c:v>Generalidades sobre el Sistema Integrado de Gestión</c:v>
                </c:pt>
                <c:pt idx="11">
                  <c:v>Total </c:v>
                </c:pt>
              </c:strCache>
            </c:strRef>
          </c:cat>
          <c:val>
            <c:numRef>
              <c:f>'Identifica X Area OF CENTRAL'!$C$33:$C$44</c:f>
              <c:numCache>
                <c:formatCode>0%</c:formatCode>
                <c:ptCount val="12"/>
                <c:pt idx="0">
                  <c:v>6.25E-2</c:v>
                </c:pt>
                <c:pt idx="1">
                  <c:v>6.25E-2</c:v>
                </c:pt>
                <c:pt idx="2">
                  <c:v>0.125</c:v>
                </c:pt>
                <c:pt idx="3">
                  <c:v>6.25E-2</c:v>
                </c:pt>
                <c:pt idx="4">
                  <c:v>6.25E-2</c:v>
                </c:pt>
                <c:pt idx="5">
                  <c:v>6.25E-2</c:v>
                </c:pt>
                <c:pt idx="6">
                  <c:v>6.25E-2</c:v>
                </c:pt>
                <c:pt idx="7">
                  <c:v>6.25E-2</c:v>
                </c:pt>
                <c:pt idx="8">
                  <c:v>0.125</c:v>
                </c:pt>
                <c:pt idx="9">
                  <c:v>0.1875</c:v>
                </c:pt>
                <c:pt idx="10">
                  <c:v>0.125</c:v>
                </c:pt>
                <c:pt idx="11">
                  <c:v>1</c:v>
                </c:pt>
              </c:numCache>
            </c:numRef>
          </c:val>
          <c:extLst>
            <c:ext xmlns:c16="http://schemas.microsoft.com/office/drawing/2014/chart" uri="{C3380CC4-5D6E-409C-BE32-E72D297353CC}">
              <c16:uniqueId val="{00000001-C49D-4F9D-B088-D20D1C479302}"/>
            </c:ext>
          </c:extLst>
        </c:ser>
        <c:dLbls>
          <c:dLblPos val="inEnd"/>
          <c:showLegendKey val="0"/>
          <c:showVal val="1"/>
          <c:showCatName val="0"/>
          <c:showSerName val="0"/>
          <c:showPercent val="0"/>
          <c:showBubbleSize val="0"/>
        </c:dLbls>
        <c:gapWidth val="65"/>
        <c:axId val="919026623"/>
        <c:axId val="944980079"/>
      </c:barChart>
      <c:catAx>
        <c:axId val="919026623"/>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Temáticas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944980079"/>
        <c:crosses val="autoZero"/>
        <c:auto val="1"/>
        <c:lblAlgn val="ctr"/>
        <c:lblOffset val="100"/>
        <c:noMultiLvlLbl val="0"/>
      </c:catAx>
      <c:valAx>
        <c:axId val="94498007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No dependencias 8</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91902662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DTAM Sistema de Gestión Ambiental</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DTAM'!$B$77</c:f>
              <c:strCache>
                <c:ptCount val="1"/>
                <c:pt idx="0">
                  <c:v>Conocer las nuevas politicas y normas para el manejo de los residuos solidos e Incluir el conocimiento cultural en comunidades indigenas.</c:v>
                </c:pt>
              </c:strCache>
            </c:strRef>
          </c:cat>
          <c:val>
            <c:numRef>
              <c:f>'Graficas DTAM'!$C$77</c:f>
              <c:numCache>
                <c:formatCode>0</c:formatCode>
                <c:ptCount val="1"/>
                <c:pt idx="0">
                  <c:v>2</c:v>
                </c:pt>
              </c:numCache>
            </c:numRef>
          </c:val>
          <c:extLst>
            <c:ext xmlns:c16="http://schemas.microsoft.com/office/drawing/2014/chart" uri="{C3380CC4-5D6E-409C-BE32-E72D297353CC}">
              <c16:uniqueId val="{00000000-DC62-4FD7-A443-2365124E6C7A}"/>
            </c:ext>
          </c:extLst>
        </c:ser>
        <c:ser>
          <c:idx val="1"/>
          <c:order val="1"/>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DTAM'!$B$77</c:f>
              <c:strCache>
                <c:ptCount val="1"/>
                <c:pt idx="0">
                  <c:v>Conocer las nuevas politicas y normas para el manejo de los residuos solidos e Incluir el conocimiento cultural en comunidades indigenas.</c:v>
                </c:pt>
              </c:strCache>
            </c:strRef>
          </c:cat>
          <c:val>
            <c:numRef>
              <c:f>'Graficas DTAM'!$D$77</c:f>
              <c:numCache>
                <c:formatCode>0%</c:formatCode>
                <c:ptCount val="1"/>
                <c:pt idx="0">
                  <c:v>1</c:v>
                </c:pt>
              </c:numCache>
            </c:numRef>
          </c:val>
          <c:extLst>
            <c:ext xmlns:c16="http://schemas.microsoft.com/office/drawing/2014/chart" uri="{C3380CC4-5D6E-409C-BE32-E72D297353CC}">
              <c16:uniqueId val="{00000001-DC62-4FD7-A443-2365124E6C7A}"/>
            </c:ext>
          </c:extLst>
        </c:ser>
        <c:dLbls>
          <c:dLblPos val="inEnd"/>
          <c:showLegendKey val="0"/>
          <c:showVal val="1"/>
          <c:showCatName val="0"/>
          <c:showSerName val="0"/>
          <c:showPercent val="0"/>
          <c:showBubbleSize val="0"/>
        </c:dLbls>
        <c:gapWidth val="65"/>
        <c:axId val="1415270383"/>
        <c:axId val="1415284527"/>
      </c:barChart>
      <c:catAx>
        <c:axId val="1415270383"/>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415284527"/>
        <c:crosses val="autoZero"/>
        <c:auto val="1"/>
        <c:lblAlgn val="ctr"/>
        <c:lblOffset val="100"/>
        <c:noMultiLvlLbl val="0"/>
      </c:catAx>
      <c:valAx>
        <c:axId val="141528452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41527038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r>
              <a:rPr lang="en-US" sz="1400"/>
              <a:t>DTAM: Sistema Integrado de Gestión -SIG</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autoTitleDeleted val="0"/>
    <c:plotArea>
      <c:layout/>
      <c:barChart>
        <c:barDir val="bar"/>
        <c:grouping val="clustered"/>
        <c:varyColors val="0"/>
        <c:ser>
          <c:idx val="0"/>
          <c:order val="0"/>
          <c:tx>
            <c:strRef>
              <c:f>'Graficas DTAM'!$B$87</c:f>
              <c:strCache>
                <c:ptCount val="1"/>
                <c:pt idx="0">
                  <c:v>Metodologias y Herramientas (Softwear) Estadistica Espacial</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'Graficas DTAM'!$C$87:$D$87</c:f>
              <c:numCache>
                <c:formatCode>0%</c:formatCode>
                <c:ptCount val="2"/>
                <c:pt idx="0" formatCode="0">
                  <c:v>1</c:v>
                </c:pt>
                <c:pt idx="1">
                  <c:v>1</c:v>
                </c:pt>
              </c:numCache>
            </c:numRef>
          </c:val>
          <c:extLst>
            <c:ext xmlns:c16="http://schemas.microsoft.com/office/drawing/2014/chart" uri="{C3380CC4-5D6E-409C-BE32-E72D297353CC}">
              <c16:uniqueId val="{00000000-DB7E-47B5-8E1C-2EFEE5803D58}"/>
            </c:ext>
          </c:extLst>
        </c:ser>
        <c:dLbls>
          <c:dLblPos val="inEnd"/>
          <c:showLegendKey val="0"/>
          <c:showVal val="1"/>
          <c:showCatName val="0"/>
          <c:showSerName val="0"/>
          <c:showPercent val="0"/>
          <c:showBubbleSize val="0"/>
        </c:dLbls>
        <c:gapWidth val="65"/>
        <c:axId val="1555789615"/>
        <c:axId val="1555790863"/>
      </c:barChart>
      <c:catAx>
        <c:axId val="1555789615"/>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No Funcionarios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555790863"/>
        <c:crosses val="autoZero"/>
        <c:auto val="1"/>
        <c:lblAlgn val="ctr"/>
        <c:lblOffset val="100"/>
        <c:noMultiLvlLbl val="0"/>
      </c:catAx>
      <c:valAx>
        <c:axId val="155579086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n-US"/>
                  <a:t>Temática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55578961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12A72-EF61-4C65-96E8-0B3F5CF13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9286</TotalTime>
  <Pages>128</Pages>
  <Words>31510</Words>
  <Characters>173305</Characters>
  <Application>Microsoft Office Word</Application>
  <DocSecurity>0</DocSecurity>
  <Lines>1444</Lines>
  <Paragraphs>408</Paragraphs>
  <ScaleCrop>false</ScaleCrop>
  <HeadingPairs>
    <vt:vector size="2" baseType="variant">
      <vt:variant>
        <vt:lpstr>Título</vt:lpstr>
      </vt:variant>
      <vt:variant>
        <vt:i4>1</vt:i4>
      </vt:variant>
    </vt:vector>
  </HeadingPairs>
  <TitlesOfParts>
    <vt:vector size="1" baseType="lpstr">
      <vt:lpstr/>
    </vt:vector>
  </TitlesOfParts>
  <Company>Diciembre 15 -2021</Company>
  <LinksUpToDate>false</LinksUpToDate>
  <CharactersWithSpaces>204407</CharactersWithSpaces>
  <SharedDoc>false</SharedDoc>
  <HLinks>
    <vt:vector size="6" baseType="variant">
      <vt:variant>
        <vt:i4>7471186</vt:i4>
      </vt:variant>
      <vt:variant>
        <vt:i4>0</vt:i4>
      </vt:variant>
      <vt:variant>
        <vt:i4>0</vt:i4>
      </vt:variant>
      <vt:variant>
        <vt:i4>5</vt:i4>
      </vt:variant>
      <vt:variant>
        <vt:lpwstr>mailto:roger.perez@parquesnacionales.gov.co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institucional de capacitación –PIC 2022</dc:title>
  <dc:subject>Subdirección Administrativa y Financiera                                      Grupo de Gestin Humana</dc:subject>
  <dc:creator>Roger Enrique Perez</dc:creator>
  <cp:keywords/>
  <dc:description/>
  <cp:lastModifiedBy>YILBERT STEVEN MATEUS CASTRO</cp:lastModifiedBy>
  <cp:revision>152</cp:revision>
  <cp:lastPrinted>2021-12-27T04:05:00Z</cp:lastPrinted>
  <dcterms:created xsi:type="dcterms:W3CDTF">2021-12-13T22:35:00Z</dcterms:created>
  <dcterms:modified xsi:type="dcterms:W3CDTF">2021-12-31T17:13:00Z</dcterms:modified>
  <cp:category>PARQUES NACIONALES NATURALES DE COLOMBIA</cp:category>
</cp:coreProperties>
</file>