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48882481"/>
        <w:docPartObj>
          <w:docPartGallery w:val="Cover Pages"/>
          <w:docPartUnique/>
        </w:docPartObj>
      </w:sdtPr>
      <w:sdtEndPr/>
      <w:sdtContent>
        <w:p w14:paraId="0E8A618B" w14:textId="6ADABD22" w:rsidR="00BB4DFE" w:rsidRDefault="00940AA2" w:rsidP="00BB4DFE"/>
      </w:sdtContent>
    </w:sdt>
    <w:p w14:paraId="618B4862" w14:textId="77777777" w:rsidR="00172EC9" w:rsidRDefault="00172EC9" w:rsidP="00BB4DFE"/>
    <w:p w14:paraId="0C5A8F96" w14:textId="07AC7BE3" w:rsidR="00BB4DFE" w:rsidRDefault="00BB4DFE" w:rsidP="00BB4DFE"/>
    <w:p w14:paraId="7F197B51" w14:textId="0F9CDA0D" w:rsidR="00BB4DFE" w:rsidRDefault="00BB4DFE" w:rsidP="00BB4DFE"/>
    <w:p w14:paraId="0F65CF83" w14:textId="4FD67D33" w:rsidR="00BB4DFE" w:rsidRDefault="00BB4DFE" w:rsidP="00BB4DFE"/>
    <w:p w14:paraId="728DF899" w14:textId="4B86F513" w:rsidR="00BB4DFE" w:rsidRDefault="00BB4DFE" w:rsidP="00BB4DFE"/>
    <w:p w14:paraId="1374BE89" w14:textId="00BE3F14" w:rsidR="00BB4DFE" w:rsidRDefault="00BB4DFE" w:rsidP="00BB4DFE"/>
    <w:p w14:paraId="1D868350" w14:textId="4C684B83" w:rsidR="00BB4DFE" w:rsidRDefault="00BB4DFE" w:rsidP="00BB4DFE"/>
    <w:p w14:paraId="5825AF73" w14:textId="38C8C29E" w:rsidR="00BB4DFE" w:rsidRDefault="00BB4DFE" w:rsidP="00BB4DFE"/>
    <w:p w14:paraId="08DEFA33" w14:textId="6D311EFC" w:rsidR="00BB4DFE" w:rsidRDefault="00BB4DFE" w:rsidP="00BB4DFE"/>
    <w:p w14:paraId="107EAD0D" w14:textId="66C176CE" w:rsidR="00BB4DFE" w:rsidRDefault="00BB4DFE" w:rsidP="00BB4DFE"/>
    <w:p w14:paraId="26F7A7AF" w14:textId="05E8BF2B" w:rsidR="00BB4DFE" w:rsidRDefault="00BB4DFE" w:rsidP="00BB4DFE"/>
    <w:p w14:paraId="4CFA78E3" w14:textId="3FFC7302" w:rsidR="00BB4DFE" w:rsidRDefault="00BB4DFE" w:rsidP="00BB4DFE"/>
    <w:p w14:paraId="52D4E5B3" w14:textId="4C7CD2ED" w:rsidR="00BB4DFE" w:rsidRDefault="00BB4DFE" w:rsidP="00BB4DFE"/>
    <w:p w14:paraId="6BB4B233" w14:textId="0E254225" w:rsidR="00BB4DFE" w:rsidRDefault="00BB4DFE" w:rsidP="00BB4DFE"/>
    <w:p w14:paraId="46674368" w14:textId="0291CEF1" w:rsidR="00BB4DFE" w:rsidRDefault="00BB4DFE" w:rsidP="00BB4DFE"/>
    <w:p w14:paraId="2EBCA514" w14:textId="1615CC95" w:rsidR="00BB4DFE" w:rsidRDefault="00BB4DFE" w:rsidP="00BB4DFE"/>
    <w:p w14:paraId="5D563237" w14:textId="4ED149C3" w:rsidR="00BB4DFE" w:rsidRDefault="00BB4DFE" w:rsidP="00BB4DFE"/>
    <w:p w14:paraId="4E079940" w14:textId="148F1D2B" w:rsidR="00BB4DFE" w:rsidRDefault="00BB4DFE" w:rsidP="00BB4DFE"/>
    <w:p w14:paraId="515ECA32" w14:textId="3C7FB642" w:rsidR="00BB4DFE" w:rsidRDefault="00BB4DFE" w:rsidP="00BB4DFE"/>
    <w:p w14:paraId="0A7FD081" w14:textId="646EA620" w:rsidR="00BB4DFE" w:rsidRDefault="00BB4DFE" w:rsidP="00BB4DFE"/>
    <w:p w14:paraId="03E7FB7C" w14:textId="75A78010" w:rsidR="00BB4DFE" w:rsidRDefault="00BB4DFE" w:rsidP="00BB4DFE"/>
    <w:p w14:paraId="35E8D29C" w14:textId="3FE47A9F" w:rsidR="00BB4DFE" w:rsidRDefault="00BB4DFE" w:rsidP="00BB4DFE"/>
    <w:p w14:paraId="3B40F855" w14:textId="09B3D2F6" w:rsidR="00BB4DFE" w:rsidRDefault="00BB4DFE" w:rsidP="00BB4DFE"/>
    <w:p w14:paraId="52B0DDB0" w14:textId="70ABE0A2" w:rsidR="00BB4DFE" w:rsidRDefault="00BB4DFE">
      <w:pPr>
        <w:suppressAutoHyphens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A9FED1" wp14:editId="465CC985">
                <wp:simplePos x="0" y="0"/>
                <wp:positionH relativeFrom="page">
                  <wp:posOffset>74930</wp:posOffset>
                </wp:positionH>
                <wp:positionV relativeFrom="page">
                  <wp:posOffset>97155</wp:posOffset>
                </wp:positionV>
                <wp:extent cx="297815" cy="9877425"/>
                <wp:effectExtent l="0" t="0" r="6985" b="9525"/>
                <wp:wrapNone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815" cy="9877425"/>
                          <a:chOff x="0" y="0"/>
                          <a:chExt cx="228600" cy="9144000"/>
                        </a:xfrm>
                      </wpg:grpSpPr>
                      <wps:wsp>
                        <wps:cNvPr id="115" name="Rectángulo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1F70D" id="Grupo 114" o:spid="_x0000_s1026" style="position:absolute;margin-left:5.9pt;margin-top:7.65pt;width:23.45pt;height:777.75pt;z-index:251661312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">
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" fillcolor="#ed7d31" stroked="f" strokeweight="1pt"/>
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" fillcolor="#4472c4" stroked="f" strokeweight="1pt">
                  <o:lock v:ext="edit" aspectratio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DA6DF" wp14:editId="0938360B">
                <wp:simplePos x="0" y="0"/>
                <wp:positionH relativeFrom="page">
                  <wp:posOffset>845658</wp:posOffset>
                </wp:positionH>
                <wp:positionV relativeFrom="page">
                  <wp:posOffset>7504430</wp:posOffset>
                </wp:positionV>
                <wp:extent cx="6160770" cy="733425"/>
                <wp:effectExtent l="0" t="0" r="11430" b="952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77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CDC640" w14:textId="19272B3D" w:rsidR="00BB4DFE" w:rsidRDefault="00BB4DFE" w:rsidP="00BB4DFE">
                            <w:pPr>
                              <w:pStyle w:val="Encabezado"/>
                              <w:jc w:val="right"/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</w:pPr>
                            <w:r w:rsidRPr="00AA08C6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</w:rPr>
                              <w:t>Plan de Trabajo Anual en Seguridad y Salud en el Trabajo</w:t>
                            </w:r>
                            <w:r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A90275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14:paraId="1E3B4624" w14:textId="77777777" w:rsidR="00BB4DFE" w:rsidRDefault="00BB4DFE" w:rsidP="00BB4DFE">
                            <w:pPr>
                              <w:pStyle w:val="Encabezado"/>
                              <w:jc w:val="right"/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</w:pPr>
                          </w:p>
                          <w:p w14:paraId="62FE9217" w14:textId="77777777" w:rsidR="00BB4DFE" w:rsidRDefault="00BB4DFE" w:rsidP="00BB4DFE">
                            <w:pPr>
                              <w:pStyle w:val="Encabezado"/>
                              <w:jc w:val="right"/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</w:pPr>
                          </w:p>
                          <w:p w14:paraId="5B377357" w14:textId="77777777" w:rsidR="00BB4DFE" w:rsidRDefault="00BB4DFE" w:rsidP="00BB4DFE">
                            <w:pPr>
                              <w:pStyle w:val="Encabezado"/>
                              <w:jc w:val="right"/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</w:pPr>
                          </w:p>
                          <w:p w14:paraId="7950BB86" w14:textId="77777777" w:rsidR="00BB4DFE" w:rsidRPr="006B7578" w:rsidRDefault="00BB4DFE" w:rsidP="00BB4DFE">
                            <w:pPr>
                              <w:pStyle w:val="Encabezado"/>
                              <w:jc w:val="right"/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</w:pPr>
                          </w:p>
                          <w:p w14:paraId="29370B9A" w14:textId="77777777" w:rsidR="00BB4DFE" w:rsidRPr="006B7578" w:rsidRDefault="00BB4DFE" w:rsidP="00BB4DFE">
                            <w:pPr>
                              <w:pStyle w:val="Encabezado"/>
                              <w:jc w:val="right"/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</w:pPr>
                            <w:r w:rsidRPr="006B7578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  <w:t>PARQUES NACIONALES NATURALES DE COLOMBIA</w:t>
                            </w:r>
                          </w:p>
                          <w:p w14:paraId="3FC4D99A" w14:textId="77777777" w:rsidR="00BB4DFE" w:rsidRPr="006B7578" w:rsidRDefault="00BB4DFE" w:rsidP="00BB4DFE">
                            <w:pPr>
                              <w:pStyle w:val="Encabezado"/>
                              <w:jc w:val="right"/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</w:pPr>
                            <w:r w:rsidRPr="006B7578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323E4F"/>
                                <w:sz w:val="48"/>
                                <w:szCs w:val="48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DA6D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66.6pt;margin-top:590.9pt;width:485.1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" filled="f" stroked="f" strokeweight=".5pt">
                <v:textbox inset="0,0,0,0">
                  <w:txbxContent>
                    <w:p w14:paraId="11CDC640" w14:textId="19272B3D" w:rsidR="00BB4DFE" w:rsidRDefault="00BB4DFE" w:rsidP="00BB4DFE">
                      <w:pPr>
                        <w:pStyle w:val="Encabezado"/>
                        <w:jc w:val="right"/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</w:pPr>
                      <w:r w:rsidRPr="00AA08C6"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</w:rPr>
                        <w:t>Plan de Trabajo Anual en Seguridad y Salud en el Trabajo</w:t>
                      </w:r>
                      <w:r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</w:rPr>
                        <w:t xml:space="preserve"> 202</w:t>
                      </w:r>
                      <w:r w:rsidR="00A90275"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</w:rPr>
                        <w:t>2</w:t>
                      </w:r>
                    </w:p>
                    <w:p w14:paraId="1E3B4624" w14:textId="77777777" w:rsidR="00BB4DFE" w:rsidRDefault="00BB4DFE" w:rsidP="00BB4DFE">
                      <w:pPr>
                        <w:pStyle w:val="Encabezado"/>
                        <w:jc w:val="right"/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</w:pPr>
                    </w:p>
                    <w:p w14:paraId="62FE9217" w14:textId="77777777" w:rsidR="00BB4DFE" w:rsidRDefault="00BB4DFE" w:rsidP="00BB4DFE">
                      <w:pPr>
                        <w:pStyle w:val="Encabezado"/>
                        <w:jc w:val="right"/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</w:pPr>
                    </w:p>
                    <w:p w14:paraId="5B377357" w14:textId="77777777" w:rsidR="00BB4DFE" w:rsidRDefault="00BB4DFE" w:rsidP="00BB4DFE">
                      <w:pPr>
                        <w:pStyle w:val="Encabezado"/>
                        <w:jc w:val="right"/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</w:pPr>
                    </w:p>
                    <w:p w14:paraId="7950BB86" w14:textId="77777777" w:rsidR="00BB4DFE" w:rsidRPr="006B7578" w:rsidRDefault="00BB4DFE" w:rsidP="00BB4DFE">
                      <w:pPr>
                        <w:pStyle w:val="Encabezado"/>
                        <w:jc w:val="right"/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</w:pPr>
                    </w:p>
                    <w:p w14:paraId="29370B9A" w14:textId="77777777" w:rsidR="00BB4DFE" w:rsidRPr="006B7578" w:rsidRDefault="00BB4DFE" w:rsidP="00BB4DFE">
                      <w:pPr>
                        <w:pStyle w:val="Encabezado"/>
                        <w:jc w:val="right"/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</w:pPr>
                      <w:r w:rsidRPr="006B7578"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  <w:t>PARQUES NACIONALES NATURALES DE COLOMBIA</w:t>
                      </w:r>
                    </w:p>
                    <w:p w14:paraId="3FC4D99A" w14:textId="77777777" w:rsidR="00BB4DFE" w:rsidRPr="006B7578" w:rsidRDefault="00BB4DFE" w:rsidP="00BB4DFE">
                      <w:pPr>
                        <w:pStyle w:val="Encabezado"/>
                        <w:jc w:val="right"/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</w:pPr>
                      <w:r w:rsidRPr="006B7578">
                        <w:rPr>
                          <w:rFonts w:ascii="Arial Nova Cond" w:hAnsi="Arial Nova Cond"/>
                          <w:b/>
                          <w:bCs/>
                          <w:caps/>
                          <w:color w:val="323E4F"/>
                          <w:sz w:val="48"/>
                          <w:szCs w:val="48"/>
                          <w:lang w:val="es-CO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B64C" wp14:editId="16FB58F5">
                <wp:simplePos x="0" y="0"/>
                <wp:positionH relativeFrom="margin">
                  <wp:align>right</wp:align>
                </wp:positionH>
                <wp:positionV relativeFrom="page">
                  <wp:posOffset>7910254</wp:posOffset>
                </wp:positionV>
                <wp:extent cx="5568950" cy="615950"/>
                <wp:effectExtent l="0" t="0" r="12700" b="1270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0609D" w14:textId="77777777" w:rsidR="00BB4DFE" w:rsidRPr="006E0128" w:rsidRDefault="00BB4DFE" w:rsidP="00BB4DFE">
                            <w:pPr>
                              <w:pStyle w:val="Encabezado"/>
                              <w:jc w:val="right"/>
                              <w:rPr>
                                <w:caps/>
                                <w:color w:val="262626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262626"/>
                                <w:sz w:val="28"/>
                                <w:szCs w:val="28"/>
                                <w:lang w:val="es-CO"/>
                              </w:rPr>
                              <w:t xml:space="preserve">     </w:t>
                            </w:r>
                          </w:p>
                          <w:p w14:paraId="3C971172" w14:textId="77777777" w:rsidR="00BB4DFE" w:rsidRPr="002269D7" w:rsidRDefault="00BB4DFE" w:rsidP="00BB4DFE">
                            <w:pPr>
                              <w:pStyle w:val="Encabezado"/>
                              <w:jc w:val="right"/>
                              <w:rPr>
                                <w:i/>
                                <w:iCs/>
                                <w:caps/>
                                <w:color w:val="262626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2269D7">
                              <w:rPr>
                                <w:rFonts w:ascii="Arial Nova Cond" w:hAnsi="Arial Nova Cond"/>
                                <w:b/>
                                <w:bCs/>
                                <w:i/>
                                <w:iCs/>
                                <w:caps/>
                                <w:color w:val="262626"/>
                                <w:sz w:val="20"/>
                                <w:szCs w:val="20"/>
                                <w:lang w:val="es-CO"/>
                              </w:rPr>
                              <w:t xml:space="preserve">     </w:t>
                            </w:r>
                          </w:p>
                          <w:p w14:paraId="0A8514EA" w14:textId="77777777" w:rsidR="00BB4DFE" w:rsidRPr="006E0128" w:rsidRDefault="00BB4DFE" w:rsidP="00BB4DFE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smallCaps/>
                                <w:color w:val="44546A"/>
                                <w:sz w:val="36"/>
                                <w:szCs w:val="36"/>
                              </w:rPr>
                              <w:t>PARQUES NACIONALES NATURALES DE COLOMBIA</w:t>
                            </w:r>
                          </w:p>
                          <w:p w14:paraId="2E8007F6" w14:textId="77777777" w:rsidR="00BB4DFE" w:rsidRPr="006E0128" w:rsidRDefault="00BB4DFE" w:rsidP="00BB4DFE">
                            <w:pPr>
                              <w:pStyle w:val="Encabezado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color w:val="26262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B64C" id="Cuadro de texto 6" o:spid="_x0000_s1027" type="#_x0000_t202" style="position:absolute;margin-left:387.3pt;margin-top:622.85pt;width:438.5pt;height:4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" filled="f" stroked="f" strokeweight=".5pt">
                <v:textbox inset="0,0,0,0">
                  <w:txbxContent>
                    <w:p w14:paraId="0E50609D" w14:textId="77777777" w:rsidR="00BB4DFE" w:rsidRPr="006E0128" w:rsidRDefault="00BB4DFE" w:rsidP="00BB4DFE">
                      <w:pPr>
                        <w:pStyle w:val="Encabezado"/>
                        <w:jc w:val="right"/>
                        <w:rPr>
                          <w:caps/>
                          <w:color w:val="262626"/>
                          <w:sz w:val="28"/>
                          <w:szCs w:val="28"/>
                          <w:lang w:val="es-CO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caps/>
                          <w:color w:val="262626"/>
                          <w:sz w:val="28"/>
                          <w:szCs w:val="28"/>
                          <w:lang w:val="es-CO"/>
                        </w:rPr>
                        <w:t xml:space="preserve">     </w:t>
                      </w:r>
                    </w:p>
                    <w:p w14:paraId="3C971172" w14:textId="77777777" w:rsidR="00BB4DFE" w:rsidRPr="002269D7" w:rsidRDefault="00BB4DFE" w:rsidP="00BB4DFE">
                      <w:pPr>
                        <w:pStyle w:val="Encabezado"/>
                        <w:jc w:val="right"/>
                        <w:rPr>
                          <w:i/>
                          <w:iCs/>
                          <w:caps/>
                          <w:color w:val="262626"/>
                          <w:sz w:val="20"/>
                          <w:szCs w:val="20"/>
                          <w:lang w:val="es-CO"/>
                        </w:rPr>
                      </w:pPr>
                      <w:r w:rsidRPr="002269D7">
                        <w:rPr>
                          <w:rFonts w:ascii="Arial Nova Cond" w:hAnsi="Arial Nova Cond"/>
                          <w:b/>
                          <w:bCs/>
                          <w:i/>
                          <w:iCs/>
                          <w:caps/>
                          <w:color w:val="262626"/>
                          <w:sz w:val="20"/>
                          <w:szCs w:val="20"/>
                          <w:lang w:val="es-CO"/>
                        </w:rPr>
                        <w:t xml:space="preserve">     </w:t>
                      </w:r>
                    </w:p>
                    <w:p w14:paraId="0A8514EA" w14:textId="77777777" w:rsidR="00BB4DFE" w:rsidRPr="006E0128" w:rsidRDefault="00BB4DFE" w:rsidP="00BB4DFE">
                      <w:pPr>
                        <w:pStyle w:val="Sinespaciado"/>
                        <w:jc w:val="right"/>
                        <w:rPr>
                          <w:smallCaps/>
                          <w:color w:val="44546A"/>
                          <w:sz w:val="36"/>
                          <w:szCs w:val="36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smallCaps/>
                          <w:color w:val="44546A"/>
                          <w:sz w:val="36"/>
                          <w:szCs w:val="36"/>
                        </w:rPr>
                        <w:t>PARQUES NACIONALES NATURALES DE COLOMBIA</w:t>
                      </w:r>
                    </w:p>
                    <w:p w14:paraId="2E8007F6" w14:textId="77777777" w:rsidR="00BB4DFE" w:rsidRPr="006E0128" w:rsidRDefault="00BB4DFE" w:rsidP="00BB4DFE">
                      <w:pPr>
                        <w:pStyle w:val="Encabezado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color w:val="26262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1E59A" wp14:editId="0624BAF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704840" cy="804545"/>
                <wp:effectExtent l="0" t="0" r="8890" b="146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484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B6B8DE" w14:textId="77777777" w:rsidR="00BB4DFE" w:rsidRPr="006E0128" w:rsidRDefault="00BB4DFE" w:rsidP="00BB4DFE">
                            <w:pPr>
                              <w:pStyle w:val="Encabezado"/>
                              <w:jc w:val="right"/>
                              <w:rPr>
                                <w:caps/>
                                <w:color w:val="262626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262626"/>
                                <w:sz w:val="28"/>
                                <w:szCs w:val="28"/>
                                <w:lang w:val="es-CO"/>
                              </w:rPr>
                              <w:t xml:space="preserve">     </w:t>
                            </w:r>
                          </w:p>
                          <w:p w14:paraId="5BDF191A" w14:textId="77777777" w:rsidR="00BB4DFE" w:rsidRPr="006E0128" w:rsidRDefault="00BB4DFE" w:rsidP="00BB4DFE">
                            <w:pPr>
                              <w:pStyle w:val="Encabezado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262626"/>
                                <w:sz w:val="20"/>
                                <w:szCs w:val="20"/>
                                <w:lang w:val="es-CO"/>
                              </w:rPr>
                              <w:t xml:space="preserve">     </w:t>
                            </w:r>
                          </w:p>
                          <w:p w14:paraId="18D2EF69" w14:textId="77777777" w:rsidR="00BB4DFE" w:rsidRPr="006E0128" w:rsidRDefault="00BB4DFE" w:rsidP="00BB4DF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262626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262626"/>
                                <w:sz w:val="28"/>
                                <w:szCs w:val="28"/>
                                <w:lang w:val="es-CO"/>
                              </w:rPr>
                              <w:t>GRUPO DE GESTIÓN HUMANA</w:t>
                            </w:r>
                          </w:p>
                          <w:p w14:paraId="6F37575F" w14:textId="77777777" w:rsidR="00BB4DFE" w:rsidRPr="006E0128" w:rsidRDefault="00BB4DFE" w:rsidP="00BB4DF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caps/>
                                <w:color w:val="262626"/>
                                <w:sz w:val="20"/>
                                <w:szCs w:val="20"/>
                                <w:lang w:val="es-CO"/>
                              </w:rPr>
                              <w:t>SUBDIRECCION ADMINISTRATIVA Y FINANCIERA</w:t>
                            </w:r>
                          </w:p>
                          <w:p w14:paraId="391FDB9C" w14:textId="77777777" w:rsidR="00BB4DFE" w:rsidRPr="006E0128" w:rsidRDefault="00BB4DFE" w:rsidP="00BB4DFE">
                            <w:pPr>
                              <w:pStyle w:val="Encabezado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E0128">
                              <w:rPr>
                                <w:rFonts w:ascii="Arial Nova Cond" w:hAnsi="Arial Nova Cond"/>
                                <w:b/>
                                <w:bCs/>
                                <w:color w:val="26262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 w14:anchorId="08A1E59A" id="Cuadro de texto 2" o:spid="_x0000_s1028" type="#_x0000_t202" style="position:absolute;margin-left:398pt;margin-top:0;width:449.2pt;height:63.35pt;z-index:251658240;visibility:visible;mso-wrap-style:square;mso-width-percent:734;mso-height-percent:80;mso-wrap-distance-left:9pt;mso-wrap-distance-top:0;mso-wrap-distance-right:9pt;mso-wrap-distance-bottom:0;mso-position-horizontal:right;mso-position-horizontal-relative:margin;mso-position-vertical:bottom;mso-position-vertical-relative:margin;mso-width-percent:734;mso-height-percent:8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" filled="f" stroked="f" strokeweight=".5pt">
                <v:textbox inset="0,0,0,0">
                  <w:txbxContent>
                    <w:p w14:paraId="6BB6B8DE" w14:textId="77777777" w:rsidR="00BB4DFE" w:rsidRPr="006E0128" w:rsidRDefault="00BB4DFE" w:rsidP="00BB4DFE">
                      <w:pPr>
                        <w:pStyle w:val="Encabezado"/>
                        <w:jc w:val="right"/>
                        <w:rPr>
                          <w:caps/>
                          <w:color w:val="262626"/>
                          <w:sz w:val="28"/>
                          <w:szCs w:val="28"/>
                          <w:lang w:val="es-CO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caps/>
                          <w:color w:val="262626"/>
                          <w:sz w:val="28"/>
                          <w:szCs w:val="28"/>
                          <w:lang w:val="es-CO"/>
                        </w:rPr>
                        <w:t xml:space="preserve">     </w:t>
                      </w:r>
                    </w:p>
                    <w:p w14:paraId="5BDF191A" w14:textId="77777777" w:rsidR="00BB4DFE" w:rsidRPr="006E0128" w:rsidRDefault="00BB4DFE" w:rsidP="00BB4DFE">
                      <w:pPr>
                        <w:pStyle w:val="Encabezado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  <w:lang w:val="es-CO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caps/>
                          <w:color w:val="262626"/>
                          <w:sz w:val="20"/>
                          <w:szCs w:val="20"/>
                          <w:lang w:val="es-CO"/>
                        </w:rPr>
                        <w:t xml:space="preserve">     </w:t>
                      </w:r>
                    </w:p>
                    <w:p w14:paraId="18D2EF69" w14:textId="77777777" w:rsidR="00BB4DFE" w:rsidRPr="006E0128" w:rsidRDefault="00BB4DFE" w:rsidP="00BB4DFE">
                      <w:pPr>
                        <w:pStyle w:val="Sinespaciado"/>
                        <w:jc w:val="right"/>
                        <w:rPr>
                          <w:caps/>
                          <w:color w:val="262626"/>
                          <w:sz w:val="28"/>
                          <w:szCs w:val="28"/>
                          <w:lang w:val="es-CO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caps/>
                          <w:color w:val="262626"/>
                          <w:sz w:val="28"/>
                          <w:szCs w:val="28"/>
                          <w:lang w:val="es-CO"/>
                        </w:rPr>
                        <w:t>GRUPO DE GESTIÓN HUMANA</w:t>
                      </w:r>
                    </w:p>
                    <w:p w14:paraId="6F37575F" w14:textId="77777777" w:rsidR="00BB4DFE" w:rsidRPr="006E0128" w:rsidRDefault="00BB4DFE" w:rsidP="00BB4DFE">
                      <w:pPr>
                        <w:pStyle w:val="Sinespaciado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  <w:lang w:val="es-CO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caps/>
                          <w:color w:val="262626"/>
                          <w:sz w:val="20"/>
                          <w:szCs w:val="20"/>
                          <w:lang w:val="es-CO"/>
                        </w:rPr>
                        <w:t>SUBDIRECCION ADMINISTRATIVA Y FINANCIERA</w:t>
                      </w:r>
                    </w:p>
                    <w:p w14:paraId="391FDB9C" w14:textId="77777777" w:rsidR="00BB4DFE" w:rsidRPr="006E0128" w:rsidRDefault="00BB4DFE" w:rsidP="00BB4DFE">
                      <w:pPr>
                        <w:pStyle w:val="Encabezado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 w:rsidRPr="006E0128">
                        <w:rPr>
                          <w:rFonts w:ascii="Arial Nova Cond" w:hAnsi="Arial Nova Cond"/>
                          <w:b/>
                          <w:bCs/>
                          <w:color w:val="26262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-1410989314"/>
        <w:docPartObj>
          <w:docPartGallery w:val="Table of Contents"/>
          <w:docPartUnique/>
        </w:docPartObj>
      </w:sdtPr>
      <w:sdtEndPr>
        <w:rPr>
          <w:rFonts w:ascii="Arial Narrow" w:hAnsi="Arial Narrow"/>
          <w:b/>
          <w:bCs/>
        </w:rPr>
      </w:sdtEndPr>
      <w:sdtContent>
        <w:p w14:paraId="4D0409E2" w14:textId="4796B850" w:rsidR="00996B26" w:rsidRPr="00996B26" w:rsidRDefault="00996B26" w:rsidP="00996B26">
          <w:pPr>
            <w:pStyle w:val="TtuloTDC"/>
            <w:jc w:val="center"/>
            <w:rPr>
              <w:rFonts w:ascii="Arial Narrow" w:hAnsi="Arial Narrow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996B26">
            <w:rPr>
              <w:rFonts w:ascii="Arial Narrow" w:hAnsi="Arial Narrow"/>
              <w:b/>
              <w:bCs/>
              <w:color w:val="000000" w:themeColor="text1"/>
              <w:sz w:val="24"/>
              <w:szCs w:val="24"/>
              <w:lang w:val="es-ES"/>
            </w:rPr>
            <w:t>CONTENIDO</w:t>
          </w:r>
        </w:p>
        <w:p w14:paraId="7C29A96E" w14:textId="77777777" w:rsidR="00996B26" w:rsidRPr="00996B26" w:rsidRDefault="00996B26" w:rsidP="00996B26">
          <w:pPr>
            <w:rPr>
              <w:rFonts w:ascii="Arial Narrow" w:hAnsi="Arial Narrow"/>
              <w:lang w:eastAsia="es-CO"/>
            </w:rPr>
          </w:pPr>
        </w:p>
        <w:p w14:paraId="16926A43" w14:textId="5385E1B0" w:rsidR="002C2001" w:rsidRDefault="00996B26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r w:rsidRPr="00996B26">
            <w:rPr>
              <w:rFonts w:ascii="Arial Narrow" w:hAnsi="Arial Narrow"/>
              <w:color w:val="000000" w:themeColor="text1"/>
            </w:rPr>
            <w:fldChar w:fldCharType="begin"/>
          </w:r>
          <w:r w:rsidRPr="00996B26">
            <w:rPr>
              <w:rFonts w:ascii="Arial Narrow" w:hAnsi="Arial Narrow"/>
              <w:color w:val="000000" w:themeColor="text1"/>
            </w:rPr>
            <w:instrText xml:space="preserve"> TOC \o "1-3" \h \z \u </w:instrText>
          </w:r>
          <w:r w:rsidRPr="00996B26">
            <w:rPr>
              <w:rFonts w:ascii="Arial Narrow" w:hAnsi="Arial Narrow"/>
              <w:color w:val="000000" w:themeColor="text1"/>
            </w:rPr>
            <w:fldChar w:fldCharType="separate"/>
          </w:r>
          <w:hyperlink w:anchor="_Toc91593805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1.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INTRODUCCIÓN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_Toc91593805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2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0A033FE5" w14:textId="5166A84B" w:rsidR="002C2001" w:rsidRDefault="00940AA2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06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2.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MARCO NORMATIVO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_Toc91593806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2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39B6E678" w14:textId="389F183D" w:rsidR="002C2001" w:rsidRDefault="00940AA2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07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3.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OBJETIVO GENERAL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_Toc91593807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5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38B45EDD" w14:textId="79D48CEB" w:rsidR="002C2001" w:rsidRDefault="00940AA2">
          <w:pPr>
            <w:pStyle w:val="TDC2"/>
            <w:tabs>
              <w:tab w:val="left" w:pos="9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08" w:history="1">
            <w:r w:rsidR="002C2001" w:rsidRPr="00784690">
              <w:rPr>
                <w:rStyle w:val="Hipervnculo"/>
                <w:noProof/>
              </w:rPr>
              <w:t>3.1.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noProof/>
              </w:rPr>
              <w:t>OBJETIVOS ESPECÍFICOS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_Toc91593808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5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7AA812E2" w14:textId="0F568DC8" w:rsidR="002C2001" w:rsidRDefault="00940AA2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09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4.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ALCANCE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_Toc91593809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6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1CE956B3" w14:textId="5A9A5E80" w:rsidR="002C2001" w:rsidRDefault="00940AA2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10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5.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DIAGNOSTICO 2021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_Toc91593810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6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3EAFC866" w14:textId="6C540516" w:rsidR="002C2001" w:rsidRDefault="00940AA2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11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6.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RESPONSABILIDADES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_Toc91593811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8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78A7D3CF" w14:textId="0113BB4F" w:rsidR="002C2001" w:rsidRDefault="00940AA2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12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7.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RETOS PARA LA VIGENCIA 2022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_Toc91593812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9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59759579" w14:textId="11B1DAB0" w:rsidR="002C2001" w:rsidRDefault="00940AA2">
          <w:pPr>
            <w:pStyle w:val="TDC1"/>
            <w:tabs>
              <w:tab w:val="left" w:pos="48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val="es-CO" w:eastAsia="zh-CN"/>
            </w:rPr>
          </w:pPr>
          <w:hyperlink w:anchor="_Toc91593813" w:history="1">
            <w:r w:rsidR="002C2001" w:rsidRPr="00784690">
              <w:rPr>
                <w:rStyle w:val="Hipervnculo"/>
                <w:rFonts w:ascii="Arial Narrow" w:hAnsi="Arial Narrow"/>
                <w:noProof/>
              </w:rPr>
              <w:t>8.</w:t>
            </w:r>
            <w:r w:rsidR="002C2001">
              <w:rPr>
                <w:rFonts w:asciiTheme="minorHAnsi" w:eastAsiaTheme="minorEastAsia" w:hAnsiTheme="minorHAnsi" w:cstheme="minorBidi"/>
                <w:noProof/>
                <w:lang w:val="es-CO" w:eastAsia="zh-CN"/>
              </w:rPr>
              <w:tab/>
            </w:r>
            <w:r w:rsidR="002C2001" w:rsidRPr="00784690">
              <w:rPr>
                <w:rStyle w:val="Hipervnculo"/>
                <w:rFonts w:ascii="Arial Narrow" w:hAnsi="Arial Narrow"/>
                <w:noProof/>
              </w:rPr>
              <w:t>SEGUIMIENTO E IMPLEMENTACIÓN DEL PRESENTE PLAN</w:t>
            </w:r>
            <w:r w:rsidR="002C2001">
              <w:rPr>
                <w:noProof/>
                <w:webHidden/>
              </w:rPr>
              <w:tab/>
            </w:r>
            <w:r w:rsidR="002C2001">
              <w:rPr>
                <w:noProof/>
                <w:webHidden/>
              </w:rPr>
              <w:fldChar w:fldCharType="begin"/>
            </w:r>
            <w:r w:rsidR="002C2001">
              <w:rPr>
                <w:noProof/>
                <w:webHidden/>
              </w:rPr>
              <w:instrText xml:space="preserve"> PAGEREF _Toc91593813 \h </w:instrText>
            </w:r>
            <w:r w:rsidR="002C2001">
              <w:rPr>
                <w:noProof/>
                <w:webHidden/>
              </w:rPr>
            </w:r>
            <w:r w:rsidR="002C2001">
              <w:rPr>
                <w:noProof/>
                <w:webHidden/>
              </w:rPr>
              <w:fldChar w:fldCharType="separate"/>
            </w:r>
            <w:r w:rsidR="002C2001">
              <w:rPr>
                <w:noProof/>
                <w:webHidden/>
              </w:rPr>
              <w:t>9</w:t>
            </w:r>
            <w:r w:rsidR="002C2001">
              <w:rPr>
                <w:noProof/>
                <w:webHidden/>
              </w:rPr>
              <w:fldChar w:fldCharType="end"/>
            </w:r>
          </w:hyperlink>
        </w:p>
        <w:p w14:paraId="2EFC0B8E" w14:textId="0EF424BE" w:rsidR="00996B26" w:rsidRPr="00996B26" w:rsidRDefault="00996B26">
          <w:pPr>
            <w:rPr>
              <w:rFonts w:ascii="Arial Narrow" w:hAnsi="Arial Narrow"/>
            </w:rPr>
          </w:pPr>
          <w:r w:rsidRPr="00996B26">
            <w:rPr>
              <w:rFonts w:ascii="Arial Narrow" w:hAnsi="Arial Narrow"/>
              <w:b/>
              <w:bCs/>
              <w:color w:val="000000" w:themeColor="text1"/>
            </w:rPr>
            <w:fldChar w:fldCharType="end"/>
          </w:r>
        </w:p>
      </w:sdtContent>
    </w:sdt>
    <w:p w14:paraId="4DA3D910" w14:textId="12E59948" w:rsidR="00BB4DFE" w:rsidRPr="00996B26" w:rsidRDefault="00BB4DFE">
      <w:pPr>
        <w:suppressAutoHyphens w:val="0"/>
        <w:rPr>
          <w:rFonts w:ascii="Arial Narrow" w:hAnsi="Arial Narrow"/>
        </w:rPr>
      </w:pPr>
    </w:p>
    <w:p w14:paraId="0D3609B8" w14:textId="6D1F9D6A" w:rsidR="00996B26" w:rsidRPr="00996B26" w:rsidRDefault="00996B26">
      <w:pPr>
        <w:suppressAutoHyphens w:val="0"/>
        <w:rPr>
          <w:rFonts w:ascii="Arial Narrow" w:hAnsi="Arial Narrow"/>
        </w:rPr>
      </w:pPr>
    </w:p>
    <w:p w14:paraId="70E6CB3A" w14:textId="23444B13" w:rsidR="00996B26" w:rsidRPr="00996B26" w:rsidRDefault="00996B26">
      <w:pPr>
        <w:suppressAutoHyphens w:val="0"/>
        <w:rPr>
          <w:rFonts w:ascii="Arial Narrow" w:hAnsi="Arial Narrow"/>
        </w:rPr>
      </w:pPr>
    </w:p>
    <w:p w14:paraId="0E00D7D2" w14:textId="0B83FE28" w:rsidR="00996B26" w:rsidRPr="00996B26" w:rsidRDefault="00996B26">
      <w:pPr>
        <w:suppressAutoHyphens w:val="0"/>
        <w:rPr>
          <w:rFonts w:ascii="Arial Narrow" w:hAnsi="Arial Narrow"/>
        </w:rPr>
      </w:pPr>
    </w:p>
    <w:p w14:paraId="61BA0724" w14:textId="246DEC9A" w:rsidR="00996B26" w:rsidRPr="00996B26" w:rsidRDefault="00996B26">
      <w:pPr>
        <w:suppressAutoHyphens w:val="0"/>
        <w:rPr>
          <w:rFonts w:ascii="Arial Narrow" w:hAnsi="Arial Narrow"/>
        </w:rPr>
      </w:pPr>
    </w:p>
    <w:p w14:paraId="281A8705" w14:textId="55B13671" w:rsidR="00996B26" w:rsidRPr="00996B26" w:rsidRDefault="00996B26">
      <w:pPr>
        <w:suppressAutoHyphens w:val="0"/>
        <w:rPr>
          <w:rFonts w:ascii="Arial Narrow" w:hAnsi="Arial Narrow"/>
        </w:rPr>
      </w:pPr>
    </w:p>
    <w:p w14:paraId="0A826F96" w14:textId="679BB592" w:rsidR="00996B26" w:rsidRPr="00996B26" w:rsidRDefault="00996B26">
      <w:pPr>
        <w:suppressAutoHyphens w:val="0"/>
        <w:rPr>
          <w:rFonts w:ascii="Arial Narrow" w:hAnsi="Arial Narrow"/>
        </w:rPr>
      </w:pPr>
    </w:p>
    <w:p w14:paraId="5B91A1A4" w14:textId="6D7D5543" w:rsidR="00996B26" w:rsidRPr="00996B26" w:rsidRDefault="00996B26">
      <w:pPr>
        <w:suppressAutoHyphens w:val="0"/>
        <w:rPr>
          <w:rFonts w:ascii="Arial Narrow" w:hAnsi="Arial Narrow"/>
        </w:rPr>
      </w:pPr>
    </w:p>
    <w:p w14:paraId="7C3CDA3B" w14:textId="0919EE5A" w:rsidR="00996B26" w:rsidRPr="00996B26" w:rsidRDefault="00996B26">
      <w:pPr>
        <w:suppressAutoHyphens w:val="0"/>
        <w:rPr>
          <w:rFonts w:ascii="Arial Narrow" w:hAnsi="Arial Narrow"/>
        </w:rPr>
      </w:pPr>
    </w:p>
    <w:p w14:paraId="42D99BD5" w14:textId="6D609E7A" w:rsidR="00996B26" w:rsidRPr="00996B26" w:rsidRDefault="00996B26">
      <w:pPr>
        <w:suppressAutoHyphens w:val="0"/>
        <w:rPr>
          <w:rFonts w:ascii="Arial Narrow" w:hAnsi="Arial Narrow"/>
        </w:rPr>
      </w:pPr>
    </w:p>
    <w:p w14:paraId="2EAC93B3" w14:textId="19E59585" w:rsidR="00996B26" w:rsidRPr="00996B26" w:rsidRDefault="00996B26">
      <w:pPr>
        <w:suppressAutoHyphens w:val="0"/>
        <w:rPr>
          <w:rFonts w:ascii="Arial Narrow" w:hAnsi="Arial Narrow"/>
        </w:rPr>
      </w:pPr>
    </w:p>
    <w:p w14:paraId="17A5D634" w14:textId="341EC615" w:rsidR="00996B26" w:rsidRPr="00996B26" w:rsidRDefault="00996B26">
      <w:pPr>
        <w:suppressAutoHyphens w:val="0"/>
        <w:rPr>
          <w:rFonts w:ascii="Arial Narrow" w:hAnsi="Arial Narrow"/>
        </w:rPr>
      </w:pPr>
    </w:p>
    <w:p w14:paraId="1BA1E800" w14:textId="4B01C024" w:rsidR="00996B26" w:rsidRPr="00996B26" w:rsidRDefault="00996B26">
      <w:pPr>
        <w:suppressAutoHyphens w:val="0"/>
        <w:rPr>
          <w:rFonts w:ascii="Arial Narrow" w:hAnsi="Arial Narrow"/>
        </w:rPr>
      </w:pPr>
    </w:p>
    <w:p w14:paraId="1D350BBB" w14:textId="230860DD" w:rsidR="00996B26" w:rsidRPr="00996B26" w:rsidRDefault="00996B26">
      <w:pPr>
        <w:suppressAutoHyphens w:val="0"/>
        <w:rPr>
          <w:rFonts w:ascii="Arial Narrow" w:hAnsi="Arial Narrow"/>
        </w:rPr>
      </w:pPr>
    </w:p>
    <w:p w14:paraId="1378D5A8" w14:textId="55EC1D88" w:rsidR="00996B26" w:rsidRPr="00996B26" w:rsidRDefault="00996B26">
      <w:pPr>
        <w:suppressAutoHyphens w:val="0"/>
        <w:rPr>
          <w:rFonts w:ascii="Arial Narrow" w:hAnsi="Arial Narrow"/>
        </w:rPr>
      </w:pPr>
    </w:p>
    <w:p w14:paraId="5E35DDA5" w14:textId="2695C5AC" w:rsidR="00996B26" w:rsidRPr="00996B26" w:rsidRDefault="00996B26">
      <w:pPr>
        <w:suppressAutoHyphens w:val="0"/>
        <w:rPr>
          <w:rFonts w:ascii="Arial Narrow" w:hAnsi="Arial Narrow"/>
        </w:rPr>
      </w:pPr>
    </w:p>
    <w:p w14:paraId="5ACD1620" w14:textId="48EB509E" w:rsidR="00996B26" w:rsidRPr="00996B26" w:rsidRDefault="00996B26">
      <w:pPr>
        <w:suppressAutoHyphens w:val="0"/>
        <w:rPr>
          <w:rFonts w:ascii="Arial Narrow" w:hAnsi="Arial Narrow"/>
        </w:rPr>
      </w:pPr>
    </w:p>
    <w:p w14:paraId="06809585" w14:textId="2443A321" w:rsidR="00996B26" w:rsidRPr="00996B26" w:rsidRDefault="00996B26">
      <w:pPr>
        <w:suppressAutoHyphens w:val="0"/>
        <w:rPr>
          <w:rFonts w:ascii="Arial Narrow" w:hAnsi="Arial Narrow"/>
        </w:rPr>
      </w:pPr>
    </w:p>
    <w:p w14:paraId="51D5F916" w14:textId="398C2F62" w:rsidR="00996B26" w:rsidRPr="00996B26" w:rsidRDefault="00996B26">
      <w:pPr>
        <w:suppressAutoHyphens w:val="0"/>
        <w:rPr>
          <w:rFonts w:ascii="Arial Narrow" w:hAnsi="Arial Narrow"/>
        </w:rPr>
      </w:pPr>
    </w:p>
    <w:p w14:paraId="52028BCE" w14:textId="77777777" w:rsidR="00996B26" w:rsidRPr="00996B26" w:rsidRDefault="00996B26">
      <w:pPr>
        <w:suppressAutoHyphens w:val="0"/>
        <w:rPr>
          <w:rFonts w:ascii="Arial Narrow" w:hAnsi="Arial Narrow"/>
        </w:rPr>
      </w:pPr>
    </w:p>
    <w:p w14:paraId="31DD9050" w14:textId="7FBAE49C" w:rsidR="00BB4DFE" w:rsidRPr="00996B26" w:rsidRDefault="00996B26" w:rsidP="00BB4DFE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0" w:name="_Toc91593805"/>
      <w:r w:rsidRPr="00996B26">
        <w:rPr>
          <w:rFonts w:ascii="Arial Narrow" w:hAnsi="Arial Narrow"/>
        </w:rPr>
        <w:lastRenderedPageBreak/>
        <w:t>INTRODUCCIÓN</w:t>
      </w:r>
      <w:bookmarkEnd w:id="0"/>
      <w:r w:rsidRPr="00996B26">
        <w:rPr>
          <w:rFonts w:ascii="Arial Narrow" w:hAnsi="Arial Narrow"/>
        </w:rPr>
        <w:t xml:space="preserve"> </w:t>
      </w:r>
    </w:p>
    <w:p w14:paraId="2DCA071F" w14:textId="3A800AA0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</w:p>
    <w:p w14:paraId="262D46DE" w14:textId="4E8ED77F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  <w:r w:rsidRPr="00996B26">
        <w:rPr>
          <w:rFonts w:ascii="Arial Narrow" w:hAnsi="Arial Narrow"/>
          <w:lang w:val="es-CO"/>
        </w:rPr>
        <w:t>Conforme a los cambios de la legislación en materia de Seguridad y Salud en Colombia en el año 2012 con la Ley 1562 ha generado que las compañías, las entidades del estado y en general todos los actores del Sistema General de Seguridad Social en Salud estén concentrados en la implementación del Sistema de Gestión de Seguridad y Salud en el Trabajo, formalmente solicitado en el Decreto Ley 1072 de 2015 y la Resolución 0312 de 2019.</w:t>
      </w:r>
    </w:p>
    <w:p w14:paraId="6672847D" w14:textId="77777777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</w:p>
    <w:p w14:paraId="320479FB" w14:textId="525199F5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  <w:r w:rsidRPr="00996B26">
        <w:rPr>
          <w:rFonts w:ascii="Arial Narrow" w:hAnsi="Arial Narrow"/>
          <w:lang w:val="es-CO"/>
        </w:rPr>
        <w:t>Dentro de los requisitos de la legislación previamente citada, existen compromisos para los diferentes niveles organizacionales, llegando a un nivel de detalle en responsabilidades de forma tal, que desde la dirección hasta la parte operativa tienen responsabilidades con el SG-SST.</w:t>
      </w:r>
    </w:p>
    <w:p w14:paraId="1F8C3116" w14:textId="77777777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</w:p>
    <w:p w14:paraId="70C86906" w14:textId="34966585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  <w:r w:rsidRPr="00996B26">
        <w:rPr>
          <w:rFonts w:ascii="Arial Narrow" w:hAnsi="Arial Narrow"/>
          <w:lang w:val="es-CO"/>
        </w:rPr>
        <w:t>Por ejemplo, el Plan Anual de Seguridad y Salud, requerido en el</w:t>
      </w:r>
      <w:r w:rsidR="00A54CA8" w:rsidRPr="00996B26">
        <w:rPr>
          <w:rFonts w:ascii="Arial Narrow" w:hAnsi="Arial Narrow"/>
          <w:lang w:val="es-CO"/>
        </w:rPr>
        <w:t xml:space="preserve"> Decreto 1072 en su</w:t>
      </w:r>
      <w:r w:rsidRPr="00996B26">
        <w:rPr>
          <w:rFonts w:ascii="Arial Narrow" w:hAnsi="Arial Narrow"/>
          <w:lang w:val="es-CO"/>
        </w:rPr>
        <w:t xml:space="preserve"> artículo</w:t>
      </w:r>
      <w:r w:rsidR="00A54CA8" w:rsidRPr="00996B26">
        <w:rPr>
          <w:rFonts w:ascii="Arial Narrow" w:hAnsi="Arial Narrow"/>
          <w:lang w:val="es-CO"/>
        </w:rPr>
        <w:t xml:space="preserve"> </w:t>
      </w:r>
      <w:r w:rsidRPr="00996B26">
        <w:rPr>
          <w:rFonts w:ascii="Arial Narrow" w:hAnsi="Arial Narrow"/>
          <w:lang w:val="es-CO"/>
        </w:rPr>
        <w:t>2.2.4.6.8. “Obligaciones de los empleadores”, numeral 7, que dice “Plan de Trabajo Anual en SST: Debe diseñar y desarrollar un plan de trabajo anual para alcanzar cada uno de los objetivos propuestos en el Sistema de Gestión de la Seguridad y Salud en el Trabajo (SG-SST), el cual debe identificar claramente metas, responsabilidades, recursos y cronograma de actividades, en concordancia con los estándares mínimos del Sistema Obligatorio de Garantía de Calidad del Sistema General de Riesgos Laborales.”</w:t>
      </w:r>
    </w:p>
    <w:p w14:paraId="2438C712" w14:textId="77777777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</w:p>
    <w:p w14:paraId="5D247836" w14:textId="76C89269" w:rsidR="00BB4DFE" w:rsidRPr="00996B26" w:rsidRDefault="00BB4DFE" w:rsidP="00BB4DFE">
      <w:pPr>
        <w:jc w:val="both"/>
        <w:rPr>
          <w:rFonts w:ascii="Arial Narrow" w:hAnsi="Arial Narrow"/>
          <w:lang w:val="es-CO"/>
        </w:rPr>
      </w:pPr>
      <w:r w:rsidRPr="00996B26">
        <w:rPr>
          <w:rFonts w:ascii="Arial Narrow" w:hAnsi="Arial Narrow"/>
          <w:lang w:val="es-CO"/>
        </w:rPr>
        <w:t>Por lo anterior, Parques Nacionales Naturales de Colombia, en el presente documento formaliza el plan de trabajo anual y así asume el compromiso adquirido a través de su política y los objetivos estratégicos del sistema.</w:t>
      </w:r>
    </w:p>
    <w:p w14:paraId="157F6304" w14:textId="637F1613" w:rsidR="00607223" w:rsidRPr="00996B26" w:rsidRDefault="00996B26" w:rsidP="00607223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1" w:name="_Toc91593806"/>
      <w:r w:rsidRPr="00996B26">
        <w:rPr>
          <w:rFonts w:ascii="Arial Narrow" w:hAnsi="Arial Narrow"/>
        </w:rPr>
        <w:t>MARCO NORMATIVO</w:t>
      </w:r>
      <w:bookmarkEnd w:id="1"/>
      <w:r w:rsidRPr="00996B26">
        <w:rPr>
          <w:rFonts w:ascii="Arial Narrow" w:hAnsi="Arial Narrow"/>
        </w:rPr>
        <w:t xml:space="preserve"> </w:t>
      </w:r>
    </w:p>
    <w:p w14:paraId="731DF99B" w14:textId="4CB65824" w:rsidR="00607223" w:rsidRPr="00996B26" w:rsidRDefault="00607223" w:rsidP="00BB4DFE">
      <w:pPr>
        <w:jc w:val="both"/>
        <w:rPr>
          <w:rFonts w:ascii="Arial Narrow" w:hAnsi="Arial Narrow"/>
          <w:lang w:val="es-CO"/>
        </w:rPr>
      </w:pPr>
    </w:p>
    <w:p w14:paraId="0A603D97" w14:textId="1B48E437" w:rsidR="00607223" w:rsidRPr="00996B26" w:rsidRDefault="00607223" w:rsidP="00BB4DFE">
      <w:pPr>
        <w:jc w:val="both"/>
        <w:rPr>
          <w:rFonts w:ascii="Arial Narrow" w:hAnsi="Arial Narrow"/>
          <w:lang w:val="es-CO"/>
        </w:rPr>
      </w:pPr>
      <w:r w:rsidRPr="00996B26">
        <w:rPr>
          <w:rFonts w:ascii="Arial Narrow" w:hAnsi="Arial Narrow"/>
        </w:rPr>
        <w:t>La legislación actual vigente que regula la normativa que fundamenta la implementación de las actividades del SG. SSST se relaciona a continuación:</w:t>
      </w:r>
    </w:p>
    <w:p w14:paraId="6ABAFAA7" w14:textId="77777777" w:rsidR="00607223" w:rsidRPr="00996B26" w:rsidRDefault="00607223" w:rsidP="00BB4DFE">
      <w:pPr>
        <w:jc w:val="both"/>
        <w:rPr>
          <w:rFonts w:ascii="Arial Narrow" w:hAnsi="Arial Narrow"/>
          <w:lang w:val="es-CO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6356"/>
      </w:tblGrid>
      <w:tr w:rsidR="00607223" w:rsidRPr="00996B26" w14:paraId="5BE31F79" w14:textId="77777777" w:rsidTr="00607223">
        <w:trPr>
          <w:trHeight w:val="300"/>
          <w:tblHeader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ECF9" w14:textId="77777777" w:rsidR="00607223" w:rsidRPr="00996B26" w:rsidRDefault="00607223" w:rsidP="0060722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96B26">
              <w:rPr>
                <w:rFonts w:ascii="Arial Narrow" w:hAnsi="Arial Narrow" w:cs="Arial"/>
                <w:b/>
                <w:bCs/>
              </w:rPr>
              <w:t>NOMBRE DE LA NORMA</w:t>
            </w:r>
          </w:p>
        </w:tc>
        <w:tc>
          <w:tcPr>
            <w:tcW w:w="6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D5F6" w14:textId="4C5BCBA8" w:rsidR="00607223" w:rsidRPr="00996B26" w:rsidRDefault="00607223" w:rsidP="0060722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96B26">
              <w:rPr>
                <w:rFonts w:ascii="Arial Narrow" w:hAnsi="Arial Narrow" w:cs="Arial"/>
                <w:b/>
                <w:bCs/>
              </w:rPr>
              <w:t>TEMA</w:t>
            </w:r>
          </w:p>
        </w:tc>
      </w:tr>
      <w:tr w:rsidR="00607223" w:rsidRPr="00996B26" w14:paraId="3C1F804E" w14:textId="77777777" w:rsidTr="00607223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E62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Ley 9 de 1979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EE3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Código Sanitario Nacional </w:t>
            </w:r>
          </w:p>
        </w:tc>
      </w:tr>
      <w:tr w:rsidR="00607223" w:rsidRPr="00996B26" w14:paraId="1B114468" w14:textId="77777777" w:rsidTr="00607223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FC3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2400 de 1979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400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establecen algunas disposiciones sobre vivienda, higiene y seguridad en los establecimientos de trabajo </w:t>
            </w:r>
          </w:p>
        </w:tc>
      </w:tr>
      <w:tr w:rsidR="00607223" w:rsidRPr="00996B26" w14:paraId="77B018AB" w14:textId="77777777" w:rsidTr="00607223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A4C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2013 de 1986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825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Comité Paritario Salud Ocupacional </w:t>
            </w:r>
          </w:p>
        </w:tc>
      </w:tr>
      <w:tr w:rsidR="00607223" w:rsidRPr="00996B26" w14:paraId="66BD85F8" w14:textId="77777777" w:rsidTr="00607223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CA3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lastRenderedPageBreak/>
              <w:t>Resolución 1016 de 1989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E14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reglamenta la organización, funcionamiento y forma de los Programas de Salud Ocupacional que deben desarrollar los patronos o empleadores en el país </w:t>
            </w:r>
          </w:p>
        </w:tc>
      </w:tr>
      <w:tr w:rsidR="00607223" w:rsidRPr="00996B26" w14:paraId="0D47BFD0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77C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1075 de 1992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21A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Campaña de control de la farmacodependencia, alcoholismo y tabaquismo </w:t>
            </w:r>
          </w:p>
        </w:tc>
      </w:tr>
      <w:tr w:rsidR="00607223" w:rsidRPr="00996B26" w14:paraId="5C25FD15" w14:textId="77777777" w:rsidTr="00607223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32A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1075 de 1992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695D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reglamentan actividades en materia de Seguridad y Salud en el Trabajo (inclusión en el subprograma de Medicina Preventiva, actividades de prevención y control). </w:t>
            </w:r>
          </w:p>
        </w:tc>
      </w:tr>
      <w:tr w:rsidR="00607223" w:rsidRPr="00996B26" w14:paraId="6FC05BDB" w14:textId="77777777" w:rsidTr="00607223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8D6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Ley 100 de 1993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D65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Sistema General de la Seguridad Social </w:t>
            </w:r>
          </w:p>
        </w:tc>
      </w:tr>
      <w:tr w:rsidR="00607223" w:rsidRPr="00996B26" w14:paraId="2F777D72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D9D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Ley 55 de 1993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004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Seguridad en la utilización de productos químicos en el trabajo </w:t>
            </w:r>
          </w:p>
        </w:tc>
      </w:tr>
      <w:tr w:rsidR="00607223" w:rsidRPr="00996B26" w14:paraId="62EF1AD4" w14:textId="77777777" w:rsidTr="00607223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8C9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Decreto 1108 de 1994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D9B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Salud Mental </w:t>
            </w:r>
          </w:p>
        </w:tc>
      </w:tr>
      <w:tr w:rsidR="00607223" w:rsidRPr="00996B26" w14:paraId="7469A079" w14:textId="77777777" w:rsidTr="00607223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7B6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Decreto 1295 de 1994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BC9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el cual se determina la organización y administración del Sistema General de Riesgos Profesionales. </w:t>
            </w:r>
          </w:p>
        </w:tc>
      </w:tr>
      <w:tr w:rsidR="00607223" w:rsidRPr="00996B26" w14:paraId="107FFA17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5B9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Decreto 1832 de 1994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61C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el cual se adopta la Tabla de Enfermedades Profesionales </w:t>
            </w:r>
          </w:p>
        </w:tc>
      </w:tr>
      <w:tr w:rsidR="00607223" w:rsidRPr="00996B26" w14:paraId="5BC4C5DC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6A3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Decreto 1530 de 1996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A1F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Accidente de Trabajo y Enfermedad Profesional con muerte del trabajador </w:t>
            </w:r>
          </w:p>
        </w:tc>
      </w:tr>
      <w:tr w:rsidR="00607223" w:rsidRPr="00996B26" w14:paraId="0618A2B2" w14:textId="77777777" w:rsidTr="00607223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785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Ley 1010 de 2006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0B1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medio de la cual se adoptan medidas para prevenir, corregir y sancionar el acoso laboral y otros hostigamientos en el marco de las relaciones de trabajo </w:t>
            </w:r>
          </w:p>
        </w:tc>
      </w:tr>
      <w:tr w:rsidR="00607223" w:rsidRPr="00996B26" w14:paraId="4849FC9E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992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1401 de 2007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E1C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reglamenta la investigación de incidentes y accidentes de trabajo </w:t>
            </w:r>
          </w:p>
        </w:tc>
      </w:tr>
      <w:tr w:rsidR="00607223" w:rsidRPr="00996B26" w14:paraId="70340F0F" w14:textId="77777777" w:rsidTr="00607223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812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2346 de 2007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01A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Regula la práctica de evaluaciones médicas ocupacionales y el manejo y contenido de las historias clínicas ocupacionales </w:t>
            </w:r>
          </w:p>
        </w:tc>
      </w:tr>
      <w:tr w:rsidR="00607223" w:rsidRPr="00996B26" w14:paraId="2E6B7F4A" w14:textId="77777777" w:rsidTr="00607223">
        <w:trPr>
          <w:trHeight w:val="166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595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lastRenderedPageBreak/>
              <w:t>Resolución 2646 de 2008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497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establecen disposiciones y se definen responsabilidades para la identificación, evaluación, prevención, intervención y monitoreo permanente de la exposición a factores de riesgo psicosociales en el trabajo y para la determinación del origen de las patologías causadas por estrés ocupacional </w:t>
            </w:r>
          </w:p>
        </w:tc>
      </w:tr>
      <w:tr w:rsidR="00607223" w:rsidRPr="00996B26" w14:paraId="1FA36D48" w14:textId="77777777" w:rsidTr="00607223">
        <w:trPr>
          <w:trHeight w:val="5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C14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Ley 1335 de 2009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F13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Prevención y consumo de tabaco </w:t>
            </w:r>
          </w:p>
        </w:tc>
      </w:tr>
      <w:tr w:rsidR="00607223" w:rsidRPr="00996B26" w14:paraId="1FFC6AD2" w14:textId="77777777" w:rsidTr="00607223">
        <w:trPr>
          <w:trHeight w:val="40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188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Decreto 2566 de 2009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818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Tabla de Enfermedades Profesionales </w:t>
            </w:r>
          </w:p>
        </w:tc>
      </w:tr>
      <w:tr w:rsidR="00607223" w:rsidRPr="00996B26" w14:paraId="29EDF1BB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584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Circular 0038 de 2010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618" w14:textId="49537F4D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Espacios libres de humo y de sustancia Psicoactivas (SPA) en las empresas </w:t>
            </w:r>
          </w:p>
        </w:tc>
      </w:tr>
      <w:tr w:rsidR="00607223" w:rsidRPr="00996B26" w14:paraId="2DD0C7AA" w14:textId="77777777" w:rsidTr="00607223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074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Ley 1503 de 2011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A7C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Promueve la formación de hábitos, comportamientos y conductas seguros en la vía y se dictan otras disposiciones </w:t>
            </w:r>
          </w:p>
        </w:tc>
      </w:tr>
      <w:tr w:rsidR="00607223" w:rsidRPr="00996B26" w14:paraId="0D70AF92" w14:textId="77777777" w:rsidTr="00607223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EE6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Decreto 1443 de 2014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4BD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dictan disposiciones para la implementación del Sistema de Gestión de la Seguridad y Salud en el Trabajo (SG-SST). </w:t>
            </w:r>
          </w:p>
        </w:tc>
      </w:tr>
      <w:tr w:rsidR="00607223" w:rsidRPr="00996B26" w14:paraId="6FE63046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D66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Decreto 1072 de 2015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615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el cual se expide el Decreto Único reglamentario del sector del Trabajo </w:t>
            </w:r>
          </w:p>
        </w:tc>
      </w:tr>
      <w:tr w:rsidR="00607223" w:rsidRPr="00996B26" w14:paraId="726F11C8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5CD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1111 de 2017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ABA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Estándares Mínimos en Seguridad y Salud en el trabajo </w:t>
            </w:r>
          </w:p>
        </w:tc>
      </w:tr>
      <w:tr w:rsidR="00607223" w:rsidRPr="00996B26" w14:paraId="37DAF74E" w14:textId="77777777" w:rsidTr="00607223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90C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0312 de 2019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0B5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definen los estándares mínimos del sistema de gestión de seguridad y salud en el trabajo </w:t>
            </w:r>
          </w:p>
        </w:tc>
      </w:tr>
      <w:tr w:rsidR="00607223" w:rsidRPr="00996B26" w14:paraId="77C7E0AC" w14:textId="77777777" w:rsidTr="00607223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639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Resolución 2404 de 2019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DF35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>Por la cual se adopta la batería de instrumentos para la evaluación de factores de riesgo psicosocial </w:t>
            </w:r>
          </w:p>
        </w:tc>
      </w:tr>
      <w:tr w:rsidR="00607223" w:rsidRPr="00996B26" w14:paraId="75D27418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051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 xml:space="preserve">Resolución 2844 de 2007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AC0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 xml:space="preserve">Guía de Atención Integral Basada en la Evidencia GATISO. </w:t>
            </w:r>
          </w:p>
        </w:tc>
      </w:tr>
      <w:tr w:rsidR="00607223" w:rsidRPr="00996B26" w14:paraId="0E2D314A" w14:textId="77777777" w:rsidTr="00607223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FBC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 xml:space="preserve">Resolución 1013 de 2008 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23E" w14:textId="77777777" w:rsidR="00607223" w:rsidRPr="00996B26" w:rsidRDefault="00607223" w:rsidP="001458FD">
            <w:pPr>
              <w:rPr>
                <w:rFonts w:ascii="Arial Narrow" w:hAnsi="Arial Narrow" w:cs="Arial"/>
              </w:rPr>
            </w:pPr>
            <w:r w:rsidRPr="00996B26">
              <w:rPr>
                <w:rFonts w:ascii="Arial Narrow" w:hAnsi="Arial Narrow" w:cs="Arial"/>
              </w:rPr>
              <w:t xml:space="preserve">Guía de Atención Integral Basada en la Evidencia GATISO. </w:t>
            </w:r>
          </w:p>
        </w:tc>
      </w:tr>
    </w:tbl>
    <w:p w14:paraId="211813CA" w14:textId="77777777" w:rsidR="00607223" w:rsidRPr="00996B26" w:rsidRDefault="00607223" w:rsidP="00BB4DFE">
      <w:pPr>
        <w:jc w:val="both"/>
        <w:rPr>
          <w:rFonts w:ascii="Arial Narrow" w:hAnsi="Arial Narrow"/>
          <w:lang w:val="es-CO"/>
        </w:rPr>
      </w:pPr>
    </w:p>
    <w:p w14:paraId="548A56A2" w14:textId="5A2A54A6" w:rsidR="00BB4DFE" w:rsidRPr="00996B26" w:rsidRDefault="00BB4DFE" w:rsidP="00BB4DFE">
      <w:pPr>
        <w:rPr>
          <w:rFonts w:ascii="Arial Narrow" w:hAnsi="Arial Narrow"/>
        </w:rPr>
      </w:pPr>
    </w:p>
    <w:p w14:paraId="260F11D5" w14:textId="627E1F39" w:rsidR="00BB4DFE" w:rsidRPr="00996B26" w:rsidRDefault="00A54CA8" w:rsidP="00607223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2" w:name="_Toc91593807"/>
      <w:r w:rsidRPr="00996B26">
        <w:rPr>
          <w:rFonts w:ascii="Arial Narrow" w:hAnsi="Arial Narrow"/>
        </w:rPr>
        <w:lastRenderedPageBreak/>
        <w:t>OBJETIVO GENERAL</w:t>
      </w:r>
      <w:bookmarkEnd w:id="2"/>
      <w:r w:rsidRPr="00996B26">
        <w:rPr>
          <w:rFonts w:ascii="Arial Narrow" w:hAnsi="Arial Narrow"/>
        </w:rPr>
        <w:t xml:space="preserve"> </w:t>
      </w:r>
    </w:p>
    <w:p w14:paraId="5B88356E" w14:textId="19DE6D79" w:rsidR="00BB4DFE" w:rsidRPr="00996B26" w:rsidRDefault="00BB4DFE" w:rsidP="00BB4DFE">
      <w:pPr>
        <w:rPr>
          <w:rFonts w:ascii="Arial Narrow" w:hAnsi="Arial Narrow"/>
        </w:rPr>
      </w:pPr>
    </w:p>
    <w:p w14:paraId="38D3E998" w14:textId="4A905A35" w:rsidR="00BB4DFE" w:rsidRPr="00996B26" w:rsidRDefault="00BB4DFE" w:rsidP="00BB4DFE">
      <w:pPr>
        <w:tabs>
          <w:tab w:val="left" w:pos="426"/>
        </w:tabs>
        <w:jc w:val="both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Plantear</w:t>
      </w:r>
      <w:r w:rsidR="001E6E13" w:rsidRPr="00996B26">
        <w:rPr>
          <w:rFonts w:ascii="Arial Narrow" w:hAnsi="Arial Narrow" w:cs="Arial"/>
          <w:lang w:val="es-CO"/>
        </w:rPr>
        <w:t xml:space="preserve"> y desarrollar</w:t>
      </w:r>
      <w:r w:rsidRPr="00996B26">
        <w:rPr>
          <w:rFonts w:ascii="Arial Narrow" w:hAnsi="Arial Narrow" w:cs="Arial"/>
          <w:lang w:val="es-CO"/>
        </w:rPr>
        <w:t xml:space="preserve"> actividades del SG-SST para la vigencia 202</w:t>
      </w:r>
      <w:r w:rsidR="00A90275">
        <w:rPr>
          <w:rFonts w:ascii="Arial Narrow" w:hAnsi="Arial Narrow" w:cs="Arial"/>
          <w:lang w:val="es-CO"/>
        </w:rPr>
        <w:t>2</w:t>
      </w:r>
      <w:r w:rsidRPr="00996B26">
        <w:rPr>
          <w:rFonts w:ascii="Arial Narrow" w:hAnsi="Arial Narrow" w:cs="Arial"/>
          <w:lang w:val="es-CO"/>
        </w:rPr>
        <w:t xml:space="preserve"> en cada uno de los programas de gestión de los riesgos identificados en Parques Nacionales Naturales de Colombia, que permita prevenir la </w:t>
      </w:r>
      <w:r w:rsidR="00A54CA8" w:rsidRPr="00996B26">
        <w:rPr>
          <w:rFonts w:ascii="Arial Narrow" w:hAnsi="Arial Narrow" w:cs="Arial"/>
          <w:lang w:val="es-CO"/>
        </w:rPr>
        <w:t>accidentes e incidentes de trabajo</w:t>
      </w:r>
      <w:r w:rsidRPr="00996B26">
        <w:rPr>
          <w:rFonts w:ascii="Arial Narrow" w:hAnsi="Arial Narrow" w:cs="Arial"/>
          <w:lang w:val="es-CO"/>
        </w:rPr>
        <w:t xml:space="preserve"> de trabajo y enfermedades laborales, en cumplimiento a la normatividad vigente y </w:t>
      </w:r>
      <w:r w:rsidR="007D1AB8">
        <w:rPr>
          <w:rFonts w:ascii="Arial Narrow" w:hAnsi="Arial Narrow" w:cs="Arial"/>
          <w:lang w:val="es-CO"/>
        </w:rPr>
        <w:t>de acuerdo con los resultados del sistema de gestión en la vigencia 2021</w:t>
      </w:r>
      <w:r w:rsidRPr="00996B26">
        <w:rPr>
          <w:rFonts w:ascii="Arial Narrow" w:hAnsi="Arial Narrow" w:cs="Arial"/>
          <w:lang w:val="es-CO"/>
        </w:rPr>
        <w:t>.</w:t>
      </w:r>
    </w:p>
    <w:p w14:paraId="6E1B4403" w14:textId="270D0E31" w:rsidR="00BB4DFE" w:rsidRPr="00996B26" w:rsidRDefault="00BB4DFE" w:rsidP="00BB4DFE">
      <w:pPr>
        <w:tabs>
          <w:tab w:val="left" w:pos="426"/>
        </w:tabs>
        <w:jc w:val="both"/>
        <w:rPr>
          <w:rFonts w:ascii="Arial Narrow" w:hAnsi="Arial Narrow" w:cs="Arial"/>
          <w:lang w:val="es-CO"/>
        </w:rPr>
      </w:pPr>
    </w:p>
    <w:p w14:paraId="5BE69567" w14:textId="229D557C" w:rsidR="00BB4DFE" w:rsidRPr="00996B26" w:rsidRDefault="00996B26" w:rsidP="00607223">
      <w:pPr>
        <w:pStyle w:val="Ttulo2"/>
        <w:numPr>
          <w:ilvl w:val="1"/>
          <w:numId w:val="3"/>
        </w:numPr>
      </w:pPr>
      <w:bookmarkStart w:id="3" w:name="_Toc91593808"/>
      <w:r w:rsidRPr="00996B26">
        <w:t>OBJETIVOS ESPECÍFICOS</w:t>
      </w:r>
      <w:bookmarkEnd w:id="3"/>
      <w:r w:rsidRPr="00996B26">
        <w:t xml:space="preserve"> </w:t>
      </w:r>
    </w:p>
    <w:p w14:paraId="204B4314" w14:textId="6B49AD9C" w:rsidR="00BB4DFE" w:rsidRPr="00996B26" w:rsidRDefault="00BB4DFE" w:rsidP="00BB4DFE">
      <w:pPr>
        <w:rPr>
          <w:rFonts w:ascii="Arial Narrow" w:hAnsi="Arial Narrow"/>
        </w:rPr>
      </w:pPr>
    </w:p>
    <w:p w14:paraId="749A2415" w14:textId="72E45784" w:rsidR="00A90275" w:rsidRDefault="00A90275" w:rsidP="00996B2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Establecer</w:t>
      </w:r>
      <w:r w:rsidR="007D1AB8">
        <w:rPr>
          <w:rFonts w:ascii="Arial Narrow" w:hAnsi="Arial Narrow"/>
        </w:rPr>
        <w:t xml:space="preserve"> planes de acción derivados del ciclo PHVA y los resultados del SG-SST de la entidad en la vigencia 2021.</w:t>
      </w:r>
    </w:p>
    <w:p w14:paraId="3CFE48A2" w14:textId="6804FB3B" w:rsidR="001B0CCD" w:rsidRDefault="001B0CCD" w:rsidP="00996B2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Realizar seguimiento de las estrategias que se definan </w:t>
      </w:r>
      <w:r w:rsidR="00866997">
        <w:rPr>
          <w:rFonts w:ascii="Arial Narrow" w:hAnsi="Arial Narrow"/>
        </w:rPr>
        <w:t>en el marco del SG-SST de la entidad a nivel local, territorial y central.</w:t>
      </w:r>
    </w:p>
    <w:p w14:paraId="663B65A5" w14:textId="2A82BD05" w:rsidR="00BB4DFE" w:rsidRPr="00996B26" w:rsidRDefault="00BB4DFE" w:rsidP="00996B2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996B26">
        <w:rPr>
          <w:rFonts w:ascii="Arial Narrow" w:hAnsi="Arial Narrow"/>
        </w:rPr>
        <w:t>Implementar actividades con el fin de prevenir incidentes, accidentes de trabajo,</w:t>
      </w:r>
      <w:r w:rsidR="004F50D4" w:rsidRPr="00996B26">
        <w:rPr>
          <w:rFonts w:ascii="Arial Narrow" w:hAnsi="Arial Narrow"/>
        </w:rPr>
        <w:t xml:space="preserve"> </w:t>
      </w:r>
      <w:r w:rsidRPr="00996B26">
        <w:rPr>
          <w:rFonts w:ascii="Arial Narrow" w:hAnsi="Arial Narrow"/>
        </w:rPr>
        <w:t xml:space="preserve">enfermedades laborales a nivel nacional. </w:t>
      </w:r>
    </w:p>
    <w:p w14:paraId="1A2B5E80" w14:textId="5B4D34C4" w:rsidR="00BB4DFE" w:rsidRPr="00996B26" w:rsidRDefault="00BB4DFE" w:rsidP="00996B26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996B26">
        <w:rPr>
          <w:rFonts w:ascii="Arial Narrow" w:hAnsi="Arial Narrow"/>
        </w:rPr>
        <w:t>Fomentar lineamientos de capacitación en temas de S</w:t>
      </w:r>
      <w:r w:rsidR="00A54CA8" w:rsidRPr="00996B26">
        <w:rPr>
          <w:rFonts w:ascii="Arial Narrow" w:hAnsi="Arial Narrow"/>
        </w:rPr>
        <w:t xml:space="preserve">eguridad y </w:t>
      </w:r>
      <w:r w:rsidRPr="00996B26">
        <w:rPr>
          <w:rFonts w:ascii="Arial Narrow" w:hAnsi="Arial Narrow"/>
        </w:rPr>
        <w:t>S</w:t>
      </w:r>
      <w:r w:rsidR="00A54CA8" w:rsidRPr="00996B26">
        <w:rPr>
          <w:rFonts w:ascii="Arial Narrow" w:hAnsi="Arial Narrow"/>
        </w:rPr>
        <w:t xml:space="preserve">alud en el </w:t>
      </w:r>
      <w:r w:rsidRPr="00996B26">
        <w:rPr>
          <w:rFonts w:ascii="Arial Narrow" w:hAnsi="Arial Narrow"/>
        </w:rPr>
        <w:t>T</w:t>
      </w:r>
      <w:r w:rsidR="00A54CA8" w:rsidRPr="00996B26">
        <w:rPr>
          <w:rFonts w:ascii="Arial Narrow" w:hAnsi="Arial Narrow"/>
        </w:rPr>
        <w:t>rabajo</w:t>
      </w:r>
      <w:r w:rsidRPr="00996B26">
        <w:rPr>
          <w:rFonts w:ascii="Arial Narrow" w:hAnsi="Arial Narrow"/>
        </w:rPr>
        <w:t xml:space="preserve">, de acuerdo los factores de riesgo a los que se encuentran expuestos los contratistas y funcionarios de la entidad. </w:t>
      </w:r>
    </w:p>
    <w:p w14:paraId="61D5C638" w14:textId="4812B207" w:rsidR="004F50D4" w:rsidRPr="00996B26" w:rsidRDefault="004F50D4" w:rsidP="00996B2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996B26">
        <w:rPr>
          <w:rFonts w:ascii="Arial Narrow" w:hAnsi="Arial Narrow"/>
        </w:rPr>
        <w:t xml:space="preserve">Adelantar actividades contempladas en </w:t>
      </w:r>
      <w:r w:rsidR="00A54CA8" w:rsidRPr="00996B26">
        <w:rPr>
          <w:rFonts w:ascii="Arial Narrow" w:hAnsi="Arial Narrow"/>
        </w:rPr>
        <w:t xml:space="preserve">cada una de las líneas del </w:t>
      </w:r>
      <w:r w:rsidR="00A54CA8" w:rsidRPr="00996B26">
        <w:rPr>
          <w:rFonts w:ascii="Arial Narrow" w:hAnsi="Arial Narrow" w:cs="Arial"/>
          <w:lang w:val="es-CO"/>
        </w:rPr>
        <w:t>SG-SST para la vigencia 202</w:t>
      </w:r>
      <w:r w:rsidR="001B0CCD">
        <w:rPr>
          <w:rFonts w:ascii="Arial Narrow" w:hAnsi="Arial Narrow" w:cs="Arial"/>
          <w:lang w:val="es-CO"/>
        </w:rPr>
        <w:t>2</w:t>
      </w:r>
      <w:r w:rsidR="00A54CA8" w:rsidRPr="00996B26">
        <w:rPr>
          <w:rFonts w:ascii="Arial Narrow" w:hAnsi="Arial Narrow" w:cs="Arial"/>
          <w:lang w:val="es-CO"/>
        </w:rPr>
        <w:t xml:space="preserve"> </w:t>
      </w:r>
      <w:r w:rsidR="005202D5" w:rsidRPr="00996B26">
        <w:rPr>
          <w:rFonts w:ascii="Arial Narrow" w:hAnsi="Arial Narrow"/>
        </w:rPr>
        <w:t>con el fin de mitigar el impacto de riesgos laborares en los funcionarios y contratistas de la entidad</w:t>
      </w:r>
      <w:r w:rsidR="00A54CA8" w:rsidRPr="00996B26">
        <w:rPr>
          <w:rFonts w:ascii="Arial Narrow" w:hAnsi="Arial Narrow"/>
        </w:rPr>
        <w:t xml:space="preserve">. </w:t>
      </w:r>
      <w:r w:rsidR="005202D5" w:rsidRPr="00996B26">
        <w:rPr>
          <w:rFonts w:ascii="Arial Narrow" w:hAnsi="Arial Narrow"/>
        </w:rPr>
        <w:t xml:space="preserve"> </w:t>
      </w:r>
      <w:r w:rsidRPr="00996B26">
        <w:rPr>
          <w:rFonts w:ascii="Arial Narrow" w:hAnsi="Arial Narrow"/>
        </w:rPr>
        <w:t xml:space="preserve"> </w:t>
      </w:r>
    </w:p>
    <w:p w14:paraId="413FD203" w14:textId="0C3209C8" w:rsidR="005202D5" w:rsidRPr="00996B26" w:rsidRDefault="005202D5" w:rsidP="00996B26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996B26">
        <w:rPr>
          <w:rFonts w:ascii="Arial Narrow" w:hAnsi="Arial Narrow"/>
        </w:rPr>
        <w:t>Evaluar e</w:t>
      </w:r>
      <w:r w:rsidR="001B0CCD">
        <w:rPr>
          <w:rFonts w:ascii="Arial Narrow" w:hAnsi="Arial Narrow"/>
        </w:rPr>
        <w:t>l</w:t>
      </w:r>
      <w:r w:rsidRPr="00996B26">
        <w:rPr>
          <w:rFonts w:ascii="Arial Narrow" w:hAnsi="Arial Narrow"/>
        </w:rPr>
        <w:t xml:space="preserve"> cumplimiento de </w:t>
      </w:r>
      <w:r w:rsidR="001B0CCD">
        <w:rPr>
          <w:rFonts w:ascii="Arial Narrow" w:hAnsi="Arial Narrow"/>
        </w:rPr>
        <w:t xml:space="preserve">los </w:t>
      </w:r>
      <w:r w:rsidRPr="00996B26">
        <w:rPr>
          <w:rFonts w:ascii="Arial Narrow" w:hAnsi="Arial Narrow"/>
        </w:rPr>
        <w:t>requisitos SST</w:t>
      </w:r>
      <w:r w:rsidR="001B0CCD">
        <w:rPr>
          <w:rFonts w:ascii="Arial Narrow" w:hAnsi="Arial Narrow"/>
        </w:rPr>
        <w:t xml:space="preserve"> contemplados en la legislación colombiana</w:t>
      </w:r>
      <w:r w:rsidRPr="00996B26">
        <w:rPr>
          <w:rFonts w:ascii="Arial Narrow" w:hAnsi="Arial Narrow"/>
        </w:rPr>
        <w:t xml:space="preserve"> (Dec</w:t>
      </w:r>
      <w:r w:rsidR="001B0CCD">
        <w:rPr>
          <w:rFonts w:ascii="Arial Narrow" w:hAnsi="Arial Narrow"/>
        </w:rPr>
        <w:t>reto</w:t>
      </w:r>
      <w:r w:rsidRPr="00996B26">
        <w:rPr>
          <w:rFonts w:ascii="Arial Narrow" w:hAnsi="Arial Narrow"/>
        </w:rPr>
        <w:t xml:space="preserve"> 1072</w:t>
      </w:r>
      <w:r w:rsidR="001B0CCD">
        <w:rPr>
          <w:rFonts w:ascii="Arial Narrow" w:hAnsi="Arial Narrow"/>
        </w:rPr>
        <w:t xml:space="preserve"> de 20</w:t>
      </w:r>
      <w:r w:rsidRPr="00996B26">
        <w:rPr>
          <w:rFonts w:ascii="Arial Narrow" w:hAnsi="Arial Narrow"/>
        </w:rPr>
        <w:t>15</w:t>
      </w:r>
      <w:r w:rsidR="001B0CCD">
        <w:rPr>
          <w:rFonts w:ascii="Arial Narrow" w:hAnsi="Arial Narrow"/>
        </w:rPr>
        <w:t>,</w:t>
      </w:r>
      <w:r w:rsidRPr="00996B26">
        <w:rPr>
          <w:rFonts w:ascii="Arial Narrow" w:hAnsi="Arial Narrow"/>
        </w:rPr>
        <w:t xml:space="preserve"> Resolución 0312 de 2019</w:t>
      </w:r>
      <w:r w:rsidR="001B0CCD">
        <w:rPr>
          <w:rFonts w:ascii="Arial Narrow" w:hAnsi="Arial Narrow"/>
        </w:rPr>
        <w:t xml:space="preserve"> y demás aplicables</w:t>
      </w:r>
      <w:r w:rsidRPr="00996B26">
        <w:rPr>
          <w:rFonts w:ascii="Arial Narrow" w:hAnsi="Arial Narrow"/>
        </w:rPr>
        <w:t xml:space="preserve">)  </w:t>
      </w:r>
    </w:p>
    <w:p w14:paraId="1490A662" w14:textId="5184E8D0" w:rsidR="005202D5" w:rsidRPr="00996B26" w:rsidRDefault="005202D5" w:rsidP="00996B26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996B26">
        <w:rPr>
          <w:rFonts w:ascii="Arial Narrow" w:hAnsi="Arial Narrow"/>
        </w:rPr>
        <w:t>Adelantar el reporte e investigación de accidentes incidentes, de acuerdo con el número de eventos ocurridos y reportados en la vigencia</w:t>
      </w:r>
      <w:r w:rsidR="001B0CCD">
        <w:rPr>
          <w:rFonts w:ascii="Arial Narrow" w:hAnsi="Arial Narrow"/>
        </w:rPr>
        <w:t xml:space="preserve"> a través de los lideres SST de las diferentes unidades de decisión de la entidad</w:t>
      </w:r>
      <w:r w:rsidRPr="00996B26">
        <w:rPr>
          <w:rFonts w:ascii="Arial Narrow" w:hAnsi="Arial Narrow"/>
        </w:rPr>
        <w:t xml:space="preserve">.   </w:t>
      </w:r>
    </w:p>
    <w:p w14:paraId="48ADBA16" w14:textId="39584222" w:rsidR="001E6E13" w:rsidRPr="00996B26" w:rsidRDefault="001E6E13" w:rsidP="00996B26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996B26">
        <w:rPr>
          <w:rFonts w:ascii="Arial Narrow" w:hAnsi="Arial Narrow"/>
        </w:rPr>
        <w:t>Identificar e intervenir los peligros y riesgos en el ambiente laboral de PNNC.</w:t>
      </w:r>
    </w:p>
    <w:p w14:paraId="09EDE53A" w14:textId="40776046" w:rsidR="001E6E13" w:rsidRDefault="001E6E13" w:rsidP="00996B26">
      <w:pPr>
        <w:pStyle w:val="Prrafode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996B26">
        <w:rPr>
          <w:rFonts w:ascii="Arial Narrow" w:hAnsi="Arial Narrow"/>
        </w:rPr>
        <w:t xml:space="preserve">Intervenir con medidas de control los peligros y riesgos identificados en la entidad en sus </w:t>
      </w:r>
      <w:r w:rsidR="002D6B5F" w:rsidRPr="00996B26">
        <w:rPr>
          <w:rFonts w:ascii="Arial Narrow" w:hAnsi="Arial Narrow"/>
        </w:rPr>
        <w:t xml:space="preserve">tres </w:t>
      </w:r>
      <w:r w:rsidRPr="00996B26">
        <w:rPr>
          <w:rFonts w:ascii="Arial Narrow" w:hAnsi="Arial Narrow"/>
        </w:rPr>
        <w:t xml:space="preserve">niveles de decisión nivel central dirección territoriales y áreas protegidas. </w:t>
      </w:r>
    </w:p>
    <w:p w14:paraId="75FB8FC1" w14:textId="5B01AB13" w:rsidR="00607223" w:rsidRPr="00996B26" w:rsidRDefault="00607223" w:rsidP="00607223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4" w:name="_Toc91593809"/>
      <w:r w:rsidRPr="00996B26">
        <w:rPr>
          <w:rFonts w:ascii="Arial Narrow" w:hAnsi="Arial Narrow"/>
        </w:rPr>
        <w:lastRenderedPageBreak/>
        <w:t>ALCANCE</w:t>
      </w:r>
      <w:bookmarkEnd w:id="4"/>
    </w:p>
    <w:p w14:paraId="4EC6DB92" w14:textId="77777777" w:rsidR="00607223" w:rsidRPr="00996B26" w:rsidRDefault="00607223" w:rsidP="00607223">
      <w:pPr>
        <w:rPr>
          <w:rFonts w:ascii="Arial Narrow" w:hAnsi="Arial Narrow"/>
        </w:rPr>
      </w:pPr>
    </w:p>
    <w:p w14:paraId="00A73CEC" w14:textId="0D38D886" w:rsidR="00607223" w:rsidRDefault="00607223" w:rsidP="00A54CA8">
      <w:pPr>
        <w:jc w:val="both"/>
        <w:rPr>
          <w:rFonts w:ascii="Arial Narrow" w:hAnsi="Arial Narrow"/>
        </w:rPr>
      </w:pPr>
      <w:r w:rsidRPr="00996B26">
        <w:rPr>
          <w:rFonts w:ascii="Arial Narrow" w:hAnsi="Arial Narrow"/>
        </w:rPr>
        <w:t xml:space="preserve">El Plan de trabajo anual en el Sistema de Gestión de la Seguridad y la Salud en el Trabajo (SG-SST) de </w:t>
      </w:r>
      <w:r w:rsidR="00A54CA8" w:rsidRPr="00996B26">
        <w:rPr>
          <w:rFonts w:ascii="Arial Narrow" w:hAnsi="Arial Narrow"/>
        </w:rPr>
        <w:t>P</w:t>
      </w:r>
      <w:r w:rsidRPr="00996B26">
        <w:rPr>
          <w:rFonts w:ascii="Arial Narrow" w:hAnsi="Arial Narrow"/>
        </w:rPr>
        <w:t xml:space="preserve">arques </w:t>
      </w:r>
      <w:r w:rsidR="00A54CA8" w:rsidRPr="00996B26">
        <w:rPr>
          <w:rFonts w:ascii="Arial Narrow" w:hAnsi="Arial Narrow"/>
        </w:rPr>
        <w:t>N</w:t>
      </w:r>
      <w:r w:rsidRPr="00996B26">
        <w:rPr>
          <w:rFonts w:ascii="Arial Narrow" w:hAnsi="Arial Narrow"/>
        </w:rPr>
        <w:t xml:space="preserve">acionales </w:t>
      </w:r>
      <w:r w:rsidR="00A54CA8" w:rsidRPr="00996B26">
        <w:rPr>
          <w:rFonts w:ascii="Arial Narrow" w:hAnsi="Arial Narrow"/>
        </w:rPr>
        <w:t>N</w:t>
      </w:r>
      <w:r w:rsidRPr="00996B26">
        <w:rPr>
          <w:rFonts w:ascii="Arial Narrow" w:hAnsi="Arial Narrow"/>
        </w:rPr>
        <w:t xml:space="preserve">aturales de </w:t>
      </w:r>
      <w:r w:rsidR="00A54CA8" w:rsidRPr="00996B26">
        <w:rPr>
          <w:rFonts w:ascii="Arial Narrow" w:hAnsi="Arial Narrow"/>
        </w:rPr>
        <w:t>C</w:t>
      </w:r>
      <w:r w:rsidRPr="00996B26">
        <w:rPr>
          <w:rFonts w:ascii="Arial Narrow" w:hAnsi="Arial Narrow"/>
        </w:rPr>
        <w:t>olombia está orientado a los servidores públicos</w:t>
      </w:r>
      <w:r w:rsidR="00866997">
        <w:rPr>
          <w:rFonts w:ascii="Arial Narrow" w:hAnsi="Arial Narrow"/>
        </w:rPr>
        <w:t>,</w:t>
      </w:r>
      <w:r w:rsidRPr="00996B26">
        <w:rPr>
          <w:rFonts w:ascii="Arial Narrow" w:hAnsi="Arial Narrow"/>
        </w:rPr>
        <w:t xml:space="preserve"> contratistas</w:t>
      </w:r>
      <w:r w:rsidR="00866997">
        <w:rPr>
          <w:rFonts w:ascii="Arial Narrow" w:hAnsi="Arial Narrow"/>
        </w:rPr>
        <w:t xml:space="preserve"> y terceras partes que </w:t>
      </w:r>
      <w:r w:rsidRPr="00996B26">
        <w:rPr>
          <w:rFonts w:ascii="Arial Narrow" w:hAnsi="Arial Narrow"/>
        </w:rPr>
        <w:t>desarrollan actividades propias de la entidad</w:t>
      </w:r>
      <w:r w:rsidR="00866997">
        <w:rPr>
          <w:rFonts w:ascii="Arial Narrow" w:hAnsi="Arial Narrow"/>
        </w:rPr>
        <w:t xml:space="preserve"> o que en su defecto pueda llegar a impactar su SG-SST</w:t>
      </w:r>
      <w:r w:rsidR="00A54CA8" w:rsidRPr="00996B26">
        <w:rPr>
          <w:rFonts w:ascii="Arial Narrow" w:hAnsi="Arial Narrow"/>
        </w:rPr>
        <w:t xml:space="preserve">. </w:t>
      </w:r>
      <w:r w:rsidRPr="00996B26">
        <w:rPr>
          <w:rFonts w:ascii="Arial Narrow" w:hAnsi="Arial Narrow"/>
        </w:rPr>
        <w:t xml:space="preserve"> </w:t>
      </w:r>
    </w:p>
    <w:p w14:paraId="6DA07A0E" w14:textId="77777777" w:rsidR="00996B26" w:rsidRPr="00996B26" w:rsidRDefault="00996B26" w:rsidP="00A54CA8">
      <w:pPr>
        <w:jc w:val="both"/>
        <w:rPr>
          <w:rFonts w:ascii="Arial Narrow" w:hAnsi="Arial Narrow"/>
        </w:rPr>
      </w:pPr>
    </w:p>
    <w:p w14:paraId="7A6362D5" w14:textId="7FAB62D3" w:rsidR="00BB4DFE" w:rsidRPr="00996B26" w:rsidRDefault="00A54CA8" w:rsidP="00607223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5" w:name="_Toc91593810"/>
      <w:r w:rsidRPr="00996B26">
        <w:rPr>
          <w:rFonts w:ascii="Arial Narrow" w:hAnsi="Arial Narrow"/>
        </w:rPr>
        <w:t xml:space="preserve">DIAGNOSTICO </w:t>
      </w:r>
      <w:r w:rsidR="00607223" w:rsidRPr="00996B26">
        <w:rPr>
          <w:rFonts w:ascii="Arial Narrow" w:hAnsi="Arial Narrow"/>
        </w:rPr>
        <w:t>202</w:t>
      </w:r>
      <w:r w:rsidR="00866997">
        <w:rPr>
          <w:rFonts w:ascii="Arial Narrow" w:hAnsi="Arial Narrow"/>
        </w:rPr>
        <w:t>1</w:t>
      </w:r>
      <w:bookmarkEnd w:id="5"/>
    </w:p>
    <w:p w14:paraId="3C4AE4C5" w14:textId="2037386E" w:rsidR="00BB4DFE" w:rsidRPr="00996B26" w:rsidRDefault="00BB4DFE" w:rsidP="00BB4DFE">
      <w:pPr>
        <w:rPr>
          <w:rFonts w:ascii="Arial Narrow" w:hAnsi="Arial Narrow"/>
        </w:rPr>
      </w:pPr>
    </w:p>
    <w:p w14:paraId="1202F149" w14:textId="7ABB9295" w:rsidR="002D6B5F" w:rsidRPr="00996B26" w:rsidRDefault="00374A07" w:rsidP="00607223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</w:rPr>
      </w:pPr>
      <w:r w:rsidRPr="00996B26">
        <w:rPr>
          <w:rFonts w:ascii="Arial Narrow" w:hAnsi="Arial Narrow" w:cs="Arial"/>
          <w:bCs/>
          <w:iCs/>
          <w:sz w:val="24"/>
          <w:szCs w:val="24"/>
        </w:rPr>
        <w:t>Las actividades adelantas en la vigencia 202</w:t>
      </w:r>
      <w:r w:rsidR="00866997">
        <w:rPr>
          <w:rFonts w:ascii="Arial Narrow" w:hAnsi="Arial Narrow" w:cs="Arial"/>
          <w:bCs/>
          <w:iCs/>
          <w:sz w:val="24"/>
          <w:szCs w:val="24"/>
        </w:rPr>
        <w:t>1</w:t>
      </w:r>
      <w:r w:rsidRPr="00996B26">
        <w:rPr>
          <w:rFonts w:ascii="Arial Narrow" w:hAnsi="Arial Narrow" w:cs="Arial"/>
          <w:bCs/>
          <w:iCs/>
          <w:sz w:val="24"/>
          <w:szCs w:val="24"/>
        </w:rPr>
        <w:t xml:space="preserve"> que sirven como base estructural del presente plan se describen a continuación:</w:t>
      </w:r>
    </w:p>
    <w:p w14:paraId="7351E95D" w14:textId="701FB31E" w:rsidR="00374A07" w:rsidRPr="00996B26" w:rsidRDefault="00374A07" w:rsidP="00607223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  <w:highlight w:val="yellow"/>
        </w:rPr>
      </w:pPr>
    </w:p>
    <w:p w14:paraId="3EF11BD6" w14:textId="6539A600" w:rsidR="00374A07" w:rsidRPr="00996B26" w:rsidRDefault="002062FB" w:rsidP="00607223">
      <w:pPr>
        <w:pStyle w:val="Textoindependiente2"/>
        <w:ind w:right="18"/>
        <w:rPr>
          <w:rFonts w:ascii="Arial Narrow" w:hAnsi="Arial Narrow" w:cs="Arial"/>
          <w:b/>
          <w:iCs/>
          <w:sz w:val="24"/>
          <w:szCs w:val="24"/>
        </w:rPr>
      </w:pPr>
      <w:r w:rsidRPr="00996B26">
        <w:rPr>
          <w:rFonts w:ascii="Arial Narrow" w:hAnsi="Arial Narrow" w:cs="Arial"/>
          <w:b/>
          <w:iCs/>
          <w:sz w:val="24"/>
          <w:szCs w:val="24"/>
        </w:rPr>
        <w:t>INCIDENTES, ACCIDENTES DE TRABAJO, ENFERMEDADES LABORALES A NIVEL NACIONAL</w:t>
      </w:r>
    </w:p>
    <w:p w14:paraId="6AB110CD" w14:textId="77777777" w:rsidR="002062FB" w:rsidRPr="00996B26" w:rsidRDefault="002062FB" w:rsidP="00607223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  <w:highlight w:val="yellow"/>
        </w:rPr>
      </w:pPr>
    </w:p>
    <w:p w14:paraId="3842261D" w14:textId="1E43D195" w:rsidR="002062FB" w:rsidRPr="00996B26" w:rsidRDefault="002062FB" w:rsidP="002062FB">
      <w:pPr>
        <w:pStyle w:val="Textoindependiente2"/>
        <w:numPr>
          <w:ilvl w:val="0"/>
          <w:numId w:val="4"/>
        </w:numPr>
        <w:ind w:right="18"/>
        <w:rPr>
          <w:rFonts w:ascii="Arial Narrow" w:hAnsi="Arial Narrow" w:cs="Arial"/>
          <w:bCs/>
          <w:iCs/>
          <w:sz w:val="24"/>
          <w:szCs w:val="24"/>
        </w:rPr>
      </w:pPr>
      <w:r w:rsidRPr="00996B26">
        <w:rPr>
          <w:rFonts w:ascii="Arial Narrow" w:hAnsi="Arial Narrow" w:cs="Arial"/>
          <w:bCs/>
          <w:iCs/>
          <w:sz w:val="24"/>
          <w:szCs w:val="24"/>
        </w:rPr>
        <w:t xml:space="preserve">El 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>202</w:t>
      </w:r>
      <w:r w:rsidR="00866997">
        <w:rPr>
          <w:rFonts w:ascii="Arial Narrow" w:hAnsi="Arial Narrow" w:cs="Arial"/>
          <w:bCs/>
          <w:iCs/>
          <w:sz w:val="24"/>
          <w:szCs w:val="24"/>
        </w:rPr>
        <w:t>1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996B26">
        <w:rPr>
          <w:rFonts w:ascii="Arial Narrow" w:hAnsi="Arial Narrow" w:cs="Arial"/>
          <w:bCs/>
          <w:iCs/>
          <w:sz w:val="24"/>
          <w:szCs w:val="24"/>
        </w:rPr>
        <w:t>finalizo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 xml:space="preserve"> con </w:t>
      </w:r>
      <w:r w:rsidR="00866997">
        <w:rPr>
          <w:rFonts w:ascii="Arial Narrow" w:hAnsi="Arial Narrow" w:cs="Arial"/>
          <w:bCs/>
          <w:iCs/>
          <w:sz w:val="24"/>
          <w:szCs w:val="24"/>
        </w:rPr>
        <w:t>63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 xml:space="preserve"> accidentes laborales, lo que </w:t>
      </w:r>
      <w:r w:rsidRPr="00996B26">
        <w:rPr>
          <w:rFonts w:ascii="Arial Narrow" w:hAnsi="Arial Narrow" w:cs="Arial"/>
          <w:bCs/>
          <w:iCs/>
          <w:sz w:val="24"/>
          <w:szCs w:val="24"/>
        </w:rPr>
        <w:t>significó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 xml:space="preserve"> un </w:t>
      </w:r>
      <w:r w:rsidR="00FD28D1">
        <w:rPr>
          <w:rFonts w:ascii="Arial Narrow" w:hAnsi="Arial Narrow" w:cs="Arial"/>
          <w:bCs/>
          <w:iCs/>
          <w:sz w:val="24"/>
          <w:szCs w:val="24"/>
        </w:rPr>
        <w:t>aumento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 xml:space="preserve"> del </w:t>
      </w:r>
      <w:r w:rsidR="00FD28D1">
        <w:rPr>
          <w:rFonts w:ascii="Arial Narrow" w:hAnsi="Arial Narrow" w:cs="Arial"/>
          <w:bCs/>
          <w:iCs/>
          <w:sz w:val="24"/>
          <w:szCs w:val="24"/>
        </w:rPr>
        <w:t>28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>% con respecto a la de 20</w:t>
      </w:r>
      <w:r w:rsidR="00FD28D1">
        <w:rPr>
          <w:rFonts w:ascii="Arial Narrow" w:hAnsi="Arial Narrow" w:cs="Arial"/>
          <w:bCs/>
          <w:iCs/>
          <w:sz w:val="24"/>
          <w:szCs w:val="24"/>
        </w:rPr>
        <w:t>21</w:t>
      </w:r>
      <w:r w:rsidR="00374A07" w:rsidRPr="00996B26">
        <w:rPr>
          <w:rFonts w:ascii="Arial Narrow" w:hAnsi="Arial Narrow" w:cs="Arial"/>
          <w:bCs/>
          <w:iCs/>
          <w:sz w:val="24"/>
          <w:szCs w:val="24"/>
        </w:rPr>
        <w:t xml:space="preserve">. </w:t>
      </w:r>
    </w:p>
    <w:p w14:paraId="6F2FEB18" w14:textId="4A30D3C3" w:rsidR="00FD28D1" w:rsidRPr="00FD28D1" w:rsidRDefault="00FD28D1" w:rsidP="00FD28D1">
      <w:pPr>
        <w:pStyle w:val="Textoindependiente2"/>
        <w:numPr>
          <w:ilvl w:val="0"/>
          <w:numId w:val="4"/>
        </w:numPr>
        <w:ind w:right="18"/>
        <w:rPr>
          <w:rFonts w:ascii="Arial Narrow" w:hAnsi="Arial Narrow" w:cs="Arial"/>
          <w:bCs/>
          <w:iCs/>
          <w:sz w:val="24"/>
          <w:szCs w:val="24"/>
        </w:rPr>
      </w:pP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Los días con mayor frecuencia de AT en la vigencia 2021 </w:t>
      </w:r>
      <w:r>
        <w:rPr>
          <w:rFonts w:ascii="Arial Narrow" w:hAnsi="Arial Narrow" w:cs="Arial"/>
          <w:bCs/>
          <w:iCs/>
          <w:sz w:val="24"/>
          <w:szCs w:val="24"/>
        </w:rPr>
        <w:t>fueron</w:t>
      </w: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 los martes y jueves.</w:t>
      </w:r>
    </w:p>
    <w:p w14:paraId="1C5AE74A" w14:textId="0FD9A90C" w:rsidR="00FD28D1" w:rsidRPr="00FD28D1" w:rsidRDefault="00FD28D1" w:rsidP="00FD28D1">
      <w:pPr>
        <w:pStyle w:val="Textoindependiente2"/>
        <w:numPr>
          <w:ilvl w:val="0"/>
          <w:numId w:val="4"/>
        </w:numPr>
        <w:ind w:right="18"/>
        <w:rPr>
          <w:rFonts w:ascii="Arial Narrow" w:hAnsi="Arial Narrow" w:cs="Arial"/>
          <w:bCs/>
          <w:iCs/>
          <w:sz w:val="24"/>
          <w:szCs w:val="24"/>
        </w:rPr>
      </w:pPr>
      <w:r w:rsidRPr="00FD28D1">
        <w:rPr>
          <w:rFonts w:ascii="Arial Narrow" w:hAnsi="Arial Narrow" w:cs="Arial"/>
          <w:bCs/>
          <w:iCs/>
          <w:sz w:val="24"/>
          <w:szCs w:val="24"/>
        </w:rPr>
        <w:t>El 15% de los accidentes de trabajo de 2021 afecta</w:t>
      </w:r>
      <w:r>
        <w:rPr>
          <w:rFonts w:ascii="Arial Narrow" w:hAnsi="Arial Narrow" w:cs="Arial"/>
          <w:bCs/>
          <w:iCs/>
          <w:sz w:val="24"/>
          <w:szCs w:val="24"/>
        </w:rPr>
        <w:t>ron</w:t>
      </w: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 el tronco</w:t>
      </w:r>
      <w:r>
        <w:rPr>
          <w:rFonts w:ascii="Arial Narrow" w:hAnsi="Arial Narrow" w:cs="Arial"/>
          <w:bCs/>
          <w:iCs/>
          <w:sz w:val="24"/>
          <w:szCs w:val="24"/>
        </w:rPr>
        <w:t>, e</w:t>
      </w:r>
      <w:r w:rsidRPr="00FD28D1">
        <w:rPr>
          <w:rFonts w:ascii="Arial Narrow" w:hAnsi="Arial Narrow" w:cs="Arial"/>
          <w:bCs/>
          <w:iCs/>
          <w:sz w:val="24"/>
          <w:szCs w:val="24"/>
        </w:rPr>
        <w:t>l 23% a los miembros inferiores y los miembros superiores 18%.</w:t>
      </w:r>
    </w:p>
    <w:p w14:paraId="4C51C4E9" w14:textId="77777777" w:rsidR="00FD28D1" w:rsidRPr="00FD28D1" w:rsidRDefault="00FD28D1" w:rsidP="00FD28D1">
      <w:pPr>
        <w:pStyle w:val="Textoindependiente2"/>
        <w:numPr>
          <w:ilvl w:val="0"/>
          <w:numId w:val="4"/>
        </w:numPr>
        <w:ind w:right="18"/>
        <w:rPr>
          <w:rFonts w:ascii="Arial Narrow" w:hAnsi="Arial Narrow" w:cs="Arial"/>
          <w:bCs/>
          <w:iCs/>
          <w:sz w:val="24"/>
          <w:szCs w:val="24"/>
        </w:rPr>
      </w:pPr>
      <w:r w:rsidRPr="00FD28D1">
        <w:rPr>
          <w:rFonts w:ascii="Arial Narrow" w:hAnsi="Arial Narrow" w:cs="Arial"/>
          <w:bCs/>
          <w:iCs/>
          <w:sz w:val="24"/>
          <w:szCs w:val="24"/>
        </w:rPr>
        <w:t>La caída de personas, la manipulación de cargas, la retención de personal, las cortaduras y los accidentes de transito, representan el 71% de la accidentalidad de la entidad en la vigencia 2021.</w:t>
      </w:r>
    </w:p>
    <w:p w14:paraId="77FBF4BC" w14:textId="5FC2E2E2" w:rsidR="00FD28D1" w:rsidRPr="00FD28D1" w:rsidRDefault="00FD28D1" w:rsidP="00FD28D1">
      <w:pPr>
        <w:pStyle w:val="Textoindependiente2"/>
        <w:numPr>
          <w:ilvl w:val="0"/>
          <w:numId w:val="4"/>
        </w:numPr>
        <w:ind w:right="18"/>
        <w:rPr>
          <w:rFonts w:ascii="Arial Narrow" w:hAnsi="Arial Narrow" w:cs="Arial"/>
          <w:bCs/>
          <w:iCs/>
          <w:sz w:val="24"/>
          <w:szCs w:val="24"/>
        </w:rPr>
      </w:pPr>
      <w:r w:rsidRPr="00FD28D1">
        <w:rPr>
          <w:rFonts w:ascii="Arial Narrow" w:hAnsi="Arial Narrow" w:cs="Arial"/>
          <w:bCs/>
          <w:iCs/>
          <w:sz w:val="24"/>
          <w:szCs w:val="24"/>
        </w:rPr>
        <w:t>El 83% de los accidentes ocurr</w:t>
      </w:r>
      <w:r>
        <w:rPr>
          <w:rFonts w:ascii="Arial Narrow" w:hAnsi="Arial Narrow" w:cs="Arial"/>
          <w:bCs/>
          <w:iCs/>
          <w:sz w:val="24"/>
          <w:szCs w:val="24"/>
        </w:rPr>
        <w:t>ieron</w:t>
      </w: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 en hombres, las zonas internas de los parques, los muelles y las oficinas son los sitios con mayor frecuencia de AT con</w:t>
      </w:r>
      <w:r>
        <w:rPr>
          <w:rFonts w:ascii="Arial Narrow" w:hAnsi="Arial Narrow" w:cs="Arial"/>
          <w:bCs/>
          <w:iCs/>
          <w:sz w:val="24"/>
          <w:szCs w:val="24"/>
        </w:rPr>
        <w:t xml:space="preserve"> el</w:t>
      </w: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 40%</w:t>
      </w:r>
      <w:r>
        <w:rPr>
          <w:rFonts w:ascii="Arial Narrow" w:hAnsi="Arial Narrow" w:cs="Arial"/>
          <w:bCs/>
          <w:iCs/>
          <w:sz w:val="24"/>
          <w:szCs w:val="24"/>
        </w:rPr>
        <w:t xml:space="preserve"> de los casos presentados</w:t>
      </w: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. </w:t>
      </w:r>
    </w:p>
    <w:p w14:paraId="17E8C530" w14:textId="6F7C238E" w:rsidR="00FD28D1" w:rsidRPr="00FD28D1" w:rsidRDefault="00FD28D1" w:rsidP="00FD28D1">
      <w:pPr>
        <w:pStyle w:val="Textoindependiente2"/>
        <w:numPr>
          <w:ilvl w:val="0"/>
          <w:numId w:val="4"/>
        </w:numPr>
        <w:ind w:right="18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En la vigencia</w:t>
      </w: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 2021 no se presenta</w:t>
      </w:r>
      <w:r>
        <w:rPr>
          <w:rFonts w:ascii="Arial Narrow" w:hAnsi="Arial Narrow" w:cs="Arial"/>
          <w:bCs/>
          <w:iCs/>
          <w:sz w:val="24"/>
          <w:szCs w:val="24"/>
        </w:rPr>
        <w:t>ron</w:t>
      </w:r>
      <w:r w:rsidRPr="00FD28D1">
        <w:rPr>
          <w:rFonts w:ascii="Arial Narrow" w:hAnsi="Arial Narrow" w:cs="Arial"/>
          <w:bCs/>
          <w:iCs/>
          <w:sz w:val="24"/>
          <w:szCs w:val="24"/>
        </w:rPr>
        <w:t xml:space="preserve"> accidentes mortales ni graves.</w:t>
      </w:r>
    </w:p>
    <w:p w14:paraId="01C85E62" w14:textId="7ED9876D" w:rsidR="002062FB" w:rsidRPr="00996B26" w:rsidRDefault="002062FB" w:rsidP="002062FB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</w:rPr>
      </w:pPr>
    </w:p>
    <w:p w14:paraId="5BADFA11" w14:textId="2ADDFF8D" w:rsidR="002062FB" w:rsidRPr="00996B26" w:rsidRDefault="00B00EAA" w:rsidP="00B00EAA">
      <w:pPr>
        <w:pStyle w:val="Textoindependiente2"/>
        <w:ind w:right="18"/>
        <w:rPr>
          <w:rFonts w:ascii="Arial Narrow" w:hAnsi="Arial Narrow" w:cs="Arial"/>
          <w:b/>
          <w:iCs/>
          <w:sz w:val="24"/>
          <w:szCs w:val="24"/>
        </w:rPr>
      </w:pPr>
      <w:r w:rsidRPr="00996B26">
        <w:rPr>
          <w:rFonts w:ascii="Arial Narrow" w:hAnsi="Arial Narrow" w:cs="Arial"/>
          <w:b/>
          <w:iCs/>
          <w:sz w:val="24"/>
          <w:szCs w:val="24"/>
        </w:rPr>
        <w:t>COVID-19</w:t>
      </w:r>
    </w:p>
    <w:p w14:paraId="30CD50AC" w14:textId="77777777" w:rsidR="00B00EAA" w:rsidRPr="00996B26" w:rsidRDefault="00B00EAA" w:rsidP="00B00EAA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</w:rPr>
      </w:pPr>
    </w:p>
    <w:p w14:paraId="618F5875" w14:textId="25919FEC" w:rsidR="00FD28D1" w:rsidRDefault="00FD28D1" w:rsidP="002062FB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En la vigencia 2021, se le dio continuidad al trabajo en casa y después del mes de agosto se </w:t>
      </w:r>
      <w:r w:rsidR="00895531">
        <w:rPr>
          <w:rFonts w:ascii="Arial Narrow" w:hAnsi="Arial Narrow" w:cs="Arial"/>
          <w:bCs/>
          <w:iCs/>
          <w:sz w:val="24"/>
          <w:szCs w:val="24"/>
        </w:rPr>
        <w:t xml:space="preserve">dio apertura a la </w:t>
      </w:r>
      <w:proofErr w:type="spellStart"/>
      <w:r w:rsidR="00895531">
        <w:rPr>
          <w:rFonts w:ascii="Arial Narrow" w:hAnsi="Arial Narrow" w:cs="Arial"/>
          <w:bCs/>
          <w:iCs/>
          <w:sz w:val="24"/>
          <w:szCs w:val="24"/>
        </w:rPr>
        <w:t>presencialidad</w:t>
      </w:r>
      <w:proofErr w:type="spellEnd"/>
      <w:r w:rsidR="00895531">
        <w:rPr>
          <w:rFonts w:ascii="Arial Narrow" w:hAnsi="Arial Narrow" w:cs="Arial"/>
          <w:bCs/>
          <w:iCs/>
          <w:sz w:val="24"/>
          <w:szCs w:val="24"/>
        </w:rPr>
        <w:t xml:space="preserve"> controlada por aforo en las diferentes unidades de decisión de la entidad. La ARL por su parte, realizo inspección de ventilación en el nivel central y revisión al protocolo de bioseguridad, encontrando incumplimientos y oportunidades de mejora, adicional a esto se realizaron las siguientes actividades:</w:t>
      </w:r>
    </w:p>
    <w:p w14:paraId="6D5A83C4" w14:textId="77777777" w:rsidR="002062FB" w:rsidRPr="00996B26" w:rsidRDefault="002062FB" w:rsidP="002062FB">
      <w:pPr>
        <w:pStyle w:val="Textoindependiente2"/>
        <w:ind w:left="360" w:right="18"/>
        <w:rPr>
          <w:rFonts w:ascii="Arial Narrow" w:hAnsi="Arial Narrow" w:cs="Arial"/>
          <w:bCs/>
          <w:iCs/>
          <w:sz w:val="24"/>
          <w:szCs w:val="24"/>
          <w:highlight w:val="yellow"/>
        </w:rPr>
      </w:pPr>
    </w:p>
    <w:p w14:paraId="07C19D04" w14:textId="6BB06CE8" w:rsidR="00B00EAA" w:rsidRPr="00996B26" w:rsidRDefault="00895531" w:rsidP="000F7557">
      <w:pPr>
        <w:pStyle w:val="Textoindependiente2"/>
        <w:widowControl/>
        <w:numPr>
          <w:ilvl w:val="0"/>
          <w:numId w:val="5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Revisión del </w:t>
      </w:r>
      <w:r w:rsidR="00B00EAA" w:rsidRPr="00996B26">
        <w:rPr>
          <w:rFonts w:ascii="Arial Narrow" w:hAnsi="Arial Narrow" w:cs="Arial"/>
          <w:bCs/>
          <w:iCs/>
          <w:sz w:val="24"/>
          <w:szCs w:val="24"/>
        </w:rPr>
        <w:t>Protocolo de Bioseguridad</w:t>
      </w:r>
      <w:r>
        <w:rPr>
          <w:rFonts w:ascii="Arial Narrow" w:hAnsi="Arial Narrow" w:cs="Arial"/>
          <w:bCs/>
          <w:iCs/>
          <w:sz w:val="24"/>
          <w:szCs w:val="24"/>
        </w:rPr>
        <w:t xml:space="preserve"> por parte de la ARL</w:t>
      </w:r>
      <w:r w:rsidR="00C03AB5" w:rsidRPr="00996B26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2ADF3985" w14:textId="6792C455" w:rsidR="002062FB" w:rsidRDefault="00D97C71" w:rsidP="00B00EAA">
      <w:pPr>
        <w:pStyle w:val="Textoindependiente2"/>
        <w:widowControl/>
        <w:numPr>
          <w:ilvl w:val="0"/>
          <w:numId w:val="5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Seguimiento a sintomatología relacionada con el COVID-19 en cada unidad de decisión</w:t>
      </w:r>
      <w:r w:rsidR="00B00EAA" w:rsidRPr="00996B26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0482E76B" w14:textId="2D307FDE" w:rsidR="00D97C71" w:rsidRDefault="00D97C71" w:rsidP="00B00EAA">
      <w:pPr>
        <w:pStyle w:val="Textoindependiente2"/>
        <w:widowControl/>
        <w:numPr>
          <w:ilvl w:val="0"/>
          <w:numId w:val="5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lastRenderedPageBreak/>
        <w:t>Solicitud de apertura de vacunación para el personal de la entidad ante el ministerio de salud.</w:t>
      </w:r>
    </w:p>
    <w:p w14:paraId="38A627A3" w14:textId="42D94422" w:rsidR="00D97C71" w:rsidRPr="00996B26" w:rsidRDefault="00D97C71" w:rsidP="00B00EAA">
      <w:pPr>
        <w:pStyle w:val="Textoindependiente2"/>
        <w:widowControl/>
        <w:numPr>
          <w:ilvl w:val="0"/>
          <w:numId w:val="5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Seguimiento al esquema de vacunación de funcionarios y contratistas según habilitación por parte del Ministerio de Salud, por edad y por comorbilidades.</w:t>
      </w:r>
    </w:p>
    <w:p w14:paraId="5DC03BDB" w14:textId="29609738" w:rsidR="00B00EAA" w:rsidRPr="00996B26" w:rsidRDefault="00B00EAA" w:rsidP="00B00EAA">
      <w:pPr>
        <w:pStyle w:val="Textoindependiente2"/>
        <w:numPr>
          <w:ilvl w:val="0"/>
          <w:numId w:val="5"/>
        </w:numPr>
        <w:suppressAutoHyphens w:val="0"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 w:rsidRPr="00996B26">
        <w:rPr>
          <w:rFonts w:ascii="Arial Narrow" w:hAnsi="Arial Narrow" w:cs="Arial"/>
          <w:bCs/>
          <w:iCs/>
          <w:sz w:val="24"/>
          <w:szCs w:val="24"/>
        </w:rPr>
        <w:t xml:space="preserve">Se está adelantando el seguimiento de los casos relacionados con el Covid 19 actualizando base de datos diariamente con la información que se recibe a través de los líderes a nivel nacional en el correo </w:t>
      </w:r>
      <w:hyperlink r:id="rId8" w:history="1">
        <w:r w:rsidRPr="00996B26">
          <w:rPr>
            <w:rStyle w:val="Hipervnculo"/>
            <w:rFonts w:ascii="Arial Narrow" w:hAnsi="Arial Narrow" w:cs="Arial"/>
            <w:bCs/>
            <w:iCs/>
            <w:sz w:val="24"/>
            <w:szCs w:val="24"/>
          </w:rPr>
          <w:t>prevencioncovdi19@parquesnacionales.gov.co</w:t>
        </w:r>
      </w:hyperlink>
      <w:r w:rsidR="00DA3538" w:rsidRPr="00996B26">
        <w:rPr>
          <w:rFonts w:ascii="Arial Narrow" w:hAnsi="Arial Narrow" w:cs="Arial"/>
          <w:bCs/>
          <w:iCs/>
          <w:sz w:val="24"/>
          <w:szCs w:val="24"/>
        </w:rPr>
        <w:t xml:space="preserve">. </w:t>
      </w:r>
      <w:r w:rsidRPr="00996B26">
        <w:rPr>
          <w:rFonts w:ascii="Arial Narrow" w:hAnsi="Arial Narrow" w:cs="Arial"/>
          <w:bCs/>
          <w:iCs/>
          <w:sz w:val="24"/>
          <w:szCs w:val="24"/>
        </w:rPr>
        <w:t xml:space="preserve"> </w:t>
      </w:r>
    </w:p>
    <w:p w14:paraId="2EF4F404" w14:textId="6866BF7A" w:rsidR="00B00EAA" w:rsidRDefault="00B00EAA" w:rsidP="00D22DFF">
      <w:pPr>
        <w:pStyle w:val="Textoindependiente2"/>
        <w:numPr>
          <w:ilvl w:val="0"/>
          <w:numId w:val="5"/>
        </w:numPr>
        <w:suppressAutoHyphens w:val="0"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 w:rsidRPr="00996B26">
        <w:rPr>
          <w:rFonts w:ascii="Arial Narrow" w:hAnsi="Arial Narrow" w:cs="Arial"/>
          <w:bCs/>
          <w:iCs/>
          <w:sz w:val="24"/>
          <w:szCs w:val="24"/>
        </w:rPr>
        <w:t>Se realiz</w:t>
      </w:r>
      <w:r w:rsidR="00D97C71">
        <w:rPr>
          <w:rFonts w:ascii="Arial Narrow" w:hAnsi="Arial Narrow" w:cs="Arial"/>
          <w:bCs/>
          <w:iCs/>
          <w:sz w:val="24"/>
          <w:szCs w:val="24"/>
        </w:rPr>
        <w:t>o</w:t>
      </w:r>
      <w:r w:rsidRPr="00996B26">
        <w:rPr>
          <w:rFonts w:ascii="Arial Narrow" w:hAnsi="Arial Narrow" w:cs="Arial"/>
          <w:bCs/>
          <w:iCs/>
          <w:sz w:val="24"/>
          <w:szCs w:val="24"/>
        </w:rPr>
        <w:t xml:space="preserve"> la compra total de los siguientes elementos de bioseguridad realizando la distribución a nivel nacional a las respectivas direcciones territoriales y sus áreas adscritas</w:t>
      </w:r>
      <w:r w:rsidR="00D97C71">
        <w:rPr>
          <w:rFonts w:ascii="Arial Narrow" w:hAnsi="Arial Narrow" w:cs="Arial"/>
          <w:bCs/>
          <w:iCs/>
          <w:sz w:val="24"/>
          <w:szCs w:val="24"/>
        </w:rPr>
        <w:t xml:space="preserve">, alcohol, gel anti </w:t>
      </w:r>
      <w:proofErr w:type="spellStart"/>
      <w:r w:rsidR="00D97C71">
        <w:rPr>
          <w:rFonts w:ascii="Arial Narrow" w:hAnsi="Arial Narrow" w:cs="Arial"/>
          <w:bCs/>
          <w:iCs/>
          <w:sz w:val="24"/>
          <w:szCs w:val="24"/>
        </w:rPr>
        <w:t>bacterial</w:t>
      </w:r>
      <w:proofErr w:type="spellEnd"/>
      <w:r w:rsidR="00D97C71">
        <w:rPr>
          <w:rFonts w:ascii="Arial Narrow" w:hAnsi="Arial Narrow" w:cs="Arial"/>
          <w:bCs/>
          <w:iCs/>
          <w:sz w:val="24"/>
          <w:szCs w:val="24"/>
        </w:rPr>
        <w:t>, tapabocas</w:t>
      </w:r>
      <w:r w:rsidR="00D22DFF">
        <w:rPr>
          <w:rFonts w:ascii="Arial Narrow" w:hAnsi="Arial Narrow" w:cs="Arial"/>
          <w:bCs/>
          <w:iCs/>
          <w:sz w:val="24"/>
          <w:szCs w:val="24"/>
        </w:rPr>
        <w:t xml:space="preserve"> y otros elementos requeridos para garantizar la ejecución del protocolo de bioseguridad.</w:t>
      </w:r>
    </w:p>
    <w:p w14:paraId="48CCA83A" w14:textId="080872B9" w:rsidR="00D22DFF" w:rsidRDefault="00D22DFF" w:rsidP="00D22DFF">
      <w:pPr>
        <w:pStyle w:val="Textoindependiente2"/>
        <w:numPr>
          <w:ilvl w:val="0"/>
          <w:numId w:val="5"/>
        </w:numPr>
        <w:suppressAutoHyphens w:val="0"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Se dio continuidad a las </w:t>
      </w:r>
      <w:r w:rsidR="003D3816">
        <w:rPr>
          <w:rFonts w:ascii="Arial Narrow" w:hAnsi="Arial Narrow" w:cs="Arial"/>
          <w:bCs/>
          <w:iCs/>
          <w:sz w:val="24"/>
          <w:szCs w:val="24"/>
        </w:rPr>
        <w:t>capacitaciones</w:t>
      </w:r>
      <w:r>
        <w:rPr>
          <w:rFonts w:ascii="Arial Narrow" w:hAnsi="Arial Narrow" w:cs="Arial"/>
          <w:bCs/>
          <w:iCs/>
          <w:sz w:val="24"/>
          <w:szCs w:val="24"/>
        </w:rPr>
        <w:t xml:space="preserve"> virtuales a través de la plata forma de colmena ARL, con respecto a temas de Covid-19.</w:t>
      </w:r>
    </w:p>
    <w:p w14:paraId="774DB30A" w14:textId="417BE998" w:rsidR="003D3816" w:rsidRPr="00D22DFF" w:rsidRDefault="003D3816" w:rsidP="00D22DFF">
      <w:pPr>
        <w:pStyle w:val="Textoindependiente2"/>
        <w:numPr>
          <w:ilvl w:val="0"/>
          <w:numId w:val="5"/>
        </w:numPr>
        <w:suppressAutoHyphens w:val="0"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Lanzamiento de resolución de turnos de trabajo en noviembre de 2021.</w:t>
      </w:r>
    </w:p>
    <w:p w14:paraId="7FA93A43" w14:textId="05F9502C" w:rsidR="002062FB" w:rsidRPr="00996B26" w:rsidRDefault="002062FB" w:rsidP="002062FB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  <w:highlight w:val="yellow"/>
        </w:rPr>
      </w:pPr>
    </w:p>
    <w:p w14:paraId="66DB811C" w14:textId="2EA35CBC" w:rsidR="002062FB" w:rsidRPr="00996B26" w:rsidRDefault="002062FB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/>
          <w:iCs/>
          <w:sz w:val="24"/>
          <w:szCs w:val="24"/>
        </w:rPr>
      </w:pPr>
      <w:r w:rsidRPr="00996B26">
        <w:rPr>
          <w:rFonts w:ascii="Arial Narrow" w:hAnsi="Arial Narrow" w:cs="Arial"/>
          <w:b/>
          <w:iCs/>
          <w:sz w:val="24"/>
          <w:szCs w:val="24"/>
        </w:rPr>
        <w:t>AUDITORIA IMPLEMENTACION ESTANDARES MINIMOS DEL SST 202</w:t>
      </w:r>
      <w:r w:rsidR="003D3816">
        <w:rPr>
          <w:rFonts w:ascii="Arial Narrow" w:hAnsi="Arial Narrow" w:cs="Arial"/>
          <w:b/>
          <w:iCs/>
          <w:sz w:val="24"/>
          <w:szCs w:val="24"/>
        </w:rPr>
        <w:t>1</w:t>
      </w:r>
    </w:p>
    <w:p w14:paraId="0DF4F275" w14:textId="77777777" w:rsidR="002062FB" w:rsidRPr="00996B26" w:rsidRDefault="002062FB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</w:rPr>
      </w:pPr>
    </w:p>
    <w:p w14:paraId="245F9285" w14:textId="4853A290" w:rsidR="00C03AB5" w:rsidRPr="00996B26" w:rsidRDefault="00B00EAA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Teniendo en cuenta la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</w:t>
      </w:r>
      <w:r w:rsidR="003D3816">
        <w:rPr>
          <w:rFonts w:ascii="Arial Narrow" w:hAnsi="Arial Narrow" w:cs="Arial"/>
          <w:bCs/>
          <w:iCs/>
          <w:sz w:val="24"/>
          <w:szCs w:val="24"/>
          <w:lang w:val="es-ES_tradnl"/>
        </w:rPr>
        <w:t>auditoria al SG-SST de la entidad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en la vigencia 202</w:t>
      </w:r>
      <w:r w:rsidR="003D3816">
        <w:rPr>
          <w:rFonts w:ascii="Arial Narrow" w:hAnsi="Arial Narrow" w:cs="Arial"/>
          <w:bCs/>
          <w:iCs/>
          <w:sz w:val="24"/>
          <w:szCs w:val="24"/>
          <w:lang w:val="es-ES_tradnl"/>
        </w:rPr>
        <w:t>1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, se obtuvo un </w:t>
      </w:r>
      <w:r w:rsidR="008B38DA">
        <w:rPr>
          <w:rFonts w:ascii="Arial Narrow" w:hAnsi="Arial Narrow" w:cs="Arial"/>
          <w:bCs/>
          <w:iCs/>
          <w:sz w:val="24"/>
          <w:szCs w:val="24"/>
          <w:lang w:val="es-ES_tradnl"/>
        </w:rPr>
        <w:t>6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1% de cumplimiento con respecto a</w:t>
      </w:r>
      <w:r w:rsidR="008B38DA">
        <w:rPr>
          <w:rFonts w:ascii="Arial Narrow" w:hAnsi="Arial Narrow" w:cs="Arial"/>
          <w:bCs/>
          <w:iCs/>
          <w:sz w:val="24"/>
          <w:szCs w:val="24"/>
          <w:lang w:val="es-ES_tradnl"/>
        </w:rPr>
        <w:t>l decreto 1072 de 2015 y con respecto a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la resolución 0312 de 2019</w:t>
      </w:r>
      <w:r w:rsidR="008B38DA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la entidad obtuvo un 65,75% de cumplimiento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. </w:t>
      </w:r>
    </w:p>
    <w:p w14:paraId="5B350B9B" w14:textId="77777777" w:rsidR="00C03AB5" w:rsidRPr="00996B26" w:rsidRDefault="00C03AB5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</w:p>
    <w:p w14:paraId="4A0BD574" w14:textId="51C6914B" w:rsidR="002062FB" w:rsidRPr="00996B26" w:rsidRDefault="00DA3538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Los aspectos de planear, </w:t>
      </w:r>
      <w:r w:rsidR="00430D05">
        <w:rPr>
          <w:rFonts w:ascii="Arial Narrow" w:hAnsi="Arial Narrow" w:cs="Arial"/>
          <w:bCs/>
          <w:iCs/>
          <w:sz w:val="24"/>
          <w:szCs w:val="24"/>
          <w:lang w:val="es-ES_tradnl"/>
        </w:rPr>
        <w:t>hacer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y actuar poseen la nota más baja de 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la calificación ya que son los que 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carecen de actividades desarrolladas o trabajas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, evidenciando el poco involucramiento de 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Dirección General 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en el </w:t>
      </w:r>
      <w:r w:rsidR="00A54CA8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sistema,</w:t>
      </w:r>
      <w:r w:rsidR="002062FB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así como la asignación presupuestal para la ejecución del plan. </w:t>
      </w:r>
    </w:p>
    <w:p w14:paraId="5AA5BDAC" w14:textId="1219D6EE" w:rsidR="008B38DA" w:rsidRDefault="008B38DA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</w:p>
    <w:p w14:paraId="045720A9" w14:textId="18E848A0" w:rsidR="00430D05" w:rsidRDefault="00430D05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>
        <w:rPr>
          <w:rFonts w:ascii="Arial Narrow" w:hAnsi="Arial Narrow" w:cs="Arial"/>
          <w:bCs/>
          <w:iCs/>
          <w:sz w:val="24"/>
          <w:szCs w:val="24"/>
          <w:lang w:val="es-ES_tradnl"/>
        </w:rPr>
        <w:t>Resultados de la auditoria con respecto a la resolución 0312 de 2019, segregado de acuerdo al ciclo PHVA.</w:t>
      </w:r>
    </w:p>
    <w:p w14:paraId="6867985E" w14:textId="694D32ED" w:rsidR="00430D05" w:rsidRDefault="00430D05" w:rsidP="002062FB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</w:p>
    <w:tbl>
      <w:tblPr>
        <w:tblW w:w="78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0"/>
        <w:gridCol w:w="3000"/>
        <w:gridCol w:w="1460"/>
        <w:gridCol w:w="1660"/>
      </w:tblGrid>
      <w:tr w:rsidR="00430D05" w:rsidRPr="00430D05" w14:paraId="646729F4" w14:textId="77777777" w:rsidTr="00430D05">
        <w:trPr>
          <w:trHeight w:val="512"/>
          <w:jc w:val="center"/>
        </w:trPr>
        <w:tc>
          <w:tcPr>
            <w:tcW w:w="1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74DD87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CICLO PHVA</w:t>
            </w:r>
          </w:p>
        </w:tc>
        <w:tc>
          <w:tcPr>
            <w:tcW w:w="30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63671A" w14:textId="5B29C91C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RESULTADO</w:t>
            </w:r>
          </w:p>
        </w:tc>
        <w:tc>
          <w:tcPr>
            <w:tcW w:w="1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7708DD" w14:textId="76168DC6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M</w:t>
            </w: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AXIMO POSIBLE</w:t>
            </w:r>
          </w:p>
        </w:tc>
        <w:tc>
          <w:tcPr>
            <w:tcW w:w="16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9BFDDE" w14:textId="28034699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TOTAL, OBTENIDO</w:t>
            </w:r>
            <w:r w:rsidR="00007992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POR CICLO</w:t>
            </w: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%</w:t>
            </w:r>
          </w:p>
        </w:tc>
      </w:tr>
      <w:tr w:rsidR="00430D05" w:rsidRPr="00430D05" w14:paraId="6C94C00E" w14:textId="77777777" w:rsidTr="00430D05">
        <w:trPr>
          <w:trHeight w:val="512"/>
          <w:jc w:val="center"/>
        </w:trPr>
        <w:tc>
          <w:tcPr>
            <w:tcW w:w="1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C15CAA" w14:textId="56158523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PLANEAR</w:t>
            </w:r>
          </w:p>
        </w:tc>
        <w:tc>
          <w:tcPr>
            <w:tcW w:w="30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0CDC98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17,00</w:t>
            </w:r>
          </w:p>
        </w:tc>
        <w:tc>
          <w:tcPr>
            <w:tcW w:w="1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779035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6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E404B0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68%</w:t>
            </w:r>
          </w:p>
        </w:tc>
      </w:tr>
      <w:tr w:rsidR="00430D05" w:rsidRPr="00430D05" w14:paraId="3EF16B47" w14:textId="77777777" w:rsidTr="00430D05">
        <w:trPr>
          <w:trHeight w:val="512"/>
          <w:jc w:val="center"/>
        </w:trPr>
        <w:tc>
          <w:tcPr>
            <w:tcW w:w="1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98DD69" w14:textId="5480C816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HACER</w:t>
            </w:r>
          </w:p>
        </w:tc>
        <w:tc>
          <w:tcPr>
            <w:tcW w:w="30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72D699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39,50</w:t>
            </w:r>
          </w:p>
        </w:tc>
        <w:tc>
          <w:tcPr>
            <w:tcW w:w="1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9F49B4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60</w:t>
            </w:r>
          </w:p>
        </w:tc>
        <w:tc>
          <w:tcPr>
            <w:tcW w:w="16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DB58FC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66%</w:t>
            </w:r>
          </w:p>
        </w:tc>
      </w:tr>
      <w:tr w:rsidR="00430D05" w:rsidRPr="00430D05" w14:paraId="4883143D" w14:textId="77777777" w:rsidTr="00430D05">
        <w:trPr>
          <w:trHeight w:val="512"/>
          <w:jc w:val="center"/>
        </w:trPr>
        <w:tc>
          <w:tcPr>
            <w:tcW w:w="1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AD5151" w14:textId="7B2D6BF6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VERIFICAR</w:t>
            </w:r>
          </w:p>
        </w:tc>
        <w:tc>
          <w:tcPr>
            <w:tcW w:w="30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15780D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3,75</w:t>
            </w:r>
          </w:p>
        </w:tc>
        <w:tc>
          <w:tcPr>
            <w:tcW w:w="1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AB6C94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714C25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75%</w:t>
            </w:r>
          </w:p>
        </w:tc>
      </w:tr>
      <w:tr w:rsidR="00430D05" w:rsidRPr="00430D05" w14:paraId="679523FD" w14:textId="77777777" w:rsidTr="00430D05">
        <w:trPr>
          <w:trHeight w:val="512"/>
          <w:jc w:val="center"/>
        </w:trPr>
        <w:tc>
          <w:tcPr>
            <w:tcW w:w="1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AC381B" w14:textId="747718A6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ACTUAR</w:t>
            </w:r>
          </w:p>
        </w:tc>
        <w:tc>
          <w:tcPr>
            <w:tcW w:w="30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F15CBE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1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7FC54E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C12AD6" w14:textId="77777777" w:rsidR="00430D05" w:rsidRPr="00430D05" w:rsidRDefault="00430D05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430D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50%</w:t>
            </w:r>
          </w:p>
        </w:tc>
      </w:tr>
      <w:tr w:rsidR="0083649E" w:rsidRPr="00430D05" w14:paraId="70028F45" w14:textId="77777777" w:rsidTr="00430D05">
        <w:trPr>
          <w:trHeight w:val="512"/>
          <w:jc w:val="center"/>
        </w:trPr>
        <w:tc>
          <w:tcPr>
            <w:tcW w:w="1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F9FDE0" w14:textId="53D0667F" w:rsidR="0083649E" w:rsidRPr="00430D05" w:rsidRDefault="0083649E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30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8D6286" w14:textId="04BE26F8" w:rsidR="0083649E" w:rsidRPr="00430D05" w:rsidRDefault="0083649E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65,25</w:t>
            </w:r>
          </w:p>
        </w:tc>
        <w:tc>
          <w:tcPr>
            <w:tcW w:w="14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099AF4" w14:textId="16758EEC" w:rsidR="0083649E" w:rsidRPr="00430D05" w:rsidRDefault="00007992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8A4840" w14:textId="77777777" w:rsidR="0083649E" w:rsidRPr="00430D05" w:rsidRDefault="0083649E" w:rsidP="00430D05">
            <w:pPr>
              <w:pStyle w:val="Textoindependiente2"/>
              <w:ind w:right="18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</w:p>
        </w:tc>
      </w:tr>
    </w:tbl>
    <w:p w14:paraId="5E83105C" w14:textId="651784B8" w:rsidR="00374A07" w:rsidRPr="00996B26" w:rsidRDefault="00374A07" w:rsidP="00607223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</w:rPr>
      </w:pPr>
    </w:p>
    <w:p w14:paraId="4D0CF463" w14:textId="20B820D1" w:rsidR="00C03AB5" w:rsidRPr="00996B26" w:rsidRDefault="00430D05" w:rsidP="00C03AB5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>
        <w:rPr>
          <w:rFonts w:ascii="Arial Narrow" w:hAnsi="Arial Narrow" w:cs="Arial"/>
          <w:bCs/>
          <w:iCs/>
          <w:sz w:val="24"/>
          <w:szCs w:val="24"/>
          <w:lang w:val="es-ES_tradnl"/>
        </w:rPr>
        <w:t>Con respecto a</w:t>
      </w:r>
      <w:r w:rsidR="00DA3538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l</w:t>
      </w:r>
      <w:r w:rsidR="00C03AB5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os comités del SG-SST</w:t>
      </w:r>
      <w:r>
        <w:rPr>
          <w:rFonts w:ascii="Arial Narrow" w:hAnsi="Arial Narrow" w:cs="Arial"/>
          <w:bCs/>
          <w:iCs/>
          <w:sz w:val="24"/>
          <w:szCs w:val="24"/>
          <w:lang w:val="es-ES_tradnl"/>
        </w:rPr>
        <w:t>,</w:t>
      </w:r>
      <w:r w:rsidR="00C03AB5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</w:t>
      </w:r>
      <w:r>
        <w:rPr>
          <w:rFonts w:ascii="Arial Narrow" w:hAnsi="Arial Narrow" w:cs="Arial"/>
          <w:bCs/>
          <w:iCs/>
          <w:sz w:val="24"/>
          <w:szCs w:val="24"/>
          <w:lang w:val="es-ES_tradnl"/>
        </w:rPr>
        <w:t>el comité de convivencia laboral no se pudo c</w:t>
      </w:r>
      <w:r w:rsidR="0083649E">
        <w:rPr>
          <w:rFonts w:ascii="Arial Narrow" w:hAnsi="Arial Narrow" w:cs="Arial"/>
          <w:bCs/>
          <w:iCs/>
          <w:sz w:val="24"/>
          <w:szCs w:val="24"/>
          <w:lang w:val="es-ES_tradnl"/>
        </w:rPr>
        <w:t>onformar, dada la negativa de los funcionarios por participar en representación de los trabajadores</w:t>
      </w:r>
      <w:r w:rsidR="00C03AB5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.</w:t>
      </w:r>
      <w:r w:rsidR="0083649E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El COPASST, por su parte recibió las capacitaciones que estaban pendientes y finalizo su vigencia en diciembre de 2021.</w:t>
      </w:r>
    </w:p>
    <w:p w14:paraId="331B7A38" w14:textId="0F1AD9B7" w:rsidR="00BB4DFE" w:rsidRPr="00996B26" w:rsidRDefault="00A54CA8" w:rsidP="00CD2111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6" w:name="_Toc91593811"/>
      <w:r w:rsidRPr="00996B26">
        <w:rPr>
          <w:rFonts w:ascii="Arial Narrow" w:hAnsi="Arial Narrow"/>
        </w:rPr>
        <w:t>RESPONSABILIDADES</w:t>
      </w:r>
      <w:bookmarkEnd w:id="6"/>
      <w:r w:rsidRPr="00996B26">
        <w:rPr>
          <w:rFonts w:ascii="Arial Narrow" w:hAnsi="Arial Narrow"/>
        </w:rPr>
        <w:t xml:space="preserve"> </w:t>
      </w:r>
    </w:p>
    <w:p w14:paraId="728CC60E" w14:textId="52990DCE" w:rsidR="00607223" w:rsidRPr="00996B26" w:rsidRDefault="00607223" w:rsidP="00607223">
      <w:pPr>
        <w:rPr>
          <w:rFonts w:ascii="Arial Narrow" w:hAnsi="Arial Narrow"/>
        </w:rPr>
      </w:pPr>
    </w:p>
    <w:p w14:paraId="6053FF02" w14:textId="77777777" w:rsidR="00CD2111" w:rsidRPr="00996B26" w:rsidRDefault="00CD2111" w:rsidP="00CD2111">
      <w:pPr>
        <w:suppressAutoHyphens w:val="0"/>
        <w:autoSpaceDE w:val="0"/>
        <w:adjustRightInd w:val="0"/>
        <w:textAlignment w:val="auto"/>
        <w:rPr>
          <w:rFonts w:ascii="Arial Narrow" w:hAnsi="Arial Narrow" w:cs="Arial"/>
          <w:b/>
          <w:lang w:eastAsia="es-CO"/>
        </w:rPr>
      </w:pPr>
      <w:r w:rsidRPr="00996B26">
        <w:rPr>
          <w:rFonts w:ascii="Arial Narrow" w:hAnsi="Arial Narrow" w:cs="Arial"/>
          <w:b/>
          <w:lang w:val="es-CO" w:eastAsia="es-CO"/>
        </w:rPr>
        <w:t>Dirección</w:t>
      </w:r>
      <w:r w:rsidRPr="00996B26">
        <w:rPr>
          <w:rFonts w:ascii="Arial Narrow" w:hAnsi="Arial Narrow" w:cs="Arial"/>
          <w:b/>
          <w:lang w:eastAsia="es-CO"/>
        </w:rPr>
        <w:t xml:space="preserve"> General</w:t>
      </w:r>
    </w:p>
    <w:p w14:paraId="116ACAD8" w14:textId="77777777" w:rsidR="00CD2111" w:rsidRPr="00996B26" w:rsidRDefault="00CD2111" w:rsidP="00CD2111">
      <w:pPr>
        <w:autoSpaceDE w:val="0"/>
        <w:adjustRightInd w:val="0"/>
        <w:rPr>
          <w:rFonts w:ascii="Arial Narrow" w:hAnsi="Arial Narrow" w:cs="Arial"/>
          <w:lang w:eastAsia="es-CO"/>
        </w:rPr>
      </w:pPr>
    </w:p>
    <w:p w14:paraId="48F46F26" w14:textId="712486BA" w:rsidR="00CD2111" w:rsidRPr="00996B26" w:rsidRDefault="00CD2111" w:rsidP="00CD2111">
      <w:pPr>
        <w:pStyle w:val="Sangradetextonormal"/>
        <w:tabs>
          <w:tab w:val="left" w:pos="1134"/>
        </w:tabs>
        <w:ind w:left="0"/>
        <w:rPr>
          <w:rFonts w:eastAsia="Arial Unicode MS" w:cs="Arial"/>
          <w:lang w:val="es-CO"/>
        </w:rPr>
      </w:pPr>
      <w:r w:rsidRPr="00996B26">
        <w:rPr>
          <w:rFonts w:eastAsia="Arial Unicode MS" w:cs="Arial"/>
          <w:lang w:val="es-CO"/>
        </w:rPr>
        <w:t>La dirección, aparte de las responsabilidades inherentes a su rol, tendrá las siguientes responsabilidades en torno al plan de trabajo anual en SST:</w:t>
      </w:r>
    </w:p>
    <w:p w14:paraId="0C5E1D1D" w14:textId="77777777" w:rsidR="00CD2111" w:rsidRPr="00996B26" w:rsidRDefault="00CD2111" w:rsidP="00CD2111">
      <w:pPr>
        <w:pStyle w:val="Sangradetextonormal"/>
        <w:tabs>
          <w:tab w:val="left" w:pos="1134"/>
        </w:tabs>
        <w:ind w:left="0"/>
        <w:rPr>
          <w:rFonts w:cs="Arial"/>
          <w:lang w:val="es-CO"/>
        </w:rPr>
      </w:pPr>
    </w:p>
    <w:p w14:paraId="6458E4DC" w14:textId="77777777" w:rsidR="00CD2111" w:rsidRPr="00996B26" w:rsidRDefault="00CD2111" w:rsidP="00CD2111">
      <w:pPr>
        <w:pStyle w:val="Prrafodelista"/>
        <w:numPr>
          <w:ilvl w:val="0"/>
          <w:numId w:val="13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Conocer las actividades propuestas en el plan de trabajo SST de cada vigencia</w:t>
      </w:r>
    </w:p>
    <w:p w14:paraId="4150C6E1" w14:textId="77777777" w:rsidR="00CD2111" w:rsidRPr="00996B26" w:rsidRDefault="00CD2111" w:rsidP="00CD2111">
      <w:pPr>
        <w:pStyle w:val="Prrafodelista"/>
        <w:numPr>
          <w:ilvl w:val="0"/>
          <w:numId w:val="13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Aprobar de manera formal el plan de trabajo anual en SST.</w:t>
      </w:r>
    </w:p>
    <w:p w14:paraId="52EA8259" w14:textId="77777777" w:rsidR="00CD2111" w:rsidRPr="00996B26" w:rsidRDefault="00CD2111" w:rsidP="00CD2111">
      <w:pPr>
        <w:pStyle w:val="Prrafodelista"/>
        <w:numPr>
          <w:ilvl w:val="0"/>
          <w:numId w:val="13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Contribuir a través del compromiso de recursos, espacios y tiempo con la consecución de las actividades del plan de trabajo anual SST.</w:t>
      </w:r>
    </w:p>
    <w:p w14:paraId="21ADD601" w14:textId="77777777" w:rsidR="00CD2111" w:rsidRPr="00996B26" w:rsidRDefault="00CD2111" w:rsidP="00CD2111">
      <w:pPr>
        <w:ind w:left="720"/>
        <w:jc w:val="both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 xml:space="preserve">        </w:t>
      </w:r>
    </w:p>
    <w:p w14:paraId="24F7A7F3" w14:textId="77777777" w:rsidR="00CD2111" w:rsidRPr="00996B26" w:rsidRDefault="00CD2111" w:rsidP="00CD2111">
      <w:pPr>
        <w:suppressAutoHyphens w:val="0"/>
        <w:autoSpaceDE w:val="0"/>
        <w:adjustRightInd w:val="0"/>
        <w:textAlignment w:val="auto"/>
        <w:rPr>
          <w:rFonts w:ascii="Arial Narrow" w:hAnsi="Arial Narrow" w:cs="Arial"/>
          <w:b/>
          <w:lang w:val="es-CO" w:eastAsia="es-CO"/>
        </w:rPr>
      </w:pPr>
      <w:r w:rsidRPr="00996B26">
        <w:rPr>
          <w:rFonts w:ascii="Arial Narrow" w:hAnsi="Arial Narrow" w:cs="Arial"/>
          <w:b/>
          <w:lang w:val="es-CO" w:eastAsia="es-CO"/>
        </w:rPr>
        <w:t>Representantes del sistema de gestión</w:t>
      </w:r>
    </w:p>
    <w:p w14:paraId="4BF2E8F9" w14:textId="77777777" w:rsidR="00CD2111" w:rsidRPr="00996B26" w:rsidRDefault="00CD2111" w:rsidP="00CD2111">
      <w:pPr>
        <w:autoSpaceDE w:val="0"/>
        <w:adjustRightInd w:val="0"/>
        <w:rPr>
          <w:rFonts w:ascii="Arial Narrow" w:hAnsi="Arial Narrow" w:cs="Arial"/>
          <w:lang w:val="es-CO" w:eastAsia="es-CO"/>
        </w:rPr>
      </w:pPr>
    </w:p>
    <w:p w14:paraId="40E06E2D" w14:textId="118F8D72" w:rsidR="00CD2111" w:rsidRPr="00996B26" w:rsidRDefault="00CD2111" w:rsidP="00CD2111">
      <w:pPr>
        <w:pStyle w:val="Sangradetextonormal"/>
        <w:tabs>
          <w:tab w:val="left" w:pos="1134"/>
        </w:tabs>
        <w:ind w:left="0"/>
        <w:rPr>
          <w:rFonts w:eastAsia="Arial Unicode MS" w:cs="Arial"/>
          <w:lang w:val="es-CO"/>
        </w:rPr>
      </w:pPr>
      <w:r w:rsidRPr="00996B26">
        <w:rPr>
          <w:rFonts w:eastAsia="Arial Unicode MS" w:cs="Arial"/>
          <w:lang w:val="es-CO"/>
        </w:rPr>
        <w:t>El representante de la Dirección para el SG-SST tiene las siguientes responsabilidades en torno al plan anual SST:</w:t>
      </w:r>
    </w:p>
    <w:p w14:paraId="4B3212D3" w14:textId="77777777" w:rsidR="00CD2111" w:rsidRPr="00996B26" w:rsidRDefault="00CD2111" w:rsidP="00CD2111">
      <w:pPr>
        <w:pStyle w:val="Sangradetextonormal"/>
        <w:tabs>
          <w:tab w:val="left" w:pos="1134"/>
        </w:tabs>
        <w:ind w:left="0"/>
        <w:rPr>
          <w:rFonts w:eastAsia="Arial Unicode MS" w:cs="Arial"/>
          <w:lang w:val="es-CO"/>
        </w:rPr>
      </w:pPr>
    </w:p>
    <w:p w14:paraId="7CEF8664" w14:textId="77777777" w:rsidR="00CD2111" w:rsidRPr="00996B26" w:rsidRDefault="00CD2111" w:rsidP="00CD2111">
      <w:pPr>
        <w:pStyle w:val="Prrafodelista"/>
        <w:numPr>
          <w:ilvl w:val="0"/>
          <w:numId w:val="14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Anualmente hacer la propuesta de actividades de SST a través del plan anual de trabajo SST.</w:t>
      </w:r>
    </w:p>
    <w:p w14:paraId="0C03A690" w14:textId="77777777" w:rsidR="00CD2111" w:rsidRPr="00996B26" w:rsidRDefault="00CD2111" w:rsidP="00CD2111">
      <w:pPr>
        <w:pStyle w:val="Prrafodelista"/>
        <w:numPr>
          <w:ilvl w:val="0"/>
          <w:numId w:val="14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Pasar la propuesta del plan de trabajo anual SST a la dirección de la entidad para su aprobación formal.</w:t>
      </w:r>
    </w:p>
    <w:p w14:paraId="03199C16" w14:textId="5A8468C4" w:rsidR="00CD2111" w:rsidRPr="00996B26" w:rsidRDefault="00CD2111" w:rsidP="00CD2111">
      <w:pPr>
        <w:pStyle w:val="Prrafodelista"/>
        <w:numPr>
          <w:ilvl w:val="0"/>
          <w:numId w:val="14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 xml:space="preserve">Enfocar su gestión en la ejecución del plan SST y hacer seguimientos periódicos para verificar el estatus del cumplimiento del mismo. </w:t>
      </w:r>
    </w:p>
    <w:p w14:paraId="76B911A8" w14:textId="77777777" w:rsidR="00CD2111" w:rsidRPr="00996B26" w:rsidRDefault="00CD2111" w:rsidP="00CD2111">
      <w:pPr>
        <w:autoSpaceDE w:val="0"/>
        <w:adjustRightInd w:val="0"/>
        <w:rPr>
          <w:rFonts w:ascii="Arial Narrow" w:hAnsi="Arial Narrow" w:cs="Arial"/>
          <w:lang w:val="es-CO" w:eastAsia="es-CO"/>
        </w:rPr>
      </w:pPr>
    </w:p>
    <w:p w14:paraId="34E7519E" w14:textId="77777777" w:rsidR="00CD2111" w:rsidRPr="00996B26" w:rsidRDefault="00CD2111" w:rsidP="00CD2111">
      <w:pPr>
        <w:suppressAutoHyphens w:val="0"/>
        <w:autoSpaceDE w:val="0"/>
        <w:adjustRightInd w:val="0"/>
        <w:jc w:val="both"/>
        <w:textAlignment w:val="auto"/>
        <w:rPr>
          <w:rFonts w:ascii="Arial Narrow" w:hAnsi="Arial Narrow" w:cs="Arial"/>
          <w:b/>
          <w:lang w:val="es-ES_tradnl"/>
        </w:rPr>
      </w:pPr>
      <w:r w:rsidRPr="00996B26">
        <w:rPr>
          <w:rFonts w:ascii="Arial Narrow" w:hAnsi="Arial Narrow" w:cs="Arial"/>
          <w:b/>
          <w:lang w:val="es-CO" w:eastAsia="es-CO"/>
        </w:rPr>
        <w:t>Responsable de la ejecución del SG-SST</w:t>
      </w:r>
    </w:p>
    <w:p w14:paraId="2932F058" w14:textId="77777777" w:rsidR="00CD2111" w:rsidRPr="00996B26" w:rsidRDefault="00CD2111" w:rsidP="00CD2111">
      <w:pPr>
        <w:autoSpaceDE w:val="0"/>
        <w:adjustRightInd w:val="0"/>
        <w:jc w:val="both"/>
        <w:rPr>
          <w:rFonts w:ascii="Arial Narrow" w:hAnsi="Arial Narrow" w:cs="Arial"/>
          <w:b/>
          <w:lang w:val="es-ES_tradnl"/>
        </w:rPr>
      </w:pPr>
    </w:p>
    <w:p w14:paraId="223B208F" w14:textId="77777777" w:rsidR="00CD2111" w:rsidRPr="00996B26" w:rsidRDefault="00CD2111" w:rsidP="00CD2111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Contribuir en la formulación del plan anual SST</w:t>
      </w:r>
    </w:p>
    <w:p w14:paraId="515CD774" w14:textId="77777777" w:rsidR="00CD2111" w:rsidRPr="00996B26" w:rsidRDefault="00CD2111" w:rsidP="00CD2111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Mantener constante seguimiento y coordinación de las diferentes actividades formuladas en el plan anual SST.</w:t>
      </w:r>
    </w:p>
    <w:p w14:paraId="48A68050" w14:textId="77777777" w:rsidR="00CD2111" w:rsidRPr="00996B26" w:rsidRDefault="00CD2111" w:rsidP="00CD2111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rFonts w:ascii="Arial Narrow" w:hAnsi="Arial Narrow" w:cs="Arial"/>
          <w:lang w:val="es-CO"/>
        </w:rPr>
      </w:pPr>
      <w:r w:rsidRPr="00996B26">
        <w:rPr>
          <w:rFonts w:ascii="Arial Narrow" w:hAnsi="Arial Narrow" w:cs="Arial"/>
          <w:lang w:val="es-CO"/>
        </w:rPr>
        <w:t>Llevar los resultados del plan de trabajo anual SST a la revisión por la dirección y socializarlo con el Representante del Sistema y la Dirección de la entidad.</w:t>
      </w:r>
    </w:p>
    <w:p w14:paraId="6D8CE307" w14:textId="69B8A2F1" w:rsidR="00A54CA8" w:rsidRPr="00007992" w:rsidRDefault="00CD2111" w:rsidP="00007992">
      <w:pPr>
        <w:pStyle w:val="Prrafodelista"/>
        <w:numPr>
          <w:ilvl w:val="0"/>
          <w:numId w:val="15"/>
        </w:numPr>
        <w:rPr>
          <w:rFonts w:ascii="Arial Narrow" w:hAnsi="Arial Narrow"/>
        </w:rPr>
      </w:pPr>
      <w:r w:rsidRPr="00996B26">
        <w:rPr>
          <w:rFonts w:ascii="Arial Narrow" w:hAnsi="Arial Narrow" w:cs="Arial"/>
          <w:lang w:val="es-CO"/>
        </w:rPr>
        <w:lastRenderedPageBreak/>
        <w:t>Formular planes de mejora o mantenimiento para asegurar el cumplimiento del plan anual SST</w:t>
      </w:r>
    </w:p>
    <w:p w14:paraId="014C864C" w14:textId="04A7303B" w:rsidR="00607223" w:rsidRPr="00996B26" w:rsidRDefault="00996B26" w:rsidP="00CD2111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7" w:name="_Toc91593812"/>
      <w:r w:rsidRPr="00996B26">
        <w:rPr>
          <w:rFonts w:ascii="Arial Narrow" w:hAnsi="Arial Narrow"/>
        </w:rPr>
        <w:t>RETOS PARA LA VIGENCIA 202</w:t>
      </w:r>
      <w:r w:rsidR="00007992">
        <w:rPr>
          <w:rFonts w:ascii="Arial Narrow" w:hAnsi="Arial Narrow"/>
        </w:rPr>
        <w:t>2</w:t>
      </w:r>
      <w:bookmarkEnd w:id="7"/>
    </w:p>
    <w:p w14:paraId="1092CE2E" w14:textId="28A2D7AC" w:rsidR="00607223" w:rsidRPr="00996B26" w:rsidRDefault="00607223" w:rsidP="00607223">
      <w:pPr>
        <w:rPr>
          <w:rFonts w:ascii="Arial Narrow" w:hAnsi="Arial Narrow"/>
        </w:rPr>
      </w:pPr>
    </w:p>
    <w:p w14:paraId="1B528D42" w14:textId="1474BA8E" w:rsidR="00607223" w:rsidRPr="00996B26" w:rsidRDefault="00607223" w:rsidP="00607223">
      <w:pPr>
        <w:pStyle w:val="Textoindependiente2"/>
        <w:ind w:right="18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Dentro de las prioridades y retos del SG-SST a trabajar en 202</w:t>
      </w:r>
      <w:r w:rsidR="00007992">
        <w:rPr>
          <w:rFonts w:ascii="Arial Narrow" w:hAnsi="Arial Narrow" w:cs="Arial"/>
          <w:bCs/>
          <w:iCs/>
          <w:sz w:val="24"/>
          <w:szCs w:val="24"/>
          <w:lang w:val="es-ES_tradnl"/>
        </w:rPr>
        <w:t>2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están las siguientes:</w:t>
      </w:r>
    </w:p>
    <w:p w14:paraId="4901D300" w14:textId="77777777" w:rsidR="00607223" w:rsidRPr="00996B26" w:rsidRDefault="00607223" w:rsidP="00607223">
      <w:pPr>
        <w:pStyle w:val="Textoindependiente2"/>
        <w:tabs>
          <w:tab w:val="num" w:pos="1344"/>
        </w:tabs>
        <w:ind w:right="18"/>
        <w:rPr>
          <w:rFonts w:ascii="Arial Narrow" w:hAnsi="Arial Narrow" w:cs="Arial"/>
          <w:bCs/>
          <w:iCs/>
          <w:sz w:val="24"/>
          <w:szCs w:val="24"/>
        </w:rPr>
      </w:pPr>
    </w:p>
    <w:p w14:paraId="4B4F2E67" w14:textId="339F661B" w:rsidR="00CD2111" w:rsidRPr="00996B26" w:rsidRDefault="00CD2111" w:rsidP="00CD2111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Conceptualizar y dar a conocer las responsabilidades que posee la Dirección General de la entidad en la planeación y de los diferentes ciclos del SG-SST donde sea pertinente.</w:t>
      </w:r>
    </w:p>
    <w:p w14:paraId="43C68462" w14:textId="1C7712E2" w:rsidR="00CD2111" w:rsidRDefault="00CD2111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Dar cumplimiento a los objetivos planteados en el presente plan. </w:t>
      </w:r>
    </w:p>
    <w:p w14:paraId="1F1C2A31" w14:textId="723D2EF0" w:rsidR="00344994" w:rsidRPr="00996B26" w:rsidRDefault="00344994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>
        <w:rPr>
          <w:rFonts w:ascii="Arial Narrow" w:hAnsi="Arial Narrow" w:cs="Arial"/>
          <w:bCs/>
          <w:iCs/>
          <w:sz w:val="24"/>
          <w:szCs w:val="24"/>
          <w:lang w:val="es-ES_tradnl"/>
        </w:rPr>
        <w:t>Ejecución del cronograma del plan de trabajo anual en SST.</w:t>
      </w:r>
    </w:p>
    <w:p w14:paraId="6BE23D08" w14:textId="5770D448" w:rsidR="00CD2111" w:rsidRPr="00996B26" w:rsidRDefault="00CD2111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>Establecer una estrategia para desarrollar las actividades contempladas del SG-SST para la vigencia 202</w:t>
      </w:r>
      <w:r w:rsidR="00007992">
        <w:rPr>
          <w:rFonts w:ascii="Arial Narrow" w:hAnsi="Arial Narrow" w:cs="Arial"/>
          <w:bCs/>
          <w:iCs/>
          <w:sz w:val="24"/>
          <w:szCs w:val="24"/>
          <w:lang w:val="es-ES_tradnl"/>
        </w:rPr>
        <w:t>2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 de manera virtual y/o presencial según sea </w:t>
      </w:r>
      <w:r w:rsidR="00007992">
        <w:rPr>
          <w:rFonts w:ascii="Arial Narrow" w:hAnsi="Arial Narrow" w:cs="Arial"/>
          <w:bCs/>
          <w:iCs/>
          <w:sz w:val="24"/>
          <w:szCs w:val="24"/>
          <w:lang w:val="es-ES_tradnl"/>
        </w:rPr>
        <w:t>la situación con respecto al COVID-19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.  </w:t>
      </w:r>
    </w:p>
    <w:p w14:paraId="5DCF94C2" w14:textId="1CF1F238" w:rsidR="00607223" w:rsidRDefault="003A3BA4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Adelantar los tramites contractuales necesarios para desarrollar las </w:t>
      </w:r>
      <w:r w:rsidR="00607223"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actividades </w:t>
      </w:r>
      <w:r w:rsidRPr="00996B26">
        <w:rPr>
          <w:rFonts w:ascii="Arial Narrow" w:hAnsi="Arial Narrow" w:cs="Arial"/>
          <w:bCs/>
          <w:iCs/>
          <w:sz w:val="24"/>
          <w:szCs w:val="24"/>
          <w:lang w:val="es-ES_tradnl"/>
        </w:rPr>
        <w:t xml:space="preserve">contempladas en el SG-SST. </w:t>
      </w:r>
    </w:p>
    <w:p w14:paraId="08E61D52" w14:textId="6DC9FFCA" w:rsidR="00007992" w:rsidRDefault="00007992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ES_tradnl"/>
        </w:rPr>
      </w:pPr>
      <w:r>
        <w:rPr>
          <w:rFonts w:ascii="Arial Narrow" w:hAnsi="Arial Narrow" w:cs="Arial"/>
          <w:bCs/>
          <w:iCs/>
          <w:sz w:val="24"/>
          <w:szCs w:val="24"/>
          <w:lang w:val="es-ES_tradnl"/>
        </w:rPr>
        <w:t>Apoyar el SG-SST, ejecutando las diferentes actividades donde se demuestre el compromiso de la dirección y promoviendo el mismo compromiso en las Direcciones Territoriales y las Áreas Protegidas.</w:t>
      </w:r>
    </w:p>
    <w:p w14:paraId="7966DA7F" w14:textId="1FEF3AA5" w:rsidR="00F92C7A" w:rsidRDefault="00F92C7A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CO"/>
        </w:rPr>
      </w:pPr>
      <w:r w:rsidRPr="00F92C7A">
        <w:rPr>
          <w:rFonts w:ascii="Arial Narrow" w:hAnsi="Arial Narrow" w:cs="Arial"/>
          <w:bCs/>
          <w:iCs/>
          <w:sz w:val="24"/>
          <w:szCs w:val="24"/>
          <w:lang w:val="es-CO"/>
        </w:rPr>
        <w:t>Promover actividades de medicina preventiva y del trabajo</w:t>
      </w:r>
      <w:r>
        <w:rPr>
          <w:rFonts w:ascii="Arial Narrow" w:hAnsi="Arial Narrow" w:cs="Arial"/>
          <w:bCs/>
          <w:iCs/>
          <w:sz w:val="24"/>
          <w:szCs w:val="24"/>
          <w:lang w:val="es-CO"/>
        </w:rPr>
        <w:t xml:space="preserve"> en todas las unidades de decisión.</w:t>
      </w:r>
    </w:p>
    <w:p w14:paraId="2DB550F3" w14:textId="1C217B94" w:rsidR="00F92C7A" w:rsidRDefault="00F92C7A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CO"/>
        </w:rPr>
      </w:pPr>
      <w:r>
        <w:rPr>
          <w:rFonts w:ascii="Arial Narrow" w:hAnsi="Arial Narrow" w:cs="Arial"/>
          <w:bCs/>
          <w:iCs/>
          <w:sz w:val="24"/>
          <w:szCs w:val="24"/>
          <w:lang w:val="es-CO"/>
        </w:rPr>
        <w:t>Conformar y mantener los comités del SG-SST para las vigencias 2022 – 2023.</w:t>
      </w:r>
    </w:p>
    <w:p w14:paraId="01DF8EED" w14:textId="3931E97F" w:rsidR="00F92C7A" w:rsidRDefault="00F92C7A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CO"/>
        </w:rPr>
      </w:pPr>
      <w:r>
        <w:rPr>
          <w:rFonts w:ascii="Arial Narrow" w:hAnsi="Arial Narrow" w:cs="Arial"/>
          <w:bCs/>
          <w:iCs/>
          <w:sz w:val="24"/>
          <w:szCs w:val="24"/>
          <w:lang w:val="es-CO"/>
        </w:rPr>
        <w:t>Darle continuidad a la evaluación de objetivos y mestas del SG-SST de forma periódica.</w:t>
      </w:r>
    </w:p>
    <w:p w14:paraId="4AD791EA" w14:textId="37A3CE01" w:rsidR="00F92C7A" w:rsidRDefault="00F92C7A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CO"/>
        </w:rPr>
      </w:pPr>
      <w:r>
        <w:rPr>
          <w:rFonts w:ascii="Arial Narrow" w:hAnsi="Arial Narrow" w:cs="Arial"/>
          <w:bCs/>
          <w:iCs/>
          <w:sz w:val="24"/>
          <w:szCs w:val="24"/>
          <w:lang w:val="es-CO"/>
        </w:rPr>
        <w:t>Documentar el involucramiento de la Dirección General en la ejecución del SG-SST.</w:t>
      </w:r>
    </w:p>
    <w:p w14:paraId="2222D382" w14:textId="2F7E545C" w:rsidR="00344994" w:rsidRDefault="00344994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CO"/>
        </w:rPr>
      </w:pPr>
      <w:r>
        <w:rPr>
          <w:rFonts w:ascii="Arial Narrow" w:hAnsi="Arial Narrow" w:cs="Arial"/>
          <w:bCs/>
          <w:iCs/>
          <w:sz w:val="24"/>
          <w:szCs w:val="24"/>
          <w:lang w:val="es-CO"/>
        </w:rPr>
        <w:t>Implementar los programas de higiene industrial, riesgo publico, riesgo psicosocial y de elementos de protección personal, los cuales fueron evaluados inicialmente este año.</w:t>
      </w:r>
    </w:p>
    <w:p w14:paraId="04DC1450" w14:textId="77777777" w:rsidR="00344994" w:rsidRPr="00F92C7A" w:rsidRDefault="00344994" w:rsidP="00607223">
      <w:pPr>
        <w:pStyle w:val="Textoindependiente2"/>
        <w:widowControl/>
        <w:numPr>
          <w:ilvl w:val="0"/>
          <w:numId w:val="9"/>
        </w:numPr>
        <w:suppressAutoHyphens w:val="0"/>
        <w:overflowPunct/>
        <w:autoSpaceDE/>
        <w:autoSpaceDN/>
        <w:ind w:right="18"/>
        <w:textAlignment w:val="auto"/>
        <w:rPr>
          <w:rFonts w:ascii="Arial Narrow" w:hAnsi="Arial Narrow" w:cs="Arial"/>
          <w:bCs/>
          <w:iCs/>
          <w:sz w:val="24"/>
          <w:szCs w:val="24"/>
          <w:lang w:val="es-CO"/>
        </w:rPr>
      </w:pPr>
    </w:p>
    <w:p w14:paraId="1467A873" w14:textId="3AF7A208" w:rsidR="00607223" w:rsidRPr="00996B26" w:rsidRDefault="00996B26" w:rsidP="00CD2111">
      <w:pPr>
        <w:pStyle w:val="Ttulo1"/>
        <w:numPr>
          <w:ilvl w:val="0"/>
          <w:numId w:val="3"/>
        </w:numPr>
        <w:rPr>
          <w:rFonts w:ascii="Arial Narrow" w:hAnsi="Arial Narrow"/>
        </w:rPr>
      </w:pPr>
      <w:bookmarkStart w:id="8" w:name="_Toc91593813"/>
      <w:r w:rsidRPr="00996B26">
        <w:rPr>
          <w:rFonts w:ascii="Arial Narrow" w:hAnsi="Arial Narrow"/>
        </w:rPr>
        <w:t>SEGUIMIENTO E IMPLEMENTACIÓN DEL PRESENTE PLAN</w:t>
      </w:r>
      <w:bookmarkEnd w:id="8"/>
    </w:p>
    <w:p w14:paraId="6D73EABA" w14:textId="7C5E7875" w:rsidR="00607223" w:rsidRPr="00996B26" w:rsidRDefault="00607223" w:rsidP="00607223">
      <w:pPr>
        <w:rPr>
          <w:rFonts w:ascii="Arial Narrow" w:hAnsi="Arial Narrow"/>
        </w:rPr>
      </w:pPr>
    </w:p>
    <w:p w14:paraId="4F2ABD53" w14:textId="14462C5E" w:rsidR="00CD2111" w:rsidRPr="00996B26" w:rsidRDefault="00607223" w:rsidP="00607223">
      <w:pPr>
        <w:jc w:val="both"/>
        <w:rPr>
          <w:rFonts w:ascii="Arial Narrow" w:hAnsi="Arial Narrow" w:cs="Arial"/>
          <w:color w:val="FF0000"/>
        </w:rPr>
      </w:pPr>
      <w:r w:rsidRPr="00996B26">
        <w:rPr>
          <w:rFonts w:ascii="Arial Narrow" w:hAnsi="Arial Narrow" w:cs="Arial"/>
        </w:rPr>
        <w:t xml:space="preserve">El plan tendrá una periodicidad de seguimiento trimestral y </w:t>
      </w:r>
      <w:r w:rsidR="00CD2111" w:rsidRPr="00996B26">
        <w:rPr>
          <w:rFonts w:ascii="Arial Narrow" w:hAnsi="Arial Narrow" w:cs="Arial"/>
        </w:rPr>
        <w:t xml:space="preserve">un resultado consolidado </w:t>
      </w:r>
      <w:r w:rsidRPr="00996B26">
        <w:rPr>
          <w:rFonts w:ascii="Arial Narrow" w:hAnsi="Arial Narrow" w:cs="Arial"/>
        </w:rPr>
        <w:t>anual</w:t>
      </w:r>
      <w:r w:rsidR="00CD2111" w:rsidRPr="00996B26">
        <w:rPr>
          <w:rFonts w:ascii="Arial Narrow" w:hAnsi="Arial Narrow" w:cs="Arial"/>
        </w:rPr>
        <w:t xml:space="preserve">, se determinaron metas de cumplimiento en los tres niveles de decisión Nivel Central, </w:t>
      </w:r>
      <w:r w:rsidR="008771F1" w:rsidRPr="00996B26">
        <w:rPr>
          <w:rFonts w:ascii="Arial Narrow" w:hAnsi="Arial Narrow" w:cs="Arial"/>
        </w:rPr>
        <w:t>direcciones territoriales,</w:t>
      </w:r>
      <w:r w:rsidR="00CD2111" w:rsidRPr="00996B26">
        <w:rPr>
          <w:rFonts w:ascii="Arial Narrow" w:hAnsi="Arial Narrow" w:cs="Arial"/>
        </w:rPr>
        <w:t xml:space="preserve"> y </w:t>
      </w:r>
      <w:r w:rsidR="008771F1" w:rsidRPr="00996B26">
        <w:rPr>
          <w:rFonts w:ascii="Arial Narrow" w:hAnsi="Arial Narrow" w:cs="Arial"/>
        </w:rPr>
        <w:t>áreas</w:t>
      </w:r>
      <w:r w:rsidR="00CD2111" w:rsidRPr="00996B26">
        <w:rPr>
          <w:rFonts w:ascii="Arial Narrow" w:hAnsi="Arial Narrow" w:cs="Arial"/>
        </w:rPr>
        <w:t xml:space="preserve"> protegidas</w:t>
      </w:r>
      <w:r w:rsidR="003A3BA4" w:rsidRPr="00996B26">
        <w:rPr>
          <w:rFonts w:ascii="Arial Narrow" w:hAnsi="Arial Narrow" w:cs="Arial"/>
        </w:rPr>
        <w:t>, así las cosas, dando cumplimiento a los requisitos legales dicho resultado final será la estrategia d</w:t>
      </w:r>
      <w:r w:rsidR="003A3BA4" w:rsidRPr="00996B26">
        <w:rPr>
          <w:rFonts w:ascii="Arial Narrow" w:hAnsi="Arial Narrow" w:cs="Arial"/>
          <w:color w:val="000000" w:themeColor="text1"/>
        </w:rPr>
        <w:t>e revisión del Plan de trabajo Anual para la vigencia 202</w:t>
      </w:r>
      <w:r w:rsidR="00007992">
        <w:rPr>
          <w:rFonts w:ascii="Arial Narrow" w:hAnsi="Arial Narrow" w:cs="Arial"/>
          <w:color w:val="000000" w:themeColor="text1"/>
        </w:rPr>
        <w:t>3</w:t>
      </w:r>
      <w:r w:rsidR="003A3BA4" w:rsidRPr="00996B26">
        <w:rPr>
          <w:rFonts w:ascii="Arial Narrow" w:hAnsi="Arial Narrow" w:cs="Arial"/>
          <w:color w:val="000000" w:themeColor="text1"/>
        </w:rPr>
        <w:t xml:space="preserve"> en articulación con los </w:t>
      </w:r>
      <w:bookmarkStart w:id="9" w:name="_Toc506294909"/>
      <w:r w:rsidR="003A3BA4" w:rsidRPr="00996B26">
        <w:rPr>
          <w:rFonts w:ascii="Arial Narrow" w:hAnsi="Arial Narrow" w:cs="Arial"/>
          <w:color w:val="000000" w:themeColor="text1"/>
        </w:rPr>
        <w:t xml:space="preserve">responsables del presente plan. </w:t>
      </w:r>
    </w:p>
    <w:p w14:paraId="040BAE36" w14:textId="77777777" w:rsidR="00CD2111" w:rsidRPr="00996B26" w:rsidRDefault="00CD2111" w:rsidP="00607223">
      <w:pPr>
        <w:jc w:val="both"/>
        <w:rPr>
          <w:rFonts w:ascii="Arial Narrow" w:hAnsi="Arial Narrow" w:cs="Arial"/>
          <w:b/>
          <w:lang w:val="es-CO"/>
        </w:rPr>
      </w:pPr>
    </w:p>
    <w:p w14:paraId="68AB262D" w14:textId="61952951" w:rsidR="00607223" w:rsidRPr="00996B26" w:rsidRDefault="008771F1" w:rsidP="00607223">
      <w:pPr>
        <w:jc w:val="both"/>
        <w:rPr>
          <w:rFonts w:ascii="Arial Narrow" w:hAnsi="Arial Narrow" w:cs="Arial"/>
          <w:b/>
          <w:vanish/>
          <w:lang w:val="es-CO"/>
        </w:rPr>
      </w:pPr>
      <w:r w:rsidRPr="00996B26">
        <w:rPr>
          <w:rFonts w:ascii="Arial Narrow" w:hAnsi="Arial Narrow" w:cs="Arial"/>
          <w:b/>
          <w:lang w:val="es-CO"/>
        </w:rPr>
        <w:t xml:space="preserve">Por lo anterior Nivel Central y cada Dirección Territorial con sus respectivas áreas protegidas desarrollara acciones contempladas en el cronograma de actividades priorizadas de la presente vigencia las cuales se evidencian en el </w:t>
      </w:r>
      <w:r w:rsidR="00CD2111" w:rsidRPr="00996B26">
        <w:rPr>
          <w:rFonts w:ascii="Arial Narrow" w:hAnsi="Arial Narrow" w:cs="Arial"/>
          <w:b/>
          <w:lang w:val="es-CO"/>
        </w:rPr>
        <w:t>A</w:t>
      </w:r>
      <w:r w:rsidR="00607223" w:rsidRPr="00996B26">
        <w:rPr>
          <w:rFonts w:ascii="Arial Narrow" w:hAnsi="Arial Narrow" w:cs="Arial"/>
          <w:b/>
          <w:lang w:val="es-CO"/>
        </w:rPr>
        <w:t>NEXO 1</w:t>
      </w:r>
      <w:bookmarkEnd w:id="9"/>
      <w:r w:rsidR="00F96CE4">
        <w:rPr>
          <w:rFonts w:ascii="Arial Narrow" w:hAnsi="Arial Narrow" w:cs="Arial"/>
          <w:b/>
          <w:lang w:val="es-CO"/>
        </w:rPr>
        <w:t xml:space="preserve">, adicionalmente dichas actividades priorizadas se reflejan en el </w:t>
      </w:r>
      <w:r w:rsidR="00F96CE4" w:rsidRPr="00F96CE4">
        <w:rPr>
          <w:rFonts w:ascii="Arial Narrow" w:hAnsi="Arial Narrow" w:cs="Arial"/>
          <w:b/>
          <w:lang w:val="es-CO"/>
        </w:rPr>
        <w:t>CRONOGRAMA DE SEGUIMIENTO GRUPO DE GESTIÓN HUMANA 202</w:t>
      </w:r>
      <w:r w:rsidR="002C2001">
        <w:rPr>
          <w:rFonts w:ascii="Arial Narrow" w:hAnsi="Arial Narrow" w:cs="Arial"/>
          <w:b/>
          <w:lang w:val="es-CO"/>
        </w:rPr>
        <w:t>2</w:t>
      </w:r>
      <w:r w:rsidR="00F96CE4">
        <w:rPr>
          <w:rFonts w:ascii="Arial Narrow" w:hAnsi="Arial Narrow" w:cs="Arial"/>
          <w:b/>
          <w:lang w:val="es-CO"/>
        </w:rPr>
        <w:t>.</w:t>
      </w:r>
    </w:p>
    <w:p w14:paraId="08E46A76" w14:textId="77777777" w:rsidR="00607223" w:rsidRPr="00112C80" w:rsidRDefault="00607223" w:rsidP="00607223">
      <w:pPr>
        <w:pStyle w:val="Prrafodelista"/>
        <w:numPr>
          <w:ilvl w:val="0"/>
          <w:numId w:val="10"/>
        </w:numPr>
        <w:suppressAutoHyphens w:val="0"/>
        <w:autoSpaceDN/>
        <w:contextualSpacing w:val="0"/>
        <w:jc w:val="both"/>
        <w:textAlignment w:val="auto"/>
        <w:rPr>
          <w:rFonts w:ascii="Arial Narrow" w:hAnsi="Arial Narrow" w:cs="Arial"/>
          <w:b/>
          <w:vanish/>
        </w:rPr>
      </w:pPr>
    </w:p>
    <w:p w14:paraId="3DD4E9BD" w14:textId="77777777" w:rsidR="00607223" w:rsidRPr="00112C80" w:rsidRDefault="00607223" w:rsidP="00607223">
      <w:pPr>
        <w:pStyle w:val="Prrafodelista"/>
        <w:ind w:left="0"/>
        <w:jc w:val="both"/>
        <w:rPr>
          <w:rFonts w:ascii="Arial Narrow" w:hAnsi="Arial Narrow" w:cs="Arial"/>
          <w:b/>
        </w:rPr>
      </w:pPr>
    </w:p>
    <w:p w14:paraId="4F401E02" w14:textId="729DCB33" w:rsidR="00607223" w:rsidRDefault="00607223" w:rsidP="00607223"/>
    <w:p w14:paraId="7322D5EB" w14:textId="77777777" w:rsidR="00607223" w:rsidRPr="005C6D30" w:rsidRDefault="00607223" w:rsidP="00607223">
      <w:pPr>
        <w:rPr>
          <w:rFonts w:ascii="Arial" w:hAnsi="Arial" w:cs="Arial"/>
          <w:sz w:val="14"/>
          <w:szCs w:val="14"/>
          <w:lang w:val="es-CO"/>
        </w:rPr>
      </w:pPr>
      <w:r w:rsidRPr="005C6D30">
        <w:rPr>
          <w:rFonts w:ascii="Arial" w:hAnsi="Arial" w:cs="Arial"/>
          <w:sz w:val="14"/>
          <w:szCs w:val="14"/>
          <w:lang w:val="es-CO"/>
        </w:rPr>
        <w:t>Proyecto: Oscar Alejandro Barrera Granados – profesional Gestión Humana</w:t>
      </w:r>
    </w:p>
    <w:p w14:paraId="01C4093F" w14:textId="21CA7983" w:rsidR="00BB4DFE" w:rsidRPr="00BB4DFE" w:rsidRDefault="00607223" w:rsidP="00BB4DFE">
      <w:r w:rsidRPr="005C6D30">
        <w:rPr>
          <w:rFonts w:ascii="Arial" w:hAnsi="Arial" w:cs="Arial"/>
          <w:sz w:val="14"/>
          <w:szCs w:val="14"/>
          <w:lang w:val="es-CO"/>
        </w:rPr>
        <w:t>Reviso: Sandra Viviana Peña Arias – Coordinadora Grupo de Gestión Humana</w:t>
      </w:r>
    </w:p>
    <w:sectPr w:rsidR="00BB4DFE" w:rsidRPr="00BB4DFE" w:rsidSect="00BB4DFE">
      <w:headerReference w:type="default" r:id="rId9"/>
      <w:footerReference w:type="default" r:id="rId10"/>
      <w:pgSz w:w="12242" w:h="15842"/>
      <w:pgMar w:top="2727" w:right="1185" w:bottom="1701" w:left="1701" w:header="1079" w:footer="691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F1F7" w14:textId="77777777" w:rsidR="00940AA2" w:rsidRDefault="00940AA2">
      <w:r>
        <w:separator/>
      </w:r>
    </w:p>
  </w:endnote>
  <w:endnote w:type="continuationSeparator" w:id="0">
    <w:p w14:paraId="3DD64120" w14:textId="77777777" w:rsidR="00940AA2" w:rsidRDefault="009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7D90" w14:textId="77777777" w:rsidR="00605963" w:rsidRDefault="00605963">
    <w:pPr>
      <w:pStyle w:val="Piedepgina"/>
      <w:ind w:left="4536" w:hanging="141"/>
      <w:jc w:val="right"/>
      <w:rPr>
        <w:rFonts w:ascii="Arial Narrow" w:hAnsi="Arial Narrow" w:cs="Arial"/>
        <w:b/>
        <w:sz w:val="18"/>
        <w:szCs w:val="18"/>
      </w:rPr>
    </w:pPr>
  </w:p>
  <w:p w14:paraId="7E64BF65" w14:textId="77777777" w:rsidR="00605963" w:rsidRDefault="00605963" w:rsidP="00605963">
    <w:pPr>
      <w:pStyle w:val="Piedepgina"/>
      <w:ind w:left="4536" w:hanging="141"/>
      <w:jc w:val="center"/>
      <w:rPr>
        <w:rFonts w:ascii="Arial Narrow" w:hAnsi="Arial Narrow" w:cs="Arial"/>
        <w:b/>
        <w:sz w:val="18"/>
        <w:szCs w:val="18"/>
      </w:rPr>
    </w:pPr>
    <w:r w:rsidRPr="00605963">
      <w:rPr>
        <w:rFonts w:ascii="Arial Narrow" w:hAnsi="Arial Narrow"/>
        <w:noProof/>
      </w:rPr>
      <w:drawing>
        <wp:anchor distT="0" distB="0" distL="114300" distR="114300" simplePos="0" relativeHeight="251666432" behindDoc="1" locked="0" layoutInCell="1" allowOverlap="1" wp14:anchorId="6A575EAB" wp14:editId="34D7AA00">
          <wp:simplePos x="0" y="0"/>
          <wp:positionH relativeFrom="page">
            <wp:posOffset>5754370</wp:posOffset>
          </wp:positionH>
          <wp:positionV relativeFrom="paragraph">
            <wp:posOffset>21590</wp:posOffset>
          </wp:positionV>
          <wp:extent cx="1937385" cy="379730"/>
          <wp:effectExtent l="0" t="0" r="5715" b="127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ambiente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F8DD5" w14:textId="77777777" w:rsidR="00605963" w:rsidRDefault="00605963">
    <w:pPr>
      <w:pStyle w:val="Piedepgina"/>
      <w:ind w:left="4536" w:hanging="141"/>
      <w:jc w:val="right"/>
      <w:rPr>
        <w:rFonts w:ascii="Arial Narrow" w:hAnsi="Arial Narrow" w:cs="Arial"/>
        <w:b/>
        <w:sz w:val="18"/>
        <w:szCs w:val="18"/>
      </w:rPr>
    </w:pPr>
  </w:p>
  <w:p w14:paraId="41C1263B" w14:textId="77777777" w:rsidR="00605963" w:rsidRDefault="00605963">
    <w:pPr>
      <w:pStyle w:val="Piedepgina"/>
      <w:ind w:left="4536" w:hanging="141"/>
      <w:jc w:val="right"/>
      <w:rPr>
        <w:rFonts w:ascii="Arial Narrow" w:hAnsi="Arial Narrow" w:cs="Arial"/>
        <w:b/>
        <w:sz w:val="18"/>
        <w:szCs w:val="18"/>
      </w:rPr>
    </w:pPr>
  </w:p>
  <w:p w14:paraId="29E47708" w14:textId="77777777" w:rsidR="00605963" w:rsidRDefault="00605963" w:rsidP="00605963">
    <w:pPr>
      <w:pStyle w:val="Piedepgina"/>
      <w:ind w:left="4536" w:hanging="141"/>
      <w:jc w:val="center"/>
      <w:rPr>
        <w:rFonts w:ascii="Arial Narrow" w:hAnsi="Arial Narrow" w:cs="Arial"/>
        <w:b/>
        <w:sz w:val="18"/>
        <w:szCs w:val="18"/>
      </w:rPr>
    </w:pPr>
    <w:r>
      <w:rPr>
        <w:rFonts w:ascii="Arial Narrow" w:hAnsi="Arial Narrow" w:cs="Arial"/>
        <w:b/>
        <w:sz w:val="18"/>
        <w:szCs w:val="18"/>
      </w:rPr>
      <w:t xml:space="preserve">                                            </w:t>
    </w:r>
  </w:p>
  <w:p w14:paraId="3CB74054" w14:textId="77777777" w:rsidR="00F92569" w:rsidRPr="00605963" w:rsidRDefault="00F92569" w:rsidP="00F92569">
    <w:pPr>
      <w:pStyle w:val="Piedepgina"/>
      <w:ind w:left="4536" w:hanging="141"/>
      <w:jc w:val="center"/>
      <w:rPr>
        <w:rFonts w:ascii="Arial" w:hAnsi="Arial" w:cs="Arial"/>
        <w:sz w:val="18"/>
        <w:szCs w:val="18"/>
      </w:rPr>
    </w:pPr>
    <w:r w:rsidRPr="00605963">
      <w:rPr>
        <w:rFonts w:ascii="Arial" w:hAnsi="Arial" w:cs="Arial"/>
        <w:b/>
        <w:sz w:val="18"/>
        <w:szCs w:val="18"/>
      </w:rPr>
      <w:t xml:space="preserve">               </w:t>
    </w:r>
    <w:r w:rsidR="003201E5">
      <w:rPr>
        <w:rFonts w:ascii="Arial" w:hAnsi="Arial" w:cs="Arial"/>
        <w:b/>
        <w:sz w:val="18"/>
        <w:szCs w:val="18"/>
      </w:rPr>
      <w:t xml:space="preserve">                        </w:t>
    </w:r>
    <w:r w:rsidR="003201E5">
      <w:rPr>
        <w:rFonts w:ascii="Arial" w:hAnsi="Arial" w:cs="Arial"/>
        <w:sz w:val="18"/>
        <w:szCs w:val="18"/>
      </w:rPr>
      <w:t>GRUPO DE GESTION HUMANA</w:t>
    </w:r>
  </w:p>
  <w:p w14:paraId="5D2BA8DC" w14:textId="77777777" w:rsidR="00F92569" w:rsidRPr="00605963" w:rsidRDefault="003201E5" w:rsidP="00F92569">
    <w:pPr>
      <w:pStyle w:val="Piedepgina"/>
      <w:ind w:left="4536" w:hanging="141"/>
      <w:jc w:val="center"/>
      <w:rPr>
        <w:rFonts w:ascii="Arial" w:hAnsi="Arial" w:cs="Arial"/>
      </w:rPr>
    </w:pPr>
    <w:r>
      <w:rPr>
        <w:rFonts w:ascii="Arial" w:hAnsi="Arial" w:cs="Arial"/>
        <w:b/>
        <w:sz w:val="18"/>
        <w:szCs w:val="18"/>
      </w:rPr>
      <w:t xml:space="preserve">     </w:t>
    </w:r>
    <w:r w:rsidR="00F92569" w:rsidRPr="00605963">
      <w:rPr>
        <w:rFonts w:ascii="Arial" w:hAnsi="Arial" w:cs="Arial"/>
        <w:b/>
        <w:sz w:val="18"/>
        <w:szCs w:val="18"/>
      </w:rPr>
      <w:t xml:space="preserve">Calle </w:t>
    </w:r>
    <w:proofErr w:type="gramStart"/>
    <w:r w:rsidR="00F92569" w:rsidRPr="00605963">
      <w:rPr>
        <w:rFonts w:ascii="Arial" w:hAnsi="Arial" w:cs="Arial"/>
        <w:b/>
        <w:sz w:val="18"/>
        <w:szCs w:val="18"/>
      </w:rPr>
      <w:t>74  No</w:t>
    </w:r>
    <w:proofErr w:type="gramEnd"/>
    <w:r w:rsidR="00F92569" w:rsidRPr="00605963">
      <w:rPr>
        <w:rFonts w:ascii="Arial" w:hAnsi="Arial" w:cs="Arial"/>
        <w:b/>
        <w:sz w:val="18"/>
        <w:szCs w:val="18"/>
      </w:rPr>
      <w:t xml:space="preserve">. 11 - 81  Piso </w:t>
    </w:r>
    <w:r>
      <w:rPr>
        <w:rFonts w:ascii="Arial" w:hAnsi="Arial" w:cs="Arial"/>
        <w:b/>
        <w:sz w:val="18"/>
        <w:szCs w:val="18"/>
      </w:rPr>
      <w:t>2</w:t>
    </w:r>
    <w:r w:rsidR="00F92569" w:rsidRPr="00605963">
      <w:rPr>
        <w:rFonts w:ascii="Arial" w:hAnsi="Arial" w:cs="Arial"/>
        <w:b/>
        <w:sz w:val="18"/>
        <w:szCs w:val="18"/>
      </w:rPr>
      <w:t xml:space="preserve">  Bogotá, D.C., Colombia</w:t>
    </w:r>
  </w:p>
  <w:p w14:paraId="6EF9F1A9" w14:textId="77777777" w:rsidR="00F92569" w:rsidRPr="00605963" w:rsidRDefault="00F92569" w:rsidP="00F92569">
    <w:pPr>
      <w:pStyle w:val="Piedepgina"/>
      <w:tabs>
        <w:tab w:val="clear" w:pos="4419"/>
      </w:tabs>
      <w:ind w:left="4536" w:hanging="141"/>
      <w:jc w:val="center"/>
      <w:rPr>
        <w:rFonts w:ascii="Arial" w:hAnsi="Arial" w:cs="Arial"/>
        <w:sz w:val="18"/>
        <w:szCs w:val="18"/>
      </w:rPr>
    </w:pPr>
    <w:r w:rsidRPr="00605963">
      <w:rPr>
        <w:rFonts w:ascii="Arial" w:hAnsi="Arial" w:cs="Arial"/>
        <w:sz w:val="18"/>
        <w:szCs w:val="18"/>
      </w:rPr>
      <w:t xml:space="preserve">               </w:t>
    </w:r>
    <w:r w:rsidR="003201E5">
      <w:rPr>
        <w:rFonts w:ascii="Arial" w:hAnsi="Arial" w:cs="Arial"/>
        <w:sz w:val="18"/>
        <w:szCs w:val="18"/>
      </w:rPr>
      <w:t xml:space="preserve">                             </w:t>
    </w:r>
    <w:r w:rsidRPr="00605963">
      <w:rPr>
        <w:rFonts w:ascii="Arial" w:hAnsi="Arial" w:cs="Arial"/>
        <w:sz w:val="18"/>
        <w:szCs w:val="18"/>
      </w:rPr>
      <w:t xml:space="preserve">Teléfono: 353 2400 Ext.: </w:t>
    </w:r>
    <w:r w:rsidR="003201E5">
      <w:rPr>
        <w:rFonts w:ascii="Arial" w:hAnsi="Arial" w:cs="Arial"/>
        <w:sz w:val="18"/>
        <w:szCs w:val="18"/>
      </w:rPr>
      <w:t>3080</w:t>
    </w:r>
  </w:p>
  <w:p w14:paraId="05B8D643" w14:textId="77777777" w:rsidR="00F92569" w:rsidRPr="00605963" w:rsidRDefault="00F92569" w:rsidP="00F92569">
    <w:pPr>
      <w:pStyle w:val="Piedepgina"/>
      <w:ind w:left="4536" w:hanging="141"/>
      <w:jc w:val="center"/>
      <w:rPr>
        <w:rFonts w:ascii="Arial" w:hAnsi="Arial" w:cs="Arial"/>
      </w:rPr>
    </w:pPr>
    <w:r w:rsidRPr="00605963">
      <w:rPr>
        <w:rFonts w:ascii="Arial" w:hAnsi="Arial" w:cs="Arial"/>
        <w:sz w:val="18"/>
        <w:szCs w:val="18"/>
      </w:rPr>
      <w:t xml:space="preserve">                                          www.parquesnacionales.gov.co</w:t>
    </w:r>
  </w:p>
  <w:p w14:paraId="1F00712E" w14:textId="77777777" w:rsidR="000D2E0A" w:rsidRDefault="00940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D7A1" w14:textId="77777777" w:rsidR="00940AA2" w:rsidRDefault="00940AA2">
      <w:r>
        <w:rPr>
          <w:color w:val="000000"/>
        </w:rPr>
        <w:separator/>
      </w:r>
    </w:p>
  </w:footnote>
  <w:footnote w:type="continuationSeparator" w:id="0">
    <w:p w14:paraId="3606961F" w14:textId="77777777" w:rsidR="00940AA2" w:rsidRDefault="0094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7E5E" w14:textId="77777777" w:rsidR="000D2E0A" w:rsidRDefault="00173B0E">
    <w:pPr>
      <w:pStyle w:val="Encabezado"/>
    </w:pPr>
    <w:r>
      <w:rPr>
        <w:rFonts w:ascii="Arial" w:hAnsi="Arial" w:cs="Arial"/>
        <w:noProof/>
        <w:color w:val="333333"/>
        <w:sz w:val="18"/>
        <w:szCs w:val="18"/>
      </w:rPr>
      <w:drawing>
        <wp:anchor distT="0" distB="0" distL="114300" distR="114300" simplePos="0" relativeHeight="251668480" behindDoc="1" locked="0" layoutInCell="1" allowOverlap="1" wp14:anchorId="56D971F7" wp14:editId="6EF5E4CC">
          <wp:simplePos x="0" y="0"/>
          <wp:positionH relativeFrom="column">
            <wp:posOffset>-736979</wp:posOffset>
          </wp:positionH>
          <wp:positionV relativeFrom="paragraph">
            <wp:posOffset>-259943</wp:posOffset>
          </wp:positionV>
          <wp:extent cx="2470068" cy="989057"/>
          <wp:effectExtent l="0" t="0" r="698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arques 2019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068" cy="98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CBD"/>
    <w:multiLevelType w:val="hybridMultilevel"/>
    <w:tmpl w:val="ECB44796"/>
    <w:lvl w:ilvl="0" w:tplc="08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8247CD"/>
    <w:multiLevelType w:val="multilevel"/>
    <w:tmpl w:val="AF74860E"/>
    <w:styleLink w:val="LFO1"/>
    <w:lvl w:ilvl="0">
      <w:numFmt w:val="bullet"/>
      <w:pStyle w:val="Listaconvietas2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33CAB"/>
    <w:multiLevelType w:val="hybridMultilevel"/>
    <w:tmpl w:val="7ED05AFA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FB7B9B"/>
    <w:multiLevelType w:val="hybridMultilevel"/>
    <w:tmpl w:val="9C9C97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F0346"/>
    <w:multiLevelType w:val="hybridMultilevel"/>
    <w:tmpl w:val="6EE49BD0"/>
    <w:lvl w:ilvl="0" w:tplc="8C7872A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86FEB"/>
    <w:multiLevelType w:val="multilevel"/>
    <w:tmpl w:val="9E5464BE"/>
    <w:styleLink w:val="LFO2"/>
    <w:lvl w:ilvl="0">
      <w:numFmt w:val="bullet"/>
      <w:pStyle w:val="Cierre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4B32BDA"/>
    <w:multiLevelType w:val="hybridMultilevel"/>
    <w:tmpl w:val="EBCC96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013248"/>
    <w:multiLevelType w:val="hybridMultilevel"/>
    <w:tmpl w:val="211691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C5D6D"/>
    <w:multiLevelType w:val="multilevel"/>
    <w:tmpl w:val="8106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DA12FE"/>
    <w:multiLevelType w:val="hybridMultilevel"/>
    <w:tmpl w:val="8736B76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43A07"/>
    <w:multiLevelType w:val="hybridMultilevel"/>
    <w:tmpl w:val="9F143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81C6D"/>
    <w:multiLevelType w:val="hybridMultilevel"/>
    <w:tmpl w:val="578CF614"/>
    <w:lvl w:ilvl="0" w:tplc="8C7872A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02C2"/>
    <w:multiLevelType w:val="hybridMultilevel"/>
    <w:tmpl w:val="0FD816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A24AE2"/>
    <w:multiLevelType w:val="multilevel"/>
    <w:tmpl w:val="62329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1F0295"/>
    <w:multiLevelType w:val="hybridMultilevel"/>
    <w:tmpl w:val="6B94AD80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C9"/>
    <w:rsid w:val="00007992"/>
    <w:rsid w:val="000F4BE0"/>
    <w:rsid w:val="00172EC9"/>
    <w:rsid w:val="00173B0E"/>
    <w:rsid w:val="001B0CCD"/>
    <w:rsid w:val="001D2A9C"/>
    <w:rsid w:val="001E6E13"/>
    <w:rsid w:val="002062FB"/>
    <w:rsid w:val="00252415"/>
    <w:rsid w:val="002C2001"/>
    <w:rsid w:val="002D6B5F"/>
    <w:rsid w:val="003201E5"/>
    <w:rsid w:val="00337F8F"/>
    <w:rsid w:val="00344994"/>
    <w:rsid w:val="00374A07"/>
    <w:rsid w:val="003A3BA4"/>
    <w:rsid w:val="003D3816"/>
    <w:rsid w:val="003F0726"/>
    <w:rsid w:val="0041238F"/>
    <w:rsid w:val="00430D05"/>
    <w:rsid w:val="00446341"/>
    <w:rsid w:val="004F50D4"/>
    <w:rsid w:val="005202D5"/>
    <w:rsid w:val="005575A1"/>
    <w:rsid w:val="00605963"/>
    <w:rsid w:val="00607223"/>
    <w:rsid w:val="006979A0"/>
    <w:rsid w:val="00716765"/>
    <w:rsid w:val="00776337"/>
    <w:rsid w:val="007B4D11"/>
    <w:rsid w:val="007C34C2"/>
    <w:rsid w:val="007D1AB8"/>
    <w:rsid w:val="0083649E"/>
    <w:rsid w:val="008429DF"/>
    <w:rsid w:val="00866997"/>
    <w:rsid w:val="008771F1"/>
    <w:rsid w:val="00886777"/>
    <w:rsid w:val="00895531"/>
    <w:rsid w:val="008B38DA"/>
    <w:rsid w:val="008B6ACC"/>
    <w:rsid w:val="008D15C4"/>
    <w:rsid w:val="00936CEF"/>
    <w:rsid w:val="00940AA2"/>
    <w:rsid w:val="00954323"/>
    <w:rsid w:val="00996B26"/>
    <w:rsid w:val="009C086E"/>
    <w:rsid w:val="00A54CA8"/>
    <w:rsid w:val="00A90275"/>
    <w:rsid w:val="00AC05D5"/>
    <w:rsid w:val="00B00EAA"/>
    <w:rsid w:val="00B3083F"/>
    <w:rsid w:val="00BA5E10"/>
    <w:rsid w:val="00BA6112"/>
    <w:rsid w:val="00BB4DFE"/>
    <w:rsid w:val="00BD6B05"/>
    <w:rsid w:val="00BF7920"/>
    <w:rsid w:val="00C03AB5"/>
    <w:rsid w:val="00C678EE"/>
    <w:rsid w:val="00CD2111"/>
    <w:rsid w:val="00CF48FD"/>
    <w:rsid w:val="00D21C8F"/>
    <w:rsid w:val="00D22DFF"/>
    <w:rsid w:val="00D97C71"/>
    <w:rsid w:val="00DA3538"/>
    <w:rsid w:val="00DD2053"/>
    <w:rsid w:val="00E92FDA"/>
    <w:rsid w:val="00F92569"/>
    <w:rsid w:val="00F92C7A"/>
    <w:rsid w:val="00F96CE4"/>
    <w:rsid w:val="00FB7F79"/>
    <w:rsid w:val="00FD28D1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F305F"/>
  <w15:docId w15:val="{4D0D7BA7-6EBD-4A96-8FBA-0A78615B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  <w:lang w:val="es-CO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Arial Narrow" w:hAnsi="Arial Narrow"/>
      <w:b/>
      <w:bCs/>
      <w:iCs/>
      <w:lang w:val="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 Narrow" w:hAnsi="Arial Narrow"/>
      <w:b/>
      <w:bCs/>
      <w:iCs/>
      <w:sz w:val="20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Bookman Old Style" w:hAnsi="Bookman Old Style"/>
      <w:b/>
      <w:bCs/>
      <w:iCs/>
      <w:lang w:val="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right"/>
      <w:outlineLvl w:val="5"/>
    </w:pPr>
    <w:rPr>
      <w:rFonts w:ascii="Arial" w:hAnsi="Arial"/>
      <w:b/>
      <w:bCs/>
      <w:iCs/>
      <w:sz w:val="22"/>
      <w:lang w:val="es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bCs/>
      <w:iCs/>
      <w:sz w:val="22"/>
      <w:lang w:val="es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 Narrow" w:hAnsi="Arial Narrow"/>
      <w:b/>
      <w:iCs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rPr>
      <w:rFonts w:ascii="Arial Narrow" w:hAnsi="Arial Narrow" w:cs="Arial"/>
      <w:b/>
      <w:bCs/>
      <w:iCs/>
      <w:sz w:val="24"/>
      <w:szCs w:val="24"/>
      <w:lang w:val="es" w:eastAsia="es-ES"/>
    </w:rPr>
  </w:style>
  <w:style w:type="character" w:customStyle="1" w:styleId="Ttulo3Car">
    <w:name w:val="Título 3 Car"/>
    <w:rPr>
      <w:rFonts w:ascii="Arial Narrow" w:hAnsi="Arial Narrow" w:cs="Arial"/>
      <w:b/>
      <w:bCs/>
      <w:iCs/>
      <w:szCs w:val="24"/>
      <w:lang w:val="es" w:eastAsia="es-ES"/>
    </w:rPr>
  </w:style>
  <w:style w:type="character" w:customStyle="1" w:styleId="Ttulo4Car">
    <w:name w:val="Título 4 Car"/>
    <w:rPr>
      <w:rFonts w:ascii="Bookman Old Style" w:hAnsi="Bookman Old Style" w:cs="Arial"/>
      <w:b/>
      <w:bCs/>
      <w:iCs/>
      <w:sz w:val="24"/>
      <w:szCs w:val="24"/>
      <w:lang w:val="es" w:eastAsia="es-ES"/>
    </w:rPr>
  </w:style>
  <w:style w:type="character" w:customStyle="1" w:styleId="Ttulo6Car">
    <w:name w:val="Título 6 Car"/>
    <w:rPr>
      <w:rFonts w:ascii="Arial" w:hAnsi="Arial" w:cs="Arial"/>
      <w:b/>
      <w:bCs/>
      <w:iCs/>
      <w:sz w:val="22"/>
      <w:szCs w:val="24"/>
      <w:lang w:val="es" w:eastAsia="es-ES"/>
    </w:rPr>
  </w:style>
  <w:style w:type="character" w:customStyle="1" w:styleId="Ttulo7Car">
    <w:name w:val="Título 7 Car"/>
    <w:rPr>
      <w:rFonts w:ascii="Arial" w:hAnsi="Arial" w:cs="Arial"/>
      <w:b/>
      <w:bCs/>
      <w:iCs/>
      <w:sz w:val="22"/>
      <w:szCs w:val="24"/>
      <w:lang w:val="es" w:eastAsia="es-ES"/>
    </w:rPr>
  </w:style>
  <w:style w:type="character" w:customStyle="1" w:styleId="Ttulo9Car">
    <w:name w:val="Título 9 Car"/>
    <w:rPr>
      <w:rFonts w:ascii="Arial Narrow" w:hAnsi="Arial Narrow" w:cs="Arial"/>
      <w:b/>
      <w:iCs/>
      <w:sz w:val="24"/>
      <w:szCs w:val="24"/>
      <w:lang w:val="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uiPriority w:val="10"/>
    <w:qFormat/>
    <w:pPr>
      <w:overflowPunct w:val="0"/>
      <w:autoSpaceDE w:val="0"/>
      <w:jc w:val="center"/>
    </w:pPr>
    <w:rPr>
      <w:b/>
      <w:szCs w:val="20"/>
      <w:lang w:val="es"/>
    </w:rPr>
  </w:style>
  <w:style w:type="paragraph" w:styleId="Textoindependiente">
    <w:name w:val="Body Text"/>
    <w:basedOn w:val="Normal"/>
    <w:pPr>
      <w:overflowPunct w:val="0"/>
      <w:autoSpaceDE w:val="0"/>
      <w:jc w:val="both"/>
    </w:pPr>
    <w:rPr>
      <w:rFonts w:ascii="Arial" w:hAnsi="Arial"/>
      <w:i/>
      <w:szCs w:val="20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pPr>
      <w:widowControl w:val="0"/>
      <w:overflowPunct w:val="0"/>
      <w:autoSpaceDE w:val="0"/>
      <w:jc w:val="both"/>
    </w:pPr>
    <w:rPr>
      <w:rFonts w:ascii="Century Gothic" w:hAnsi="Century Gothic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rPr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angradetextonormal">
    <w:name w:val="Body Text Indent"/>
    <w:basedOn w:val="Normal"/>
    <w:pPr>
      <w:ind w:left="720" w:hanging="12"/>
      <w:jc w:val="both"/>
    </w:pPr>
    <w:rPr>
      <w:rFonts w:ascii="Arial Narrow" w:hAnsi="Arial Narrow"/>
      <w:bCs/>
      <w:iCs/>
      <w:lang w:val="es"/>
    </w:rPr>
  </w:style>
  <w:style w:type="character" w:customStyle="1" w:styleId="SangradetextonormalCar">
    <w:name w:val="Sangría de texto normal Car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Sangra2detindependiente">
    <w:name w:val="Body Text Indent 2"/>
    <w:basedOn w:val="Normal"/>
    <w:pPr>
      <w:ind w:left="720"/>
      <w:jc w:val="both"/>
    </w:pPr>
    <w:rPr>
      <w:rFonts w:ascii="Arial Narrow" w:hAnsi="Arial Narrow"/>
      <w:bCs/>
      <w:iCs/>
      <w:lang w:val="es"/>
    </w:rPr>
  </w:style>
  <w:style w:type="character" w:customStyle="1" w:styleId="Sangra2detindependienteCar">
    <w:name w:val="Sangría 2 de t. independiente Car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Arial" w:hAnsi="Arial"/>
      <w:bCs/>
      <w:iCs/>
      <w:lang w:val="es"/>
    </w:rPr>
  </w:style>
  <w:style w:type="character" w:customStyle="1" w:styleId="Sangra3detindependienteCar">
    <w:name w:val="Sangría 3 de t. independiente Car"/>
    <w:rPr>
      <w:rFonts w:ascii="Arial" w:hAnsi="Arial" w:cs="Arial"/>
      <w:bCs/>
      <w:iCs/>
      <w:sz w:val="24"/>
      <w:szCs w:val="24"/>
      <w:lang w:val="es" w:eastAsia="es-E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"/>
      <w:bCs/>
      <w:iCs/>
      <w:lang w:val="es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rPr>
      <w:b/>
      <w:bCs/>
    </w:rPr>
  </w:style>
  <w:style w:type="paragraph" w:styleId="Subttulo">
    <w:name w:val="Subtitle"/>
    <w:basedOn w:val="Normal"/>
    <w:uiPriority w:val="11"/>
    <w:qFormat/>
    <w:rPr>
      <w:rFonts w:ascii="Arial Narrow" w:hAnsi="Arial Narrow"/>
      <w:b/>
      <w:iCs/>
      <w:lang w:val="es"/>
    </w:rPr>
  </w:style>
  <w:style w:type="character" w:customStyle="1" w:styleId="SubttuloCar">
    <w:name w:val="Subtítulo Car"/>
    <w:rPr>
      <w:rFonts w:ascii="Arial Narrow" w:hAnsi="Arial Narrow" w:cs="Arial"/>
      <w:b/>
      <w:iCs/>
      <w:sz w:val="24"/>
      <w:szCs w:val="24"/>
      <w:lang w:val="es" w:eastAsia="es-ES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/>
      <w:iCs/>
      <w:sz w:val="20"/>
      <w:szCs w:val="20"/>
    </w:rPr>
  </w:style>
  <w:style w:type="character" w:customStyle="1" w:styleId="HTMLconformatoprevioCar">
    <w:name w:val="HTML con formato previo Car"/>
    <w:rPr>
      <w:rFonts w:ascii="Courier New" w:hAnsi="Courier New" w:cs="Courier New"/>
      <w:bCs/>
      <w:iCs/>
    </w:rPr>
  </w:style>
  <w:style w:type="character" w:styleId="MquinadeescribirHTM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Lista">
    <w:name w:val="List"/>
    <w:basedOn w:val="Normal"/>
    <w:pPr>
      <w:ind w:left="283" w:hanging="283"/>
    </w:pPr>
    <w:rPr>
      <w:rFonts w:ascii="Arial Narrow" w:hAnsi="Arial Narrow" w:cs="Arial"/>
      <w:bCs/>
      <w:iCs/>
      <w:lang w:val="es"/>
    </w:rPr>
  </w:style>
  <w:style w:type="paragraph" w:styleId="Lista2">
    <w:name w:val="List 2"/>
    <w:basedOn w:val="Normal"/>
    <w:pPr>
      <w:ind w:left="566" w:hanging="283"/>
    </w:pPr>
    <w:rPr>
      <w:rFonts w:ascii="Arial Narrow" w:hAnsi="Arial Narrow" w:cs="Arial"/>
      <w:bCs/>
      <w:iCs/>
      <w:lang w:val="es"/>
    </w:rPr>
  </w:style>
  <w:style w:type="paragraph" w:styleId="Encabezadodemensaj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Arial" w:hAnsi="Arial"/>
      <w:bCs/>
      <w:iCs/>
      <w:lang w:val="es"/>
    </w:rPr>
  </w:style>
  <w:style w:type="character" w:customStyle="1" w:styleId="EncabezadodemensajeCar">
    <w:name w:val="Encabezado de mensaje Car"/>
    <w:rPr>
      <w:rFonts w:ascii="Arial" w:hAnsi="Arial" w:cs="Arial"/>
      <w:bCs/>
      <w:iCs/>
      <w:sz w:val="24"/>
      <w:szCs w:val="24"/>
      <w:shd w:val="clear" w:color="auto" w:fill="auto"/>
      <w:lang w:val="es" w:eastAsia="es-ES"/>
    </w:rPr>
  </w:style>
  <w:style w:type="paragraph" w:styleId="Saludo">
    <w:name w:val="Salutation"/>
    <w:basedOn w:val="Normal"/>
    <w:next w:val="Normal"/>
    <w:rPr>
      <w:rFonts w:ascii="Arial Narrow" w:hAnsi="Arial Narrow"/>
      <w:bCs/>
      <w:iCs/>
      <w:lang w:val="es"/>
    </w:rPr>
  </w:style>
  <w:style w:type="character" w:customStyle="1" w:styleId="SaludoCar">
    <w:name w:val="Saludo Car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Cierre">
    <w:name w:val="Closing"/>
    <w:basedOn w:val="Normal"/>
    <w:pPr>
      <w:numPr>
        <w:numId w:val="2"/>
      </w:numPr>
    </w:pPr>
    <w:rPr>
      <w:rFonts w:ascii="Arial Narrow" w:hAnsi="Arial Narrow"/>
      <w:bCs/>
      <w:iCs/>
      <w:lang w:val="es"/>
    </w:rPr>
  </w:style>
  <w:style w:type="character" w:customStyle="1" w:styleId="CierreCar">
    <w:name w:val="Cierre Car"/>
    <w:rPr>
      <w:rFonts w:ascii="Arial Narrow" w:hAnsi="Arial Narrow" w:cs="Arial"/>
      <w:bCs/>
      <w:iCs/>
      <w:sz w:val="24"/>
      <w:szCs w:val="24"/>
      <w:lang w:val="es" w:eastAsia="es-ES"/>
    </w:rPr>
  </w:style>
  <w:style w:type="paragraph" w:styleId="Listaconvietas2">
    <w:name w:val="List Bullet 2"/>
    <w:basedOn w:val="Normal"/>
    <w:autoRedefine/>
    <w:pPr>
      <w:numPr>
        <w:numId w:val="1"/>
      </w:numPr>
    </w:pPr>
    <w:rPr>
      <w:rFonts w:ascii="Arial Narrow" w:hAnsi="Arial Narrow" w:cs="Arial"/>
      <w:bCs/>
      <w:iCs/>
      <w:lang w:val="es"/>
    </w:rPr>
  </w:style>
  <w:style w:type="paragraph" w:customStyle="1" w:styleId="ListaCC">
    <w:name w:val="Lista CC."/>
    <w:basedOn w:val="Normal"/>
    <w:rPr>
      <w:rFonts w:ascii="Arial Narrow" w:hAnsi="Arial Narrow" w:cs="Arial"/>
      <w:bCs/>
      <w:iCs/>
      <w:lang w:val="es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Arial Narrow" w:hAnsi="Arial Narrow" w:cs="Arial"/>
      <w:bCs/>
      <w:iCs/>
      <w:lang w:val="es"/>
    </w:rPr>
  </w:style>
  <w:style w:type="paragraph" w:styleId="Firma">
    <w:name w:val="Signature"/>
    <w:basedOn w:val="Normal"/>
    <w:pPr>
      <w:ind w:left="4252"/>
    </w:pPr>
    <w:rPr>
      <w:rFonts w:ascii="Arial Narrow" w:hAnsi="Arial Narrow"/>
      <w:bCs/>
      <w:iCs/>
      <w:lang w:val="es"/>
    </w:rPr>
  </w:style>
  <w:style w:type="character" w:customStyle="1" w:styleId="FirmaCar">
    <w:name w:val="Firma Car"/>
    <w:rPr>
      <w:rFonts w:ascii="Arial Narrow" w:hAnsi="Arial Narrow" w:cs="Arial"/>
      <w:bCs/>
      <w:iCs/>
      <w:sz w:val="24"/>
      <w:szCs w:val="24"/>
      <w:lang w:val="es" w:eastAsia="es-ES"/>
    </w:r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customStyle="1" w:styleId="Infodocumentosadjuntos">
    <w:name w:val="Info documentos adjuntos"/>
    <w:basedOn w:val="Normal"/>
    <w:rPr>
      <w:rFonts w:ascii="Arial Narrow" w:hAnsi="Arial Narrow" w:cs="Arial"/>
      <w:bCs/>
      <w:iCs/>
      <w:lang w:val="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rFonts w:ascii="Arial Narrow" w:hAnsi="Arial Narrow"/>
      <w:sz w:val="20"/>
      <w:szCs w:val="20"/>
    </w:rPr>
  </w:style>
  <w:style w:type="character" w:customStyle="1" w:styleId="TextocomentarioCar">
    <w:name w:val="Texto comentario Car"/>
    <w:rPr>
      <w:rFonts w:ascii="Arial Narrow" w:hAnsi="Arial Narrow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  <w:iCs/>
    </w:rPr>
  </w:style>
  <w:style w:type="character" w:customStyle="1" w:styleId="AsuntodelcomentarioCar">
    <w:name w:val="Asunto del comentario Car"/>
    <w:rPr>
      <w:rFonts w:ascii="Arial Narrow" w:hAnsi="Arial Narrow" w:cs="Arial"/>
      <w:b/>
      <w:bCs/>
      <w:iCs/>
      <w:lang w:val="es-ES" w:eastAsia="es-ES"/>
    </w:rPr>
  </w:style>
  <w:style w:type="paragraph" w:customStyle="1" w:styleId="CM73">
    <w:name w:val="CM73"/>
    <w:basedOn w:val="Normal"/>
    <w:next w:val="Normal"/>
    <w:pPr>
      <w:widowControl w:val="0"/>
      <w:autoSpaceDE w:val="0"/>
      <w:spacing w:after="103"/>
    </w:pPr>
    <w:rPr>
      <w:rFonts w:ascii="Arial Narrow" w:hAnsi="Arial Narrow"/>
    </w:rPr>
  </w:style>
  <w:style w:type="paragraph" w:customStyle="1" w:styleId="NormalSencillo">
    <w:name w:val="Normal Sencillo"/>
    <w:basedOn w:val="Normal"/>
    <w:next w:val="Normal"/>
    <w:pPr>
      <w:jc w:val="both"/>
    </w:pPr>
    <w:rPr>
      <w:rFonts w:ascii="Arial" w:hAnsi="Arial"/>
      <w:sz w:val="20"/>
      <w:szCs w:val="20"/>
      <w:lang w:val="es"/>
    </w:rPr>
  </w:style>
  <w:style w:type="paragraph" w:customStyle="1" w:styleId="MARITZA3">
    <w:name w:val="MARITZA3"/>
    <w:pPr>
      <w:widowControl w:val="0"/>
      <w:tabs>
        <w:tab w:val="left" w:pos="-720"/>
        <w:tab w:val="left" w:pos="0"/>
      </w:tabs>
      <w:suppressAutoHyphens/>
      <w:jc w:val="both"/>
    </w:pPr>
    <w:rPr>
      <w:rFonts w:ascii="Courier New" w:hAnsi="Courier New"/>
      <w:spacing w:val="-2"/>
      <w:sz w:val="24"/>
      <w:lang w:val="en-US" w:eastAsia="es-ES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b/>
      <w:szCs w:val="20"/>
    </w:rPr>
  </w:style>
  <w:style w:type="paragraph" w:styleId="Textodebloque">
    <w:name w:val="Block Text"/>
    <w:basedOn w:val="Normal"/>
    <w:pPr>
      <w:tabs>
        <w:tab w:val="left" w:pos="-720"/>
      </w:tabs>
      <w:ind w:left="360" w:right="51"/>
      <w:jc w:val="both"/>
    </w:pPr>
    <w:rPr>
      <w:rFonts w:ascii="Arial" w:hAnsi="Arial"/>
      <w:szCs w:val="20"/>
      <w:lang w:val="e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font5">
    <w:name w:val="font5"/>
    <w:basedOn w:val="Normal"/>
    <w:pP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67">
    <w:name w:val="xl67"/>
    <w:basedOn w:val="Normal"/>
    <w:pPr>
      <w:spacing w:before="100" w:after="100"/>
      <w:jc w:val="right"/>
    </w:pPr>
    <w:rPr>
      <w:rFonts w:ascii="Calibri" w:hAnsi="Calibri"/>
      <w:color w:val="000000"/>
      <w:sz w:val="18"/>
      <w:szCs w:val="18"/>
      <w:lang w:val="es-CO" w:eastAsia="es-CO"/>
    </w:rPr>
  </w:style>
  <w:style w:type="paragraph" w:customStyle="1" w:styleId="xl68">
    <w:name w:val="xl68"/>
    <w:basedOn w:val="Normal"/>
    <w:pPr>
      <w:spacing w:before="100" w:after="100"/>
    </w:pPr>
    <w:rPr>
      <w:rFonts w:ascii="Calibri" w:hAnsi="Calibri"/>
      <w:color w:val="000000"/>
      <w:sz w:val="18"/>
      <w:szCs w:val="18"/>
      <w:lang w:val="es-CO" w:eastAsia="es-CO"/>
    </w:rPr>
  </w:style>
  <w:style w:type="paragraph" w:customStyle="1" w:styleId="xl69">
    <w:name w:val="xl6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0">
    <w:name w:val="xl7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5">
    <w:name w:val="xl75"/>
    <w:basedOn w:val="Normal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6">
    <w:name w:val="xl76"/>
    <w:basedOn w:val="Normal"/>
    <w:pP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7">
    <w:name w:val="xl77"/>
    <w:basedOn w:val="Normal"/>
    <w:pPr>
      <w:spacing w:before="100" w:after="100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0">
    <w:name w:val="xl80"/>
    <w:basedOn w:val="Normal"/>
    <w:pP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1">
    <w:name w:val="xl91"/>
    <w:basedOn w:val="Normal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6">
    <w:name w:val="xl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7">
    <w:name w:val="xl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98">
    <w:name w:val="xl98"/>
    <w:basedOn w:val="Normal"/>
    <w:pPr>
      <w:spacing w:before="100" w:after="100"/>
      <w:jc w:val="center"/>
    </w:pPr>
    <w:rPr>
      <w:rFonts w:ascii="Arial Narrow" w:hAnsi="Arial Narrow"/>
      <w:b/>
      <w:bCs/>
      <w:color w:val="000000"/>
      <w:sz w:val="18"/>
      <w:szCs w:val="18"/>
      <w:lang w:val="es-CO" w:eastAsia="es-CO"/>
    </w:rPr>
  </w:style>
  <w:style w:type="paragraph" w:customStyle="1" w:styleId="xl99">
    <w:name w:val="xl99"/>
    <w:basedOn w:val="Normal"/>
    <w:pPr>
      <w:spacing w:before="100" w:after="100"/>
      <w:textAlignment w:val="center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Car">
    <w:name w:val="C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pPr>
      <w:suppressAutoHyphens/>
      <w:spacing w:line="100" w:lineRule="atLeast"/>
    </w:pPr>
    <w:rPr>
      <w:rFonts w:ascii="Verdana" w:hAnsi="Verdana" w:cs="Verdana"/>
      <w:kern w:val="3"/>
      <w:sz w:val="22"/>
      <w:szCs w:val="22"/>
      <w:lang w:val="es-ES" w:eastAsia="es-ES"/>
    </w:rPr>
  </w:style>
  <w:style w:type="numbering" w:customStyle="1" w:styleId="LFO1">
    <w:name w:val="LFO1"/>
    <w:basedOn w:val="Sinlista"/>
    <w:pPr>
      <w:numPr>
        <w:numId w:val="1"/>
      </w:numPr>
    </w:pPr>
  </w:style>
  <w:style w:type="numbering" w:customStyle="1" w:styleId="LFO2">
    <w:name w:val="LFO2"/>
    <w:basedOn w:val="Sinlista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BB4DFE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B4DFE"/>
    <w:pPr>
      <w:autoSpaceDN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1"/>
    <w:rsid w:val="00BB4DFE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BB4DF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00EAA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996B26"/>
    <w:pPr>
      <w:keepLines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96B2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96B2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cioncovdi19@parquesnacionale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91D6-64BC-4270-A404-6AFA420B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2366</Words>
  <Characters>13185</Characters>
  <Application>Microsoft Office Word</Application>
  <DocSecurity>0</DocSecurity>
  <Lines>244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carta</vt:lpstr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carta</dc:title>
  <dc:creator>parques nacionales naturales de colombia</dc:creator>
  <cp:lastModifiedBy>Oscar Alejandro Barrera Granados</cp:lastModifiedBy>
  <cp:revision>7</cp:revision>
  <cp:lastPrinted>2021-05-25T12:14:00Z</cp:lastPrinted>
  <dcterms:created xsi:type="dcterms:W3CDTF">2021-12-28T15:40:00Z</dcterms:created>
  <dcterms:modified xsi:type="dcterms:W3CDTF">2021-12-28T19:36:00Z</dcterms:modified>
</cp:coreProperties>
</file>